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D90" w:rsidRDefault="00FF14E6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Pontifícia Universidade Católica de Minas Gerais</w:t>
      </w:r>
    </w:p>
    <w:p w:rsidR="00550D90" w:rsidRDefault="00550D90">
      <w:pPr>
        <w:rPr>
          <w:rFonts w:ascii="Arial" w:hAnsi="Arial"/>
          <w:b/>
          <w:bCs/>
        </w:rPr>
      </w:pPr>
    </w:p>
    <w:p w:rsidR="00550D90" w:rsidRDefault="00FF14E6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  <w:sz w:val="36"/>
          <w:szCs w:val="36"/>
        </w:rPr>
        <w:t xml:space="preserve">Analise de Artigo </w:t>
      </w:r>
      <w:proofErr w:type="spellStart"/>
      <w:r>
        <w:rPr>
          <w:rFonts w:ascii="Arial" w:hAnsi="Arial"/>
          <w:b/>
          <w:bCs/>
          <w:sz w:val="36"/>
          <w:szCs w:val="36"/>
        </w:rPr>
        <w:t>Ciêntífico</w:t>
      </w:r>
      <w:proofErr w:type="spellEnd"/>
    </w:p>
    <w:p w:rsidR="00550D90" w:rsidRDefault="00550D90">
      <w:pPr>
        <w:rPr>
          <w:sz w:val="32"/>
          <w:szCs w:val="32"/>
        </w:rPr>
      </w:pPr>
    </w:p>
    <w:p w:rsidR="00550D90" w:rsidRDefault="00FF14E6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 Davi Cunha Silva – 628007</w:t>
      </w:r>
    </w:p>
    <w:p w:rsidR="00550D90" w:rsidRDefault="00FF14E6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 Computadores e Sociedade – 7617.1.00</w:t>
      </w:r>
    </w:p>
    <w:p w:rsidR="00550D90" w:rsidRDefault="00550D90">
      <w:pPr>
        <w:spacing w:line="360" w:lineRule="auto"/>
        <w:rPr>
          <w:rFonts w:ascii="Arial" w:hAnsi="Arial"/>
          <w:color w:val="212121"/>
          <w:lang w:val="pt-PT"/>
        </w:rPr>
      </w:pPr>
    </w:p>
    <w:p w:rsidR="00550D90" w:rsidRDefault="00550D90">
      <w:pPr>
        <w:spacing w:line="360" w:lineRule="auto"/>
        <w:jc w:val="both"/>
      </w:pPr>
    </w:p>
    <w:p w:rsidR="00550D90" w:rsidRDefault="00FF14E6">
      <w:pPr>
        <w:spacing w:line="360" w:lineRule="auto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Correlação entre o 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paper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 xml:space="preserve"> Artificial 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Intelligence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and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the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 xml:space="preserve"> Future 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of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Growth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 xml:space="preserve"> e o artigo 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Ethics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 xml:space="preserve"> in artificial 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intelligence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 xml:space="preserve">: 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introduction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to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the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special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issue</w:t>
      </w:r>
      <w:proofErr w:type="spellEnd"/>
    </w:p>
    <w:p w:rsidR="00550D90" w:rsidRDefault="00550D90">
      <w:pPr>
        <w:spacing w:line="360" w:lineRule="auto"/>
        <w:jc w:val="both"/>
        <w:rPr>
          <w:rFonts w:ascii="Arial" w:hAnsi="Arial"/>
          <w:i/>
          <w:iCs/>
        </w:rPr>
      </w:pPr>
    </w:p>
    <w:p w:rsidR="00550D90" w:rsidRDefault="00FF14E6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O </w:t>
      </w:r>
      <w:proofErr w:type="spellStart"/>
      <w:r>
        <w:rPr>
          <w:rFonts w:ascii="Arial" w:hAnsi="Arial"/>
          <w:i/>
          <w:iCs/>
        </w:rPr>
        <w:t>paper</w:t>
      </w:r>
      <w:proofErr w:type="spellEnd"/>
      <w:r>
        <w:rPr>
          <w:rFonts w:ascii="Arial" w:hAnsi="Arial"/>
          <w:i/>
          <w:iCs/>
        </w:rPr>
        <w:t xml:space="preserve"> Artificial </w:t>
      </w:r>
      <w:proofErr w:type="spellStart"/>
      <w:r>
        <w:rPr>
          <w:rFonts w:ascii="Arial" w:hAnsi="Arial"/>
          <w:i/>
          <w:iCs/>
        </w:rPr>
        <w:t>Intelligence</w:t>
      </w:r>
      <w:proofErr w:type="spellEnd"/>
      <w:r>
        <w:rPr>
          <w:rFonts w:ascii="Arial" w:hAnsi="Arial"/>
          <w:i/>
          <w:iCs/>
        </w:rPr>
        <w:t xml:space="preserve"> </w:t>
      </w:r>
      <w:proofErr w:type="spellStart"/>
      <w:r>
        <w:rPr>
          <w:rFonts w:ascii="Arial" w:hAnsi="Arial"/>
          <w:i/>
          <w:iCs/>
        </w:rPr>
        <w:t>and</w:t>
      </w:r>
      <w:proofErr w:type="spellEnd"/>
      <w:r>
        <w:rPr>
          <w:rFonts w:ascii="Arial" w:hAnsi="Arial"/>
          <w:i/>
          <w:iCs/>
        </w:rPr>
        <w:t xml:space="preserve"> </w:t>
      </w:r>
      <w:proofErr w:type="spellStart"/>
      <w:r>
        <w:rPr>
          <w:rFonts w:ascii="Arial" w:hAnsi="Arial"/>
          <w:i/>
          <w:iCs/>
        </w:rPr>
        <w:t>the</w:t>
      </w:r>
      <w:proofErr w:type="spellEnd"/>
      <w:r>
        <w:rPr>
          <w:rFonts w:ascii="Arial" w:hAnsi="Arial"/>
          <w:i/>
          <w:iCs/>
        </w:rPr>
        <w:t xml:space="preserve"> Future </w:t>
      </w:r>
      <w:proofErr w:type="spellStart"/>
      <w:r>
        <w:rPr>
          <w:rFonts w:ascii="Arial" w:hAnsi="Arial"/>
          <w:i/>
          <w:iCs/>
        </w:rPr>
        <w:t>of</w:t>
      </w:r>
      <w:proofErr w:type="spellEnd"/>
      <w:r>
        <w:rPr>
          <w:rFonts w:ascii="Arial" w:hAnsi="Arial"/>
          <w:i/>
          <w:iCs/>
        </w:rPr>
        <w:t xml:space="preserve"> </w:t>
      </w:r>
      <w:proofErr w:type="spellStart"/>
      <w:r>
        <w:rPr>
          <w:rFonts w:ascii="Arial" w:hAnsi="Arial"/>
          <w:i/>
          <w:iCs/>
        </w:rPr>
        <w:t>Growth</w:t>
      </w:r>
      <w:proofErr w:type="spellEnd"/>
      <w:r>
        <w:rPr>
          <w:rFonts w:ascii="Arial" w:hAnsi="Arial"/>
          <w:i/>
          <w:iCs/>
        </w:rPr>
        <w:t xml:space="preserve"> </w:t>
      </w:r>
      <w:r>
        <w:rPr>
          <w:rFonts w:ascii="Arial" w:hAnsi="Arial"/>
        </w:rPr>
        <w:t xml:space="preserve">e o artigo </w:t>
      </w:r>
      <w:proofErr w:type="spellStart"/>
      <w:r>
        <w:rPr>
          <w:rFonts w:ascii="Arial" w:hAnsi="Arial"/>
          <w:i/>
          <w:iCs/>
        </w:rPr>
        <w:t>Ethics</w:t>
      </w:r>
      <w:proofErr w:type="spellEnd"/>
      <w:r>
        <w:rPr>
          <w:rFonts w:ascii="Arial" w:hAnsi="Arial"/>
          <w:i/>
          <w:iCs/>
        </w:rPr>
        <w:t xml:space="preserve"> in artificial </w:t>
      </w:r>
      <w:proofErr w:type="spellStart"/>
      <w:r>
        <w:rPr>
          <w:rFonts w:ascii="Arial" w:hAnsi="Arial"/>
          <w:i/>
          <w:iCs/>
        </w:rPr>
        <w:t>intelligence</w:t>
      </w:r>
      <w:proofErr w:type="spellEnd"/>
      <w:r>
        <w:rPr>
          <w:rFonts w:ascii="Arial" w:hAnsi="Arial"/>
          <w:i/>
          <w:iCs/>
        </w:rPr>
        <w:t xml:space="preserve">: </w:t>
      </w:r>
      <w:proofErr w:type="spellStart"/>
      <w:r>
        <w:rPr>
          <w:rFonts w:ascii="Arial" w:hAnsi="Arial"/>
          <w:i/>
          <w:iCs/>
        </w:rPr>
        <w:t>introduction</w:t>
      </w:r>
      <w:proofErr w:type="spellEnd"/>
      <w:r>
        <w:rPr>
          <w:rFonts w:ascii="Arial" w:hAnsi="Arial"/>
          <w:i/>
          <w:iCs/>
        </w:rPr>
        <w:t xml:space="preserve"> </w:t>
      </w:r>
      <w:proofErr w:type="spellStart"/>
      <w:r>
        <w:rPr>
          <w:rFonts w:ascii="Arial" w:hAnsi="Arial"/>
          <w:i/>
          <w:iCs/>
        </w:rPr>
        <w:t>to</w:t>
      </w:r>
      <w:proofErr w:type="spellEnd"/>
      <w:r>
        <w:rPr>
          <w:rFonts w:ascii="Arial" w:hAnsi="Arial"/>
          <w:i/>
          <w:iCs/>
        </w:rPr>
        <w:t xml:space="preserve"> </w:t>
      </w:r>
      <w:proofErr w:type="spellStart"/>
      <w:r>
        <w:rPr>
          <w:rFonts w:ascii="Arial" w:hAnsi="Arial"/>
          <w:i/>
          <w:iCs/>
        </w:rPr>
        <w:t>the</w:t>
      </w:r>
      <w:proofErr w:type="spellEnd"/>
      <w:r>
        <w:rPr>
          <w:rFonts w:ascii="Arial" w:hAnsi="Arial"/>
          <w:i/>
          <w:iCs/>
        </w:rPr>
        <w:t xml:space="preserve"> </w:t>
      </w:r>
      <w:proofErr w:type="spellStart"/>
      <w:r>
        <w:rPr>
          <w:rFonts w:ascii="Arial" w:hAnsi="Arial"/>
          <w:i/>
          <w:iCs/>
        </w:rPr>
        <w:t>special</w:t>
      </w:r>
      <w:proofErr w:type="spellEnd"/>
      <w:r>
        <w:rPr>
          <w:rFonts w:ascii="Arial" w:hAnsi="Arial"/>
          <w:i/>
          <w:iCs/>
        </w:rPr>
        <w:t xml:space="preserve"> </w:t>
      </w:r>
      <w:proofErr w:type="spellStart"/>
      <w:r>
        <w:rPr>
          <w:rFonts w:ascii="Arial" w:hAnsi="Arial"/>
          <w:i/>
          <w:iCs/>
        </w:rPr>
        <w:t>issue</w:t>
      </w:r>
      <w:proofErr w:type="spellEnd"/>
      <w:r>
        <w:rPr>
          <w:rFonts w:ascii="Arial" w:hAnsi="Arial"/>
          <w:i/>
          <w:iCs/>
        </w:rPr>
        <w:t xml:space="preserve"> </w:t>
      </w:r>
      <w:r>
        <w:rPr>
          <w:rFonts w:ascii="Arial" w:hAnsi="Arial"/>
        </w:rPr>
        <w:t xml:space="preserve">possuem uma correlação direta entre eles. O </w:t>
      </w:r>
      <w:proofErr w:type="spellStart"/>
      <w:r>
        <w:rPr>
          <w:rFonts w:ascii="Arial" w:hAnsi="Arial"/>
        </w:rPr>
        <w:t>paper</w:t>
      </w:r>
      <w:proofErr w:type="spellEnd"/>
      <w:r>
        <w:rPr>
          <w:rFonts w:ascii="Arial" w:hAnsi="Arial"/>
        </w:rPr>
        <w:t xml:space="preserve"> citado se trata do i</w:t>
      </w:r>
      <w:r>
        <w:rPr>
          <w:rFonts w:ascii="Arial" w:hAnsi="Arial"/>
        </w:rPr>
        <w:t>mpacto que a inteligência artificial provocará nas sociedades humanas ao redor do globo, exaltando os pontos primordiais desse assunto. Considerando a crescente avanço da inteligência artificial nas próximas décadas e a evidente substituição de seres human</w:t>
      </w:r>
      <w:r>
        <w:rPr>
          <w:rFonts w:ascii="Arial" w:hAnsi="Arial"/>
        </w:rPr>
        <w:t xml:space="preserve">os por robôs inteligentes no ambiente de trabalho. </w:t>
      </w:r>
    </w:p>
    <w:p w:rsidR="00550D90" w:rsidRDefault="00FF14E6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Levando em conta que com a substituição da maior parte dos humanos, desde modo, eventualmente delegando a sistemas inteligentes a tarefa de resolução de problemas complexos envolvendo questões jurídicas. </w:t>
      </w:r>
      <w:r>
        <w:rPr>
          <w:rFonts w:ascii="Arial" w:hAnsi="Arial"/>
        </w:rPr>
        <w:t xml:space="preserve">O artigo citado complementa o </w:t>
      </w:r>
      <w:proofErr w:type="spellStart"/>
      <w:r>
        <w:rPr>
          <w:rFonts w:ascii="Arial" w:hAnsi="Arial"/>
          <w:i/>
          <w:iCs/>
        </w:rPr>
        <w:t>paper</w:t>
      </w:r>
      <w:proofErr w:type="spellEnd"/>
      <w:r>
        <w:rPr>
          <w:rFonts w:ascii="Arial" w:hAnsi="Arial"/>
        </w:rPr>
        <w:t>, debatendo a viabilidade da delegação de tarefas que compõe parte da formação das sociedades humanas, o judiciário. É desenvolvido também a argumentos, ainda que poucos, para a regulação da presença artificial nos divers</w:t>
      </w:r>
      <w:r>
        <w:rPr>
          <w:rFonts w:ascii="Arial" w:hAnsi="Arial"/>
        </w:rPr>
        <w:t xml:space="preserve">os setores, levando em consideração a necessidade dos sistemas artificial seguirem os padrões éticos e morais nas quais os mesmos estiverem inseridos. </w:t>
      </w:r>
    </w:p>
    <w:p w:rsidR="00550D90" w:rsidRDefault="00550D90">
      <w:pPr>
        <w:spacing w:line="360" w:lineRule="auto"/>
        <w:jc w:val="both"/>
        <w:rPr>
          <w:rFonts w:ascii="Arial" w:hAnsi="Arial"/>
        </w:rPr>
      </w:pPr>
    </w:p>
    <w:p w:rsidR="00550D90" w:rsidRPr="00FF14E6" w:rsidRDefault="00FF14E6">
      <w:pPr>
        <w:spacing w:line="360" w:lineRule="auto"/>
        <w:rPr>
          <w:lang w:val="en-US"/>
        </w:rPr>
      </w:pPr>
      <w:proofErr w:type="spellStart"/>
      <w:r w:rsidRPr="00FF14E6">
        <w:rPr>
          <w:rFonts w:ascii="Arial" w:hAnsi="Arial"/>
          <w:b/>
          <w:bCs/>
          <w:sz w:val="28"/>
          <w:szCs w:val="28"/>
          <w:lang w:val="en-US"/>
        </w:rPr>
        <w:t>Referências</w:t>
      </w:r>
      <w:proofErr w:type="spellEnd"/>
    </w:p>
    <w:p w:rsidR="00550D90" w:rsidRPr="00FF14E6" w:rsidRDefault="00FF14E6" w:rsidP="00FF14E6">
      <w:pPr>
        <w:spacing w:line="360" w:lineRule="auto"/>
        <w:rPr>
          <w:lang w:val="en-US"/>
        </w:rPr>
      </w:pPr>
      <w:r w:rsidRPr="00FF14E6">
        <w:rPr>
          <w:rFonts w:ascii="Arial" w:hAnsi="Arial"/>
          <w:lang w:val="en-US"/>
        </w:rPr>
        <w:t>JONES</w:t>
      </w:r>
      <w:r w:rsidRPr="00FF14E6">
        <w:rPr>
          <w:rFonts w:ascii="Arial" w:hAnsi="Arial"/>
          <w:lang w:val="en-US"/>
        </w:rPr>
        <w:t>, Benjamin</w:t>
      </w:r>
      <w:r>
        <w:rPr>
          <w:rFonts w:ascii="Arial" w:hAnsi="Arial"/>
          <w:lang w:val="en-US"/>
        </w:rPr>
        <w:t xml:space="preserve">; </w:t>
      </w:r>
      <w:r w:rsidRPr="00FF14E6">
        <w:rPr>
          <w:rFonts w:ascii="Arial" w:hAnsi="Arial"/>
          <w:lang w:val="en-US"/>
        </w:rPr>
        <w:t>JONES</w:t>
      </w:r>
      <w:r w:rsidRPr="00FF14E6">
        <w:rPr>
          <w:rFonts w:ascii="Arial" w:hAnsi="Arial"/>
          <w:lang w:val="en-US"/>
        </w:rPr>
        <w:t>, Charles</w:t>
      </w:r>
      <w:r>
        <w:rPr>
          <w:rFonts w:ascii="Arial" w:hAnsi="Arial"/>
          <w:lang w:val="en-US"/>
        </w:rPr>
        <w:t>;</w:t>
      </w:r>
      <w:r w:rsidRPr="00FF14E6">
        <w:rPr>
          <w:rFonts w:ascii="Arial" w:hAnsi="Arial"/>
          <w:lang w:val="en-US"/>
        </w:rPr>
        <w:t xml:space="preserve"> AGHION</w:t>
      </w:r>
      <w:r w:rsidRPr="00FF14E6">
        <w:rPr>
          <w:rFonts w:ascii="Arial" w:hAnsi="Arial"/>
          <w:lang w:val="en-US"/>
        </w:rPr>
        <w:t>, Philippe</w:t>
      </w:r>
      <w:r w:rsidRPr="00FF14E6">
        <w:rPr>
          <w:rFonts w:ascii="Arial" w:hAnsi="Arial"/>
          <w:lang w:val="en-US"/>
        </w:rPr>
        <w:t xml:space="preserve">. </w:t>
      </w:r>
      <w:r w:rsidRPr="00FF14E6">
        <w:rPr>
          <w:rFonts w:ascii="Arial" w:hAnsi="Arial"/>
          <w:b/>
          <w:i/>
          <w:lang w:val="en-US"/>
        </w:rPr>
        <w:t>Artificial Intelligence and Economic Gro</w:t>
      </w:r>
      <w:r w:rsidRPr="00FF14E6">
        <w:rPr>
          <w:rFonts w:ascii="Arial" w:hAnsi="Arial"/>
          <w:b/>
          <w:i/>
          <w:lang w:val="en-US"/>
        </w:rPr>
        <w:t>wth</w:t>
      </w:r>
      <w:r w:rsidRPr="00FF14E6">
        <w:rPr>
          <w:rFonts w:ascii="Arial" w:hAnsi="Arial"/>
          <w:lang w:val="en-US"/>
        </w:rPr>
        <w:t xml:space="preserve">. </w:t>
      </w:r>
      <w:proofErr w:type="spellStart"/>
      <w:r w:rsidRPr="00FF14E6">
        <w:rPr>
          <w:rFonts w:ascii="Arial" w:hAnsi="Arial"/>
          <w:u w:val="single"/>
          <w:lang w:val="en-US"/>
        </w:rPr>
        <w:t>Revista</w:t>
      </w:r>
      <w:proofErr w:type="spellEnd"/>
      <w:r w:rsidRPr="00FF14E6">
        <w:rPr>
          <w:rFonts w:ascii="Arial" w:hAnsi="Arial"/>
          <w:u w:val="single"/>
          <w:lang w:val="en-US"/>
        </w:rPr>
        <w:t xml:space="preserve"> </w:t>
      </w:r>
      <w:r w:rsidRPr="00FF14E6">
        <w:rPr>
          <w:rFonts w:ascii="Arial" w:hAnsi="Arial"/>
          <w:i/>
          <w:iCs/>
          <w:u w:val="single"/>
          <w:lang w:val="en-US"/>
        </w:rPr>
        <w:t>the NATIONAL BUREAU of ECONOMIC RESEARCH</w:t>
      </w:r>
      <w:r w:rsidRPr="00FF14E6">
        <w:rPr>
          <w:rFonts w:ascii="Arial" w:hAnsi="Arial"/>
          <w:lang w:val="en-US"/>
        </w:rPr>
        <w:t xml:space="preserve">. </w:t>
      </w:r>
      <w:r w:rsidRPr="00FF14E6">
        <w:rPr>
          <w:rFonts w:ascii="Arial" w:hAnsi="Arial"/>
          <w:i/>
          <w:iCs/>
          <w:lang w:val="en-US"/>
        </w:rPr>
        <w:t>NBER Working Paper No. 23928</w:t>
      </w:r>
      <w:r w:rsidRPr="00FF14E6">
        <w:rPr>
          <w:rFonts w:ascii="Arial" w:hAnsi="Arial"/>
          <w:lang w:val="en-US"/>
        </w:rPr>
        <w:t>, Out</w:t>
      </w:r>
      <w:r>
        <w:rPr>
          <w:rFonts w:ascii="Arial" w:hAnsi="Arial"/>
          <w:lang w:val="en-US"/>
        </w:rPr>
        <w:t>.</w:t>
      </w:r>
      <w:r w:rsidRPr="00FF14E6">
        <w:rPr>
          <w:rFonts w:ascii="Arial" w:hAnsi="Arial"/>
          <w:lang w:val="en-US"/>
        </w:rPr>
        <w:t xml:space="preserve"> 2017. </w:t>
      </w:r>
      <w:proofErr w:type="spellStart"/>
      <w:r w:rsidRPr="00FF14E6">
        <w:rPr>
          <w:rFonts w:ascii="Arial" w:hAnsi="Arial"/>
          <w:lang w:val="en-US"/>
        </w:rPr>
        <w:t>Disponível</w:t>
      </w:r>
      <w:proofErr w:type="spellEnd"/>
      <w:r w:rsidRPr="00FF14E6">
        <w:rPr>
          <w:rFonts w:ascii="Arial" w:hAnsi="Arial"/>
          <w:lang w:val="en-US"/>
        </w:rPr>
        <w:t xml:space="preserve"> </w:t>
      </w:r>
      <w:proofErr w:type="spellStart"/>
      <w:r w:rsidRPr="00FF14E6">
        <w:rPr>
          <w:rFonts w:ascii="Arial" w:hAnsi="Arial"/>
          <w:lang w:val="en-US"/>
        </w:rPr>
        <w:t>em</w:t>
      </w:r>
      <w:proofErr w:type="spellEnd"/>
      <w:r w:rsidRPr="00FF14E6">
        <w:rPr>
          <w:rFonts w:ascii="Arial" w:hAnsi="Arial"/>
          <w:lang w:val="en-US"/>
        </w:rPr>
        <w:t xml:space="preserve">: </w:t>
      </w:r>
      <w:r>
        <w:rPr>
          <w:rFonts w:ascii="Arial" w:hAnsi="Arial"/>
          <w:lang w:val="en-US"/>
        </w:rPr>
        <w:t>&lt;</w:t>
      </w:r>
      <w:r w:rsidRPr="00FF14E6">
        <w:rPr>
          <w:rFonts w:ascii="Arial" w:hAnsi="Arial"/>
          <w:lang w:val="en-US"/>
        </w:rPr>
        <w:t>http://www.nber.org/papers/w23928</w:t>
      </w:r>
      <w:r>
        <w:rPr>
          <w:rFonts w:ascii="Arial" w:hAnsi="Arial"/>
          <w:lang w:val="en-US"/>
        </w:rPr>
        <w:t>&gt;</w:t>
      </w:r>
      <w:r w:rsidRPr="00FF14E6">
        <w:rPr>
          <w:rFonts w:ascii="Arial" w:hAnsi="Arial"/>
          <w:lang w:val="en-US"/>
        </w:rPr>
        <w:t>.</w:t>
      </w:r>
      <w:r w:rsidRPr="00FF14E6">
        <w:rPr>
          <w:rFonts w:ascii="Arial" w:hAnsi="Arial"/>
          <w:lang w:val="en-US"/>
        </w:rPr>
        <w:t xml:space="preserve"> </w:t>
      </w:r>
      <w:proofErr w:type="spellStart"/>
      <w:r w:rsidRPr="00FF14E6">
        <w:rPr>
          <w:rFonts w:ascii="Arial" w:hAnsi="Arial"/>
          <w:lang w:val="en-US"/>
        </w:rPr>
        <w:t>Acesso</w:t>
      </w:r>
      <w:proofErr w:type="spellEnd"/>
      <w:r w:rsidRPr="00FF14E6">
        <w:rPr>
          <w:rFonts w:ascii="Arial" w:hAnsi="Arial"/>
          <w:lang w:val="en-US"/>
        </w:rPr>
        <w:t xml:space="preserve"> </w:t>
      </w:r>
      <w:proofErr w:type="spellStart"/>
      <w:r w:rsidRPr="00FF14E6">
        <w:rPr>
          <w:rFonts w:ascii="Arial" w:hAnsi="Arial"/>
          <w:lang w:val="en-US"/>
        </w:rPr>
        <w:t>em</w:t>
      </w:r>
      <w:proofErr w:type="spellEnd"/>
      <w:r w:rsidRPr="00FF14E6">
        <w:rPr>
          <w:rFonts w:ascii="Arial" w:hAnsi="Arial"/>
          <w:lang w:val="en-US"/>
        </w:rPr>
        <w:t>: 14 de Abr</w:t>
      </w:r>
      <w:r>
        <w:rPr>
          <w:rFonts w:ascii="Arial" w:hAnsi="Arial"/>
          <w:lang w:val="en-US"/>
        </w:rPr>
        <w:t>.</w:t>
      </w:r>
      <w:r w:rsidRPr="00FF14E6">
        <w:rPr>
          <w:rFonts w:ascii="Arial" w:hAnsi="Arial"/>
          <w:lang w:val="en-US"/>
        </w:rPr>
        <w:t xml:space="preserve"> 2018.</w:t>
      </w:r>
    </w:p>
    <w:p w:rsidR="00550D90" w:rsidRPr="00FF14E6" w:rsidRDefault="00550D90" w:rsidP="00FF14E6">
      <w:pPr>
        <w:pStyle w:val="Corpodetexto"/>
        <w:spacing w:line="360" w:lineRule="auto"/>
        <w:rPr>
          <w:rFonts w:ascii="Arial" w:hAnsi="Arial"/>
          <w:color w:val="000000"/>
          <w:lang w:val="en-US"/>
        </w:rPr>
      </w:pPr>
      <w:bookmarkStart w:id="0" w:name="_GoBack"/>
      <w:bookmarkEnd w:id="0"/>
    </w:p>
    <w:p w:rsidR="00550D90" w:rsidRDefault="00FF14E6" w:rsidP="00FF14E6">
      <w:pPr>
        <w:pStyle w:val="Corpodetexto"/>
        <w:spacing w:line="360" w:lineRule="auto"/>
      </w:pPr>
      <w:r w:rsidRPr="00FF14E6">
        <w:rPr>
          <w:rFonts w:ascii="Arial" w:hAnsi="Arial"/>
          <w:color w:val="000000"/>
          <w:lang w:val="en-US"/>
        </w:rPr>
        <w:lastRenderedPageBreak/>
        <w:t>DIGNUM</w:t>
      </w:r>
      <w:r w:rsidRPr="00FF14E6">
        <w:rPr>
          <w:rFonts w:ascii="Arial" w:hAnsi="Arial"/>
          <w:color w:val="000000"/>
          <w:lang w:val="en-US"/>
        </w:rPr>
        <w:t>, Virginia</w:t>
      </w:r>
      <w:r w:rsidRPr="00FF14E6">
        <w:rPr>
          <w:rFonts w:ascii="Arial" w:hAnsi="Arial"/>
          <w:i/>
          <w:iCs/>
          <w:lang w:val="en-US"/>
        </w:rPr>
        <w:t xml:space="preserve">. </w:t>
      </w:r>
      <w:r w:rsidRPr="00FF14E6">
        <w:rPr>
          <w:rFonts w:ascii="Arial" w:hAnsi="Arial"/>
          <w:b/>
          <w:i/>
          <w:iCs/>
          <w:lang w:val="en-US"/>
        </w:rPr>
        <w:t>Ethics in artificial intelligence: introduction to the special issue</w:t>
      </w:r>
      <w:r w:rsidRPr="00FF14E6">
        <w:rPr>
          <w:rFonts w:ascii="Arial" w:hAnsi="Arial"/>
          <w:i/>
          <w:iCs/>
          <w:lang w:val="en-US"/>
        </w:rPr>
        <w:t xml:space="preserve">. </w:t>
      </w:r>
      <w:proofErr w:type="spellStart"/>
      <w:r w:rsidRPr="00FF14E6">
        <w:rPr>
          <w:rFonts w:ascii="Arial" w:hAnsi="Arial"/>
          <w:u w:val="single"/>
          <w:lang w:val="en-US"/>
        </w:rPr>
        <w:t>Diário</w:t>
      </w:r>
      <w:proofErr w:type="spellEnd"/>
      <w:r w:rsidRPr="00FF14E6">
        <w:rPr>
          <w:rFonts w:ascii="Arial" w:hAnsi="Arial"/>
          <w:u w:val="single"/>
          <w:lang w:val="en-US"/>
        </w:rPr>
        <w:t xml:space="preserve"> </w:t>
      </w:r>
      <w:r w:rsidRPr="00FF14E6">
        <w:rPr>
          <w:rFonts w:ascii="Arial" w:hAnsi="Arial"/>
          <w:i/>
          <w:iCs/>
          <w:u w:val="single"/>
          <w:lang w:val="en-US"/>
        </w:rPr>
        <w:t xml:space="preserve">Ethics and Information </w:t>
      </w:r>
      <w:proofErr w:type="spellStart"/>
      <w:r w:rsidRPr="00FF14E6">
        <w:rPr>
          <w:rFonts w:ascii="Arial" w:hAnsi="Arial"/>
          <w:i/>
          <w:iCs/>
          <w:u w:val="single"/>
          <w:lang w:val="en-US"/>
        </w:rPr>
        <w:t>Technol</w:t>
      </w:r>
      <w:r w:rsidRPr="00FF14E6">
        <w:rPr>
          <w:rFonts w:ascii="Arial" w:hAnsi="Arial"/>
          <w:i/>
          <w:iCs/>
          <w:u w:val="single"/>
        </w:rPr>
        <w:t>o</w:t>
      </w:r>
      <w:r>
        <w:rPr>
          <w:rFonts w:ascii="Arial" w:hAnsi="Arial"/>
          <w:i/>
          <w:iCs/>
          <w:u w:val="single"/>
        </w:rPr>
        <w:t>gy</w:t>
      </w:r>
      <w:proofErr w:type="spellEnd"/>
      <w:r>
        <w:rPr>
          <w:rFonts w:ascii="Arial" w:hAnsi="Arial"/>
          <w:i/>
          <w:iCs/>
          <w:u w:val="single"/>
        </w:rPr>
        <w:t xml:space="preserve">. </w:t>
      </w:r>
      <w:r>
        <w:rPr>
          <w:rFonts w:ascii="Arial" w:hAnsi="Arial"/>
          <w:i/>
          <w:iCs/>
        </w:rPr>
        <w:t xml:space="preserve">2018. </w:t>
      </w:r>
      <w:r>
        <w:rPr>
          <w:rFonts w:ascii="Arial" w:hAnsi="Arial"/>
        </w:rPr>
        <w:t>Disponível em: &lt;</w:t>
      </w:r>
      <w:hyperlink r:id="rId4">
        <w:r>
          <w:rPr>
            <w:rStyle w:val="InternetLink"/>
            <w:rFonts w:ascii="Arial" w:hAnsi="Arial"/>
            <w:color w:val="000000"/>
            <w:u w:val="none"/>
          </w:rPr>
          <w:t>https://doi.org/10.1007/s10676-018-9450-z</w:t>
        </w:r>
      </w:hyperlink>
      <w:r>
        <w:rPr>
          <w:rStyle w:val="InternetLink"/>
          <w:rFonts w:ascii="Arial" w:hAnsi="Arial"/>
          <w:color w:val="000000"/>
          <w:u w:val="none"/>
        </w:rPr>
        <w:t>&gt;</w:t>
      </w:r>
      <w:hyperlink>
        <w:r>
          <w:rPr>
            <w:rFonts w:ascii="Arial" w:hAnsi="Arial"/>
          </w:rPr>
          <w:t>. Acesso em: 14 de N</w:t>
        </w:r>
        <w:r>
          <w:rPr>
            <w:rFonts w:ascii="Arial" w:hAnsi="Arial"/>
          </w:rPr>
          <w:t>ov.</w:t>
        </w:r>
        <w:r>
          <w:rPr>
            <w:rFonts w:ascii="Arial" w:hAnsi="Arial"/>
          </w:rPr>
          <w:t xml:space="preserve"> 2015.</w:t>
        </w:r>
      </w:hyperlink>
    </w:p>
    <w:sectPr w:rsidR="00550D9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imbus Mono L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550D90"/>
    <w:rsid w:val="00550D90"/>
    <w:rsid w:val="00FF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67CB41-2391-4A22-9FA7-9F4D83FA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oprformatado">
    <w:name w:val="Texto préformatado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FF14E6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14E6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14E6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07/s10676-018-9450-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314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Davi Cunha Silva</cp:lastModifiedBy>
  <cp:revision>9</cp:revision>
  <cp:lastPrinted>2018-04-24T18:20:00Z</cp:lastPrinted>
  <dcterms:created xsi:type="dcterms:W3CDTF">2018-04-16T21:59:00Z</dcterms:created>
  <dcterms:modified xsi:type="dcterms:W3CDTF">2018-04-24T18:20:00Z</dcterms:modified>
  <dc:language>pt-BR</dc:language>
</cp:coreProperties>
</file>