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4"/>
        </w:rPr>
        <w:t>Abigobaldo: Guia Rápido de Controles</w:t>
      </w:r>
    </w:p>
    <w:p>
      <w:pPr>
        <w:spacing w:after="280"/>
      </w:pPr>
      <w:r>
        <w:rPr>
          <w:rFonts w:ascii="Calibri" w:hAnsi="Calibri"/>
          <w:b w:val="0"/>
          <w:color w:val="555555"/>
          <w:sz w:val="22"/>
        </w:rPr>
        <w:t>Leia antes de começar. Olhe para os objetos e use os avisos que aparecem na HUD.</w:t>
      </w:r>
    </w:p>
    <w:p>
      <w:pPr>
        <w:spacing w:after="200"/>
      </w:pPr>
      <w:r>
        <w:rPr>
          <w:rFonts w:ascii="Calibri" w:hAnsi="Calibri"/>
          <w:b/>
          <w:color w:val="1F4D78"/>
          <w:sz w:val="22"/>
        </w:rPr>
        <w:t xml:space="preserve">Objetivo: </w:t>
      </w:r>
      <w:r>
        <w:rPr>
          <w:rFonts w:ascii="Calibri" w:hAnsi="Calibri"/>
          <w:b w:val="0"/>
          <w:sz w:val="22"/>
        </w:rPr>
        <w:t>atenda os pedidos dos clientes preparando e entregando a comida certa. Um pedido errado, ruim ou muito demorado reduz sua pontuação.</w:t>
      </w:r>
    </w:p>
    <w:p>
      <w:pPr>
        <w:spacing w:before="120" w:after="140"/>
      </w:pPr>
      <w:r>
        <w:rPr>
          <w:rFonts w:ascii="Calibri" w:hAnsi="Calibri"/>
          <w:b/>
          <w:color w:val="2E74B5"/>
          <w:sz w:val="32"/>
        </w:rPr>
        <w:t>CONTROLES PRINCIPAIS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Controle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O que faz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W, A, S, 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Movem o Abigobaldo.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Mouse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Move a câmera e aponta para objetos, clientes e estações.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Interage com o que você está olhando: conversa, tira, deposita, usa ou ativa algo.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Clique esquerdo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Pega objetos e usa certas estações. Segure para interações que exigem arrastar/manipular.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R + Mouse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Gira o item que está na sua mão.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1, 2, 3 ou 4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Escolhe uma resposta quando aparecerem opções de diálogo.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Enter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Avança o diálogo quando não houver opções.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2"/>
              </w:rPr>
              <w:t>Esc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22"/>
              </w:rPr>
              <w:t>Abre ou fecha o menu de pausa durante a partida.</w:t>
            </w:r>
          </w:p>
        </w:tc>
      </w:tr>
    </w:tbl>
    <w:p>
      <w:pPr>
        <w:spacing w:before="320" w:after="140"/>
      </w:pPr>
      <w:r>
        <w:rPr>
          <w:rFonts w:ascii="Calibri" w:hAnsi="Calibri"/>
          <w:b/>
          <w:color w:val="2E74B5"/>
          <w:sz w:val="32"/>
        </w:rPr>
        <w:t>COMO ENTENDER A HUD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Avisos de interação: </w:t>
      </w:r>
      <w:r>
        <w:rPr>
          <w:rFonts w:ascii="Calibri" w:hAnsi="Calibri"/>
          <w:b w:val="0"/>
          <w:sz w:val="22"/>
        </w:rPr>
        <w:t>só aparecem quando você está olhando para algo útil. Siga exatamente o botão indicado.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Pedido: (comida): </w:t>
      </w:r>
      <w:r>
        <w:rPr>
          <w:rFonts w:ascii="Calibri" w:hAnsi="Calibri"/>
          <w:b w:val="0"/>
          <w:sz w:val="22"/>
        </w:rPr>
        <w:t>aparece quando um cliente fez um pedido. Prepare essa comida e entregue ao cliente certo.</w:t>
      </w:r>
    </w:p>
    <w:p>
      <w:pPr>
        <w:spacing w:after="100"/>
      </w:pPr>
      <w:r>
        <w:rPr>
          <w:rFonts w:ascii="Calibri" w:hAnsi="Calibri"/>
          <w:b/>
          <w:color w:val="1F4D78"/>
          <w:sz w:val="22"/>
        </w:rPr>
        <w:t xml:space="preserve">Exemplos: </w:t>
      </w:r>
      <w:r>
        <w:rPr>
          <w:rFonts w:ascii="Calibri" w:hAnsi="Calibri"/>
          <w:b w:val="0"/>
          <w:sz w:val="22"/>
        </w:rPr>
        <w:t>olhando para um cliente: “Clique E para conversar”. Com comida na mão olhando para um recipiente: “Clique E para depositar”. Olhando para um spawner: “Clique Mouse Esquerdo para pegar”.</w:t>
      </w:r>
    </w:p>
    <w:p>
      <w:pPr>
        <w:spacing w:before="160" w:after="0"/>
      </w:pPr>
      <w:r>
        <w:rPr>
          <w:rFonts w:ascii="Calibri" w:hAnsi="Calibri"/>
          <w:b/>
          <w:color w:val="7A5A00"/>
          <w:sz w:val="22"/>
        </w:rPr>
        <w:t xml:space="preserve">Dica: </w:t>
      </w:r>
      <w:r>
        <w:rPr>
          <w:rFonts w:ascii="Calibri" w:hAnsi="Calibri"/>
          <w:b w:val="0"/>
          <w:color w:val="7A5A00"/>
          <w:sz w:val="22"/>
        </w:rPr>
        <w:t>os clientes só têm paciência por um tempo depois da conversa. Entregue rápido, mas entregue certo.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