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2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RELATÓRIO DE CONSULTAS SQL - CONCESSIONÁRIA VELOZCAR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1) Consultas de Agregação e Agrupamento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1.1) Categoria — Veículos e valor médio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LEFT JOIN entre Categoria e Veiculo. Retorna total de veículos e média de diária por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SUV Compacto é o segmento com mais veículos (3). Deve ser priorizado na disponibilidade da frota.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Luxo e Esportivo têm diária acima de R$ 420 com apenas 1 veículo cada. Uma segunda unidade nessas categorias aumentaria receita sem grande expansão de frota.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Compacto tem a menor diária (R$ 110) — funciona como porta de entrada. Pode ser usado para atrair novos clientes com potencial de upselling.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1.2) Categoria — Amplitude de preço por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Filtra com HAVING categorias com mais de 1 veículo. Mostra variação de preço dentro do mesmo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SUV Compacto tem amplitude de R$ 90 entre o menor e o maior valor. Padronizar a precificação por categoria evita confusão na hora da conversão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Categorias Flex dominam as faixas de entrada e intermediária, refletindo a preferência do mercado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1.3) Veiculo — Frota por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Calcula quantidade e percentual de veículos em cada situação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Taxa de ocupação atual é 20% — baixa. O ideal para rentabilidade é 60-70%. Necessário investir em captação de clientes e parcerias.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13,3% em manutenção é aceitável. Acima de 20% começa a comprometer a disponibilidade. Agendar manutenções preventivas em períodos de baixa demanda evita esse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1.4) Veiculo — Quilometragem rodada por veículo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Soma os km percorridos e calcula a média por locação de cada veículo, considerando apenas locações concluídas com km_final preenchido.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Veículos com alta km acumulada devem entrar na fila prioritária de revisão preventiva antes da próxima locação.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 média de km por locação ajuda a estimar desgaste e prever custos de pneus, óleo e revisões no orçamento 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1.5) Cliente — Maior gasto total e ticket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 locações por cliente, somando valor pago e calculando ticket médio por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Roberto Alves Santos é o cliente de maior valor total (R$ 1.750, 2 locações) — perfil ideal para programa VIP com benefícios como upgrade de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Fernanda Lopes Vieira tem o maior ticket médio (R$ 1.140) com apenas 1 locação. Uma campanha direcionada pode convertê-la em cliente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Clientes com 2 ou mais locações são os mais propensos a participar de programa de fidelidade e a indicar a locadora.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1.6) Cliente — Novos cadastros por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 registros pelo ano de data_cadastro para mostrar o crescimento anual da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Crescimento de 4 para 6 clientes entre 2022 e 2023 (+50%). Em 2024 o ritmo segue estável, considerando que o ano não terminou.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Cruzar o ano de cadastro com a data da primeira locação revela o tempo de conversão. Se for longo, uma oferta de boas-vindas pode acelerar a primeira locação.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1.7) Funcionario — Faixa salarial por cargo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 funcionários por cargo. Os salários dos mecânicos já refletem o reajuste de 10% aplicado via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 reajuste de 10% dos mecânicos (de R$ 2.800 para R$ 3.080) é estratégico para retenção de mão de obra técnica especializada.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Todos os atendentes têm salário igual (R$ 3.500), sem diferenciação por desempenho. Um bônus por volume de locações pode aumentar a produtividade.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1.8) Funcionario — Locações atendidas e receita gerada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Cruza Funcionario e Locacao para contar atendimentos e calcular receita gerada por cada atendente.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João Paulo Neto lidera com 7 locações e R$ 4.315 gerados. Pode ser promovido a referência ou treinador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Rodrigo Albuquerque gerou receita similar à Silvia com menos locações: ticket médio maior, perfil adequado para atendimento a clientes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1.9) Locacao — Receita mensal e ticket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 locações pelo mês de data_inicio para acompanhar evolução da receita.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Julho teve o maior ticket médio (R$ 920) — período de férias escolares. Garantir a frota premium disponível em julho é prioridade.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Janeiro teve o menor ticket médio (R$ 450). Promoções nesse mês podem equilibrar a receita no início do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1.10) Locacao — Duração média e receita por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Calcula duração média em dias e receita acumulada por status. Usa COALESCE para substituir data_fim nula pela data atual nas locações em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Duração média de 3,1 dias é curta. Pacotes semanais com desconto podem aumentar o ticket médio e a ocupação da frota.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Locações ativas com duração crescente precisam ser monitoradas para garantir devolução no prazo e evitar conflito de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1.11) Pagamento — Arrecadação por método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 transações pelo método utilizado. Retorna número de pagamentos, total arrecadado e ticket médio.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Cartão de crédito lidera com 50% da receita e maior ticket médio (R$ 930). Parcelamento sem juros em veículos premium pode aumentar esse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PIX tem custo operacional zero para a locadora. Incentivar com desconto de 3-5% reduz taxas bancárias sem impactar a percepção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Dinheiro representa apenas 1 transação. Avaliar se vale manter estrutura de caixa físico para esse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1.12) Pagamento — Receita aprovada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Filtra pagamentos com status "aprovado" e agrupa por mês para mostrar o fluxo de caixa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Receita aprovada bate exatamente com as locações concluídas até julho — sem inadimplência nas finalizadas.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As 3 locações de agosto ainda não têm pagamento registrado. Automatizar o registro no momento da devolução elimina esse gap no fluxo de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1.13) Manutencao — Custo por tipo de manutenção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 registros por tipo (Corretiva, Preventiva, Revisão) para comparar o impacto financeiro de cada categoria de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Corretivas são 58% dos registros e 67% do custo total. Cada R$ 1 investido em preventiva economiza em média R$ 1,11 em corretiva.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 maior custo corretivo foi R$ 1.200 (suspensão do BMW X1) — equivalente a 2,5 diárias do veículo parado. Veículo parado é receita perdida e custo dobrado.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1.14) Manutencao — Custo acumulado por veículo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Soma todos os custos de manutenção por veículo para identificar os que mais consomem recursos da área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 BMW X1 acumulou R$ 2.950 em 8 meses com 2 ordens ainda em andamento. Seriam necessárias 6,5 diárias só para cobrir o custo de manutenção já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Veículos com custo de manutenção acima de 30% do valor de mercado anual são candidatos à substituição. Esse cálculo deve ser feito semestralmente.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2) Operações de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2.1) JOIN 1 — Detalhamento completo das locações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>
          <w:rFonts w:ascii="Times New Roman" w:cs="Times New Roman" w:eastAsia="Times New Roman" w:hAnsi="Times New Roman"/>
        </w:rPr>
      </w:pPr>
      <w:sdt>
        <w:sdtPr>
          <w:id w:val="137947853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0"/>
              <w:szCs w:val="20"/>
              <w:rtl w:val="0"/>
            </w:rPr>
            <w:t xml:space="preserve">Tipo: INNER JOIN (Locacao ↔ Cliente, Funcionario, Veiculo) + LEFT JOIN (↔ Pagamento)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Retorna: id_locacao, datas, status, cliente, atendente, placa, veículo, valor, status do pagamento e método.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Permite auditar em uma tela se todas as locações têm pagamento associado e quem atendeu.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 LEFT JOIN garante que locações sem pagamento apareçam com status NULL — alerta direto para cobranças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Filtrar por atendente e status de pagamento identifica se algum funcionário está criando locações sem finalizar o registro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2.2) JOIN 2 — Histórico de manutenção com mecânico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>
          <w:rFonts w:ascii="Times New Roman" w:cs="Times New Roman" w:eastAsia="Times New Roman" w:hAnsi="Times New Roman"/>
        </w:rPr>
      </w:pPr>
      <w:sdt>
        <w:sdtPr>
          <w:id w:val="-188329582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0"/>
              <w:szCs w:val="20"/>
              <w:rtl w:val="0"/>
            </w:rPr>
            <w:t xml:space="preserve">Tipo: RIGHT JOIN (Funcionario ← Manutencao) + INNER JOIN (↔ Veiculo)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Retorna: placa, veículo, tipo, custo, data, status da manutenção e nome do mecânico.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 RIGHT JOIN garante rastreabilidade histórica mesmo se o funcionário for desativado no sistema — importante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Comparar custo médio por mecânico com a média geral revela diferenças na qualidade do diagnóstico ou no uso de peças.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Este histórico é o documento base para avaliação de conservação do veículo antes de uma venda ou contrato com seguradora.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2.3) JOIN 3 — Pagamentos com dados completos da locação e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>
          <w:rFonts w:ascii="Times New Roman" w:cs="Times New Roman" w:eastAsia="Times New Roman" w:hAnsi="Times New Roman"/>
        </w:rPr>
      </w:pPr>
      <w:sdt>
        <w:sdtPr>
          <w:id w:val="-191542160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0"/>
              <w:szCs w:val="20"/>
              <w:rtl w:val="0"/>
            </w:rPr>
            <w:t xml:space="preserve">Tipo: INNER JOIN (Pagamento ↔ Locacao ↔ Cliente ↔ Veiculo)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Retorna: id_pagamento, data, método, valor, status, cliente, CPF, datas da locação e veículo.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Ideal para emissão de recibos: todas as informações necessárias estão em um único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Comparar data do pagamento com data_fim revela se há clientes pagando após a devolução — indica falha no processo de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Filtrar por método e cruzar com o veículo mostra quais categorias são mais compradas no crédito — útil para calibrar ofertas de parcelamento.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2.4) JOIN 4 — Manutenções com veículo, categoria e 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>
          <w:rFonts w:ascii="Times New Roman" w:cs="Times New Roman" w:eastAsia="Times New Roman" w:hAnsi="Times New Roman"/>
        </w:rPr>
      </w:pPr>
      <w:sdt>
        <w:sdtPr>
          <w:id w:val="162235891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0"/>
              <w:szCs w:val="20"/>
              <w:rtl w:val="0"/>
            </w:rPr>
            <w:t xml:space="preserve">Tipo: INNER JOIN (Manutencao ↔ Veiculo ↔ Categoria ↔ Funcionario)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Retorna: id_manutencao, datas, tipo, status, custo, veículo, placa, ano, categoria e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Agrupar por categoria revela quais segmentos têm maior custo de manutenção por unidade — decisivo para escolha de modelos na renovação da frota.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Cruzar cargo do funcionário com tipo de manutenção confirma se serviços complexos estão sendo feitos por mecânicos experientes.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ind w:left="440" w:hanging="2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Filtrar por status "em andamento" mostra veículos indisponíveis com custo previsto já registrado — alimenta o controle de disponibilidade para novos contratos.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3TiH2NiN1YcynSJ1rv8ZMF1jNA==">CgMxLjAaIwoBMBIeChwIB0IYCg9UaW1lcyBOZXcgUm9tYW4SBUNhcmRvGiMKATESHgocCAdCGAoPVGltZXMgTmV3IFJvbWFuEgVDYXJkbxojCgEyEh4KHAgHQhgKD1RpbWVzIE5ldyBSb21hbhIFQ2FyZG8aIwoBMxIeChwIB0IYCg9UaW1lcyBOZXcgUm9tYW4SBUNhcmRvOAByITEyQVhGRGplSUs5eDd3Sms5SkNxQU9hOEhOVnJxOFYtcQ==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2026-03-21T04:50:37.274Z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