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18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RELATÓRIO TÉCNICO</w:t>
      </w:r>
    </w:p>
    <w:p>
      <w:pPr>
        <w:spacing w:after="0" w:before="1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Banco de Dados e Análise Estatística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Epidemiológica do Zika Vírus no Brasil</w:t>
      </w:r>
    </w:p>
    <w:p>
      <w:pPr>
        <w:spacing w:after="0" w:before="320"/>
        <w:jc w:val="center"/>
      </w:pPr>
      <w:r>
        <w:rPr>
          <w:rFonts w:ascii="Arial" w:cs="Arial" w:eastAsia="Arial" w:hAnsi="Arial"/>
          <w:i/>
          <w:iCs/>
          <w:color w:val="1F2937"/>
          <w:sz w:val="24"/>
          <w:szCs w:val="24"/>
        </w:rPr>
        <w:t xml:space="preserve">Base SINAN 2018–2026 · 236.398 notificações · 27 UFs</w:t>
      </w:r>
    </w:p>
    <w:p>
      <w:pPr>
        <w:spacing w:before="1400"/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Disciplina: Banco de Dados / Modelagem Estatística</w:t>
      </w:r>
    </w:p>
    <w:p>
      <w:pPr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Tecnologias: PostgreSQL 15+ · Python 3.12 · Streamlit · Prophet · scikit-learn</w:t>
      </w:r>
    </w:p>
    <w:p>
      <w:pPr>
        <w:spacing w:before="100"/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Fonte primária: Ministério da Saúde — DataSUS / SINAN-NET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Maio de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Sumário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1. Resumo executivo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2. Contexto epidemiológico do Zika no Brasil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3. Arquitetura do banco de dados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4. ETL — extração, transformação e carga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5. Funções armazenadas (stored functions)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6. Triggers — auditoria e validação clínica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7. Views — camada de apresentação para dashboard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8. Análise estatística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9. Dashboard interativo (Streamlit)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10. Testes regressivos e validação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11. Como executar o projeto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12. Limitações conhecidas e próximos passos</w:t>
      </w:r>
    </w:p>
    <w:p>
      <w:pPr>
        <w:spacing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13. Referências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Resumo executivo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Este relatório documenta a construção de um banco de dados relacional auditado e a respectiva camada analítica para o estudo das notificações de febre pelo vírus Zika (CID-10 A92.8) no Brasil entre 2018 e 2026, a partir dos microdados do SINAN (Sistema de Informação de Agravos de Notificação) do Ministério da Saúde.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base unificada contém 236.398 registros distribuídos em 27 Unidades da Federação e cobre nove anos epidemiológicos. O CSV bruto, com 43 colunas codificadas no padrão SINAN-NET, foi modelado em um esquema em estrela no PostgreSQL 15, normalizado em 10 tabelas-dimensão e 1 tabela-fato, e enriquecido com auditoria genérica em JSONB, validação clínica por trigger, funções de cálculo epidemiológico e views otimizadas para visualização.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Sobre essa fundação foram construídas cinco análises estatísticas — sazonalidade por decomposição STL, regressão linear de tendência por UF, previsão semestral via Facebook Prophet, agrupamento de municípios por K-Means e pirâmide etária — e um dashboard interativo em Streamlit. O conjunto cobre integralmente as cinco entregas previstas no enunciado da disciplina.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Métricas principais do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Registros processados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236.398 (base real) · 4.500 (teste sintético)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Tabelas relacionais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 (1 fato + 10 dimensões) + staging + audit log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Funções implementadas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 (decodificação de idade, faixa etária, resumo epi, inserção validada, detecção de duplicatas, curva semanal)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Triggers implementadas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famílias (auditoria genérica em todas as tabelas críticas; validação clínica BEFORE INSERT/UPDATE em fato_notificacao)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Views entregues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 views + 1 materialized view com índice único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Análises estatísticas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(STL, regressão, Prophet, K-Means, pirâmide)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Testes regressivos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8/8 aprovados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Latência de carga</w:t>
            </w:r>
          </w:p>
        </w:tc>
        <w:tc>
          <w:tcPr>
            <w:tcW w:type="dxa" w:w="5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≈ 1 segundo por 4,5 mil registros (chunks de 50 mil via COPY binário)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Contexto epidemiológico do Zika no Brasil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vírus Zika (ZIKV), arbovírus do gênero Flavivirus transmitido principalmente por Aedes aegypti, ganhou notoriedade global a partir do surto brasileiro de 2015–2016, quando foi associado a casos de microcefalia congênita e à síndrome de Guillain-Barré. Desde então, tornou-se agravo de notificação compulsória pela Portaria GM/MS nº 204/2016, alimentando o SINAN com fichas individuais de cada caso suspeito ou confirmado.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vigilância epidemiológica do Zika apresenta três particularidades que orientaram decisões deste projeto. Primeiro, a maior parte das infecções é oligossintomática ou assintomática, gerando subnotificação estrutural — o número observado no SINAN é um limite inferior da real circulação viral. Segundo, a coinfecção com dengue e chikungunya cria diagnósticos diferenciais difíceis, levando a alta proporção de casos descartados após investigação laboratorial. Terceiro, a gestação é a janela clínica mais crítica: a transmissão vertical no primeiro trimestre concentra o risco de síndrome congênita do Zika (SCZ).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Esses três aspectos motivam, respectivamente: (i) o tratamento separado entre casos notificados e casos confirmados em toda a camada analítica; (ii) a manutenção do campo CLASSI_FIN como variável-chave de qualquer corte; e (iii) a criação de uma view dedicada à vigilância de gestantes (vw_gestantes), com estratificação por trimestre.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Convenções epidemiológicas adotadas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Curvas epidêmicas usam a data de início dos sintomas (DT_SIN_PRI), e não a data de notificação, eliminando o viés de latência entre adoecimento e registro.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Análises de incidência consideram apenas casos confirmados (CLASSI_FIN = 1), conforme orientação do Guia de Vigilância em Saúde do Ministério da Saúde.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Localidade segue, por padrão, o município de residência (ID_MN_RESI), com os campos de notificação (ID_MUNICIP) e infecção provável (COMUNINF) preservados para análises específicas.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Semana epidemiológica usa o padrão internacional (segunda-feira como dia inicial, padronizado em SEM_PRI).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Arquitetura do banco de dados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modelo segue o padrão dimensional em estrela, escolhido por dois motivos: (a) a base SINAN tem natureza claramente fato-dimensão — cada notificação é o fato central e dimensões categóricas (UF, sexo, raça, escolaridade, classificação final, evolução, gestante, critério, agravo) são naturalmente isoláveis; e (b) a estrela é o padrão consagrado para BI e simplifica a consulta no Streamlit e em ferramentas como Power BI ou Metabase.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Tabela-fato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fato_notificacao concentra cada ficha SINAN como uma linha, com 41 colunas após o ETL. As datas-chave (dt_notificacao, dt_sintomas, dt_obito, dt_encerramento) são tipadas como DATE; idade é armazenada de duas formas — o código original (nu_idade_codif, formato SINAN) e a versão decodificada em anos (idade_anos NUMERIC(6,3)). Chaves estrangeiras apontam para cada dimensão com ON UPDATE CASCADE ON DELETE RESTRICT, e índices secundários foram criados nos campos mais filtrados (cod_uf_resi, dt_sintomas, cod_classificacao, cod_evolucao, nu_ano).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Dimensões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5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 dos códigos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dim_uf</w:t>
            </w:r>
          </w:p>
        </w:tc>
        <w:tc>
          <w:tcPr>
            <w:tcW w:type="dxa" w:w="5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27 UFs + Brasil (código 99)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IBGE — Tabela de Códigos de UF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dim_municipio</w:t>
            </w:r>
          </w:p>
        </w:tc>
        <w:tc>
          <w:tcPr>
            <w:tcW w:type="dxa" w:w="5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Carregada dinamicamente a partir da staging (até 5.570 municípios)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IBGE — 6 ou 7 dígitos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dim_sexo</w:t>
            </w:r>
          </w:p>
        </w:tc>
        <w:tc>
          <w:tcPr>
            <w:tcW w:type="dxa" w:w="5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M, F, I (Ignorado)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SINAN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dim_raca</w:t>
            </w:r>
          </w:p>
        </w:tc>
        <w:tc>
          <w:tcPr>
            <w:tcW w:type="dxa" w:w="5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Branca · 2 Preta · 3 Amarela · 4 Parda · 5 Indígena · 9 Ignorado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SINAN (padrão IBGE)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dim_escolaridade</w:t>
            </w:r>
          </w:p>
        </w:tc>
        <w:tc>
          <w:tcPr>
            <w:tcW w:type="dxa" w:w="5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 níveis (0 Analfabeto a 8 Superior completo + Ignorado + N/A)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SINAN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dim_gestante</w:t>
            </w:r>
          </w:p>
        </w:tc>
        <w:tc>
          <w:tcPr>
            <w:tcW w:type="dxa" w:w="5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1–3 trimestres · 4 Ignorada · 5 Não · 6 N/A · 9 Ignorado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SINAN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dim_classificacao</w:t>
            </w:r>
          </w:p>
        </w:tc>
        <w:tc>
          <w:tcPr>
            <w:tcW w:type="dxa" w:w="5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 Descartado · 1 Confirmado · 2 Em investigação · 8 Inconclusivo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SINAN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dim_criterio</w:t>
            </w:r>
          </w:p>
        </w:tc>
        <w:tc>
          <w:tcPr>
            <w:tcW w:type="dxa" w:w="5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 Em investigação · 1 Laboratorial · 2 Clínico-epidemiológico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SINAN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dim_evolucao</w:t>
            </w:r>
          </w:p>
        </w:tc>
        <w:tc>
          <w:tcPr>
            <w:tcW w:type="dxa" w:w="5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 Em invest. · 1 Cura · 2 Óbito · 3 Outra causa · 9 Ignorado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SINAN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dim_unidade_saude</w:t>
            </w:r>
          </w:p>
        </w:tc>
        <w:tc>
          <w:tcPr>
            <w:tcW w:type="dxa" w:w="5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Estabelecimento notificador (CNES)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DataSUS — CNES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Tabelas auxiliares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stg_zika_raw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tabela de staging que recebe o CSV como TEXT antes da migração tipada. Permite reverter a carga sem comprometer o fato.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aud_log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log de auditoria com snapshot antes/depois em JSONB e campo diff (mudanças apenas). Capacidade de retroceder qualquer mudança até o registro original.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Diagrama Entidade-Relacionamento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diagrama completo está disponível em formato Mermaid no arquivo docs/ERD.md. A representação textual sintética é:</w:t>
      </w:r>
    </w:p>
    <w:p>
      <w:pPr>
        <w:pBdr>
          <w:bottom w:val="single" w:color="BFBFBF" w:sz="4" w:space="4"/>
        </w:pBdr>
        <w:shd w:fill="F3F4F6" w:val="clear"/>
        <w:spacing w:after="120" w:before="8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fato_notificacao  ─FK→  dim_uf (cod_uf_notif, cod_uf_resi, cod_uf_infec)
                  ─FK→  dim_municipio (cod_mun_notif, cod_mun_resi, cod_mun_infec)
                  ─FK→  dim_sexo · dim_raca · dim_escolaridade · dim_gestante
                  ─FK→  dim_classificacao · dim_criterio · dim_evolucao · dim_unidade_saude
trg_aud_*  →  aud_log (snapshot JSONB)
trg_val_fato (BEFORE)  →  rejeita registros inconsistentes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ETL — Extração, Transformação e Carga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ETL é implementado em Python 3.12 (python/etl_load.py), usando psycopg 3 para comunicação binária com o PostgreSQL e tqdm para feedback de progresso. O fluxo é idempotente: cada execução trunca a staging antes de receber o CSV e reaplica as funções/triggers se solicitado.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Fluxo geral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00"/>
        <w:gridCol w:w="1760"/>
      </w:tblGrid>
      <w:tr>
        <w:trPr>
          <w:tblHeader/>
        </w:trP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(4,5k linhas)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DROP+CREATE schema (opcional via --skip-schema)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≈ 200 ms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COPY do CSV → stg_zika_raw em chunks de 50.000 linhas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≈ 100 ms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INSERT ... SELECT da staging para dim_municipio (DISTINCT)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≈ 50 ms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INSERT da staging para dim_unidade_saude (CNES)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≈ 50 ms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CALL sp_desativar_validacao_clinica (otimização)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instantâneo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INSERT tipado da staging para fato_notificacao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≈ 1 s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REFRESH MATERIALIZED VIEW mv_serie_semanal_uf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≈ 100 ms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5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ANALYZE em todas as tabelas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≈ 100 ms</w:t>
            </w:r>
          </w:p>
        </w:tc>
      </w:tr>
      <w:tr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5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Diagnóstico final: SELECT * FROM vw_kpis</w:t>
            </w:r>
          </w:p>
        </w:tc>
        <w:tc>
          <w:tcPr>
            <w:tcW w:type="dxa" w:w="1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instantâneo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Decodificação do campo NU_IDADE_N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SINAN codifica a idade em um inteiro de 4 dígitos: o primeiro indica a unidade temporal e os três restantes a quantidade. A função fn_decodifica_idade converte para anos com precisão de três casas decimais, permitindo análise correta de recém-nascidos.</w:t>
      </w:r>
    </w:p>
    <w:p>
      <w:pPr>
        <w:pBdr>
          <w:bottom w:val="single" w:color="BFBFBF" w:sz="4" w:space="4"/>
        </w:pBdr>
        <w:shd w:fill="F3F4F6" w:val="clear"/>
        <w:spacing w:after="120" w:before="8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fn_decodifica_idade(4025) → 25.000  (25 anos)
fn_decodifica_idade(3006) → 0.500   (6 meses)
fn_decodifica_idade(2015) → 0.041   (15 dias)
fn_decodifica_idade(1010) → 0.001   (10 horas)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Modo de carga em massa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trigger de validação clínica (trg_val_fato) é desligada via CALL sp_desativar_validacao_clinica() antes da inserção em lote — caso contrário, cada uma das 236 mil linhas dispararia BEFORE INSERT individualmente, multiplicando o tempo total. Após a carga, a procedure simétrica sp_ativar_validacao_clinica() reativa a validação, garantindo que toda inserção subsequente passe pelas verificações.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Esse padrão é seguro porque o CSV fonte (DataSUS) já passou por verificações estruturais do SINAN-NET; a validação clínica protege contra inserções manuais ou de aplicações externas, não contra a carga oficial.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Funções armazenadas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arquivo sql/03_funcoes.sql define seis funções e dois tipos compostos. Todas declaram explicitamente SET search_path = zika, public, o que as torna invocáveis de qualquer schema sem ambiguidade.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Assinatura</w:t>
            </w:r>
          </w:p>
        </w:tc>
        <w:tc>
          <w:tcPr>
            <w:tcW w:type="dxa" w:w="3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fn_decodifica_idade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(p_codigo INTEGER) → NUMERIC(6,3)</w:t>
            </w:r>
          </w:p>
        </w:tc>
        <w:tc>
          <w:tcPr>
            <w:tcW w:type="dxa" w:w="3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Converte o campo NU_IDADE_N do SINAN em anos decimais.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fn_faixa_etaria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(p_idade NUMERIC) → VARCHAR(15)</w:t>
            </w:r>
          </w:p>
        </w:tc>
        <w:tc>
          <w:tcPr>
            <w:tcW w:type="dxa" w:w="3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Categoriza em faixas epidemiológicas (&lt;1, 1–4, 5–9, ..., ≥80).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fn_resumo_epidemiologico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(p_uf CHAR(2), p_ano SMALLINT) → SETOF t_resumo_epi</w:t>
            </w:r>
          </w:p>
        </w:tc>
        <w:tc>
          <w:tcPr>
            <w:tcW w:type="dxa" w:w="3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Retorna 9 indicadores agregados (totais, taxa de confirmação, letalidade, gestantes, idade mediana).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fn_inserir_notificacao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(15 parâmetros) → BIGINT</w:t>
            </w:r>
          </w:p>
        </w:tc>
        <w:tc>
          <w:tcPr>
            <w:tcW w:type="dxa" w:w="3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Inserção com validação inline e retorno do id_notif gerado.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fn_detectar_duplicatas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(p_janela_dias INTEGER) → SETOF t_duplicata</w:t>
            </w:r>
          </w:p>
        </w:tc>
        <w:tc>
          <w:tcPr>
            <w:tcW w:type="dxa" w:w="3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Detecta possíveis fichas duplicadas dentro de uma janela temporal (default 3 dias).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fn_curva_semanal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(p_uf CHAR(2), p_ano_inicio, p_ano_fim SMALLINT) → SETOF t_curva</w:t>
            </w:r>
          </w:p>
        </w:tc>
        <w:tc>
          <w:tcPr>
            <w:tcW w:type="dxa" w:w="3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Curva semanal opcionalmente filtrada por UF e intervalo de anos.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Exemplo de uso</w:t>
      </w:r>
    </w:p>
    <w:p>
      <w:pPr>
        <w:pBdr>
          <w:bottom w:val="single" w:color="BFBFBF" w:sz="4" w:space="4"/>
        </w:pBdr>
        <w:shd w:fill="F3F4F6" w:val="clear"/>
        <w:spacing w:after="120" w:before="8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-- Indicadores nacionais para 2024:
SELECT * FROM zika.fn_resumo_epidemiologico(NULL::CHAR(2), 2024::SMALLINT);
-- Curva semanal só do Pará entre 2022 e 2024:
SELECT * FROM zika.fn_curva_semanal('PA'::CHAR(2), 2022::SMALLINT, 2024::SMALLINT);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Triggers — auditoria e validação clínica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Auditoria genérica (trg_fn_auditar)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Função única reutilizada por todas as tabelas críticas. Em INSERT, grava apenas o snapshot pós-inserção; em DELETE, apenas o anterior; em UPDATE, ambos os snapshots e um diff JSONB contendo somente os campos que mudaram. O comportamento é robusto contra atualizações triviais — se nenhum campo mudou de valor, nenhuma linha é gravada em aud_log.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Tabelas com auditoria ativa: fato_notificacao, dim_uf e dim_classificacao. As três representam, respectivamente, o coração transacional, a chave geográfica e a chave epidemiológica mais sensíveis à qualidade do dado.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Exemplo do diff gerado</w:t>
      </w:r>
    </w:p>
    <w:p>
      <w:pPr>
        <w:pBdr>
          <w:bottom w:val="single" w:color="BFBFBF" w:sz="4" w:space="4"/>
        </w:pBdr>
        <w:shd w:fill="F3F4F6" w:val="clear"/>
        <w:spacing w:after="120" w:before="8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-- UPDATE que reclassifica caso de 'em investigação' para 'confirmado':
UPDATE zika.fato_notificacao SET cod_classificacao = 1 WHERE id_notif = 17;
-- Linha resultante em zika.aud_log (coluna diff, formato JSONB):
{"cod_classificacao": {"de": 2, "para": 1}}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Validação clínica (trg_fn_validar_clinico)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Trigger BEFORE INSERT OR UPDATE em fato_notificacao que aplica quatro regras epidemiológicas, todas com RAISE EXCEPTION caso violadas: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Cronologia: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dt_notificacao não pode ser anterior a dt_sintomas; dt_obito não pode ser anterior a dt_sintomas.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Coerência gestação × sexo: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cod_gestante em (1,2,3,4) — qualquer marcador de gestação — só é aceito quando cod_sexo = 'F'.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Coerência óbito × evolução: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dt_obito preenchida exige cod_evolucao em (2,3); reciprocamente, cod_evolucao = 2 exige dt_obito.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Idade plausível: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idade_anos entre 0 e 120; sem_sintomas entre 1 e 53.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 procedures sp_desativar_validacao_clinica e sp_ativar_validacao_clinica permitem desligar e religar a trigger em cargas em massa, evitando o custo de validação por linha quando os dados vêm de fonte confiável (DataSUS).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Views — camada de apresentação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Dez views regulares e uma materialized view foram construídas para alimentar diretamente o dashboard, sem necessidade de SQL ad hoc no Streamlit. A separação fato/view também isola mudanças de esquema das mudanças visuais.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vw_serie_semanal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Série nacional semanal: notificados, confirmados, descartados, em investigação, óbitos.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vw_serie_semanal_uf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Mesma série estratificada por UF (base da MV).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mv_serie_semanal_uf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Materialized view com índice único (uf, ano, semana_epi) — refresh chamado pelo ETL.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vw_casos_uf_ano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Ranking de UFs por ano, com taxa de confirmação e letalidade. Base do mapa coroplético.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vw_piramide_etaria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Distribuição por faixa etária e sexo para casos confirmados.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vw_gestantes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Vigilância de gestantes confirmadas por trimestre e por UF (input do alerta de SCZ).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vw_municipios_top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Top municípios por carga de doença, com perfil demográfico médio.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vw_perfil_demografico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Distribuição por raça/cor e escolaridade entre confirmados.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vw_kpis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Dez KPIs nacionais consolidados (cards do dashboard).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vw_latencia_notificacao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Diferença em dias entre dt_sintomas e dt_notificacao (qualidade do dado).</w:t>
            </w:r>
          </w:p>
        </w:tc>
      </w:tr>
      <w:tr>
        <w:tc>
          <w:tcPr>
            <w:tcW w:type="dxa" w:w="2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vw_completude</w:t>
            </w:r>
          </w:p>
        </w:tc>
        <w:tc>
          <w:tcPr>
            <w:tcW w:type="dxa" w:w="6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Percentual de preenchimento das colunas-chave por ano.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Análise estatística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script python/analise_estatistica.py executa cinco análises encadeadas, todas alimentadas exclusivamente pelas views do banco — não toca o fato diretamente. Os artefatos (PNG + CSV) são gravados em output/.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Sazonalidade — Decomposição STL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Aplicação do algoritmo STL (Seasonal-Trend decomposition using LOESS) com período de 52 semanas e modo robusto ativado à série semanal nacional de casos confirmados. STL é preferido em relação a decomposição clássica aditiva porque suporta sazonalidade variável no tempo — relevante para Zika, cuja amplitude sazonal mudou substancialmente após o surto de 2015–2016.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Os quatro painéis gerados (série observada, tendência, componente sazonal, resíduo) permitem identificar o pico sazonal típico (entre semanas 9–22, hemisfério sul) e detectar anos com resíduos anômalos, que indicam surtos fora do padrão.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Tendência por UF — Regressão linear sobre os anos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Para cada UF, ajusta uma reta y = β₀ + β₁·ano sobre o agregado anual de casos confirmados. O coeficiente β₁ indica se a UF tem tendência de aumento, queda ou estabilidade. O ranking é exportado em CSV e visualizado em barras horizontais ordenadas por inclinação. Esse corte ajuda gestores estaduais a comparar o desempenho de sua UF com as demais.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8.3 Previsão — Facebook Prophet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Modelo Prophet ajustado à série semanal nacional, com sazonalidade anual habilitada e horizonte de previsão de 52 semanas à frente. Gera dois artefatos: a previsão completa (com intervalo de confiança de 95%) e os componentes decompostos (tendência + sazonalidade), análogos aos do STL mas com modelagem aditiva bayesiana.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Prophet foi escolhido em vez de SARIMA por três motivos: (i) lida nativamente com datas faltantes e feriados — ambos comuns no SINAN; (ii) produz intervalos de previsão sem necessidade de checagem de estacionariedade pelo analista; (iii) tem implementação estável em Python via biblioteca prophet.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8.4 K-Means — Agrupamento de municípios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Sobre municípios com pelo menos 30 notificações no período, são computadas cinco features (confirmados, óbitos, gestantes, idade média e total de notificações), padronizadas com StandardScaler. O número ótimo de clusters k é escolhido automaticamente entre 2 e 8 pelo índice silhouette.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Os centroides resultantes são reescalados ao espaço original e exportados em CSV, permitindo interpretar cada cluster como um arquétipo (por exemplo, ‘municípios de grande carga com perfil materno-infantil’ vs. ‘municípios de baixa carga com perfil adulto’). O agrupamento orienta priorização de ações de vigilância — municípios no mesmo cluster podem receber estratégias semelhantes.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8.5 Pirâmide etária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Distribuição cumulativa de casos confirmados por faixa etária quinquenal e sexo, com eixo das mulheres invertido para o formato pirâmide tradicional. Permite avaliar visualmente se há concentração em mulheres em idade reprodutiva — sinal indireto de risco aumentado de síndrome congênita do Zika.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Dashboard interativo (Streamlit)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dashboard em dashboard/app.py consome diretamente as views do PostgreSQL via psycopg + cache do Streamlit, sem reprocessamento. Está organizado em cinco abas, mais um painel lateral de filtros.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Aba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Série temporal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Curva semanal nacional + comparativo por UF; toggles para confirmados/notificados/óbitos.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Mapa por UF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Mapa coroplético com taxa de confirmação ou letalidade; ranking lateral.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Demografia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Pirâmide etária + distribuições de raça/cor e escolaridade entre confirmados.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Gestantes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Casos em gestantes por trimestre × UF, com alerta visual para concentração no 1º trimestre (risco máximo de SCZ).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Qualidade dos dados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Completude por ano, latência de notificação e detecção de duplicatas.</w:t>
            </w:r>
          </w:p>
        </w:tc>
      </w:tr>
    </w:tbl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Filtros globais (sidebar): intervalo de anos, intervalo de semanas epidemiológicas, UFs selecionáveis e toggle ‘apenas confirmados’. Todos os filtros propagam-se via parâmetros SQL preparados — não há concatenação de strings, eliminando risco de injeção.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Testes regressivos e validação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arquivo sql/99_testes.sql executa oito testes que cobrem o caminho crítico do banco. Todos retornam mensagens NOTICE descritivas via DO blocks. Resultados da última execução: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800"/>
        <w:gridCol w:w="1960"/>
      </w:tblGrid>
      <w:tr>
        <w:trPr>
          <w:tblHeader/>
        </w:trP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1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6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fn_decodifica_idade — 4 unidades distintas</w:t>
            </w:r>
          </w:p>
        </w:tc>
        <w:tc>
          <w:tcPr>
            <w:tcW w:type="dxa" w:w="1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✓ aprovado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6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fn_faixa_etaria — classificação de idades-limite</w:t>
            </w:r>
          </w:p>
        </w:tc>
        <w:tc>
          <w:tcPr>
            <w:tcW w:type="dxa" w:w="1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✓ aprovado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6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fn_resumo_epidemiologico — chamada com filtro de ano</w:t>
            </w:r>
          </w:p>
        </w:tc>
        <w:tc>
          <w:tcPr>
            <w:tcW w:type="dxa" w:w="1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✓ aprovado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6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fn_curva_semanal — agregação semanal com cast SMALLINT</w:t>
            </w:r>
          </w:p>
        </w:tc>
        <w:tc>
          <w:tcPr>
            <w:tcW w:type="dxa" w:w="1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✓ aprovado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6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trg_val_fato — bloqueia óbito anterior a sintomas</w:t>
            </w:r>
          </w:p>
        </w:tc>
        <w:tc>
          <w:tcPr>
            <w:tcW w:type="dxa" w:w="1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✓ aprovado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6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trg_val_fato — bloqueia gestante com sexo masculino</w:t>
            </w:r>
          </w:p>
        </w:tc>
        <w:tc>
          <w:tcPr>
            <w:tcW w:type="dxa" w:w="1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✓ aprovado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6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trg_aud_fato — UPDATE gera diff JSONB correto</w:t>
            </w:r>
          </w:p>
        </w:tc>
        <w:tc>
          <w:tcPr>
            <w:tcW w:type="dxa" w:w="1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✓ aprovado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6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vw_kpis — agregação consistente com fato</w:t>
            </w:r>
          </w:p>
        </w:tc>
        <w:tc>
          <w:tcPr>
            <w:tcW w:type="dxa" w:w="1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✓ aprovado</w:t>
            </w:r>
          </w:p>
        </w:tc>
      </w:tr>
    </w:tbl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bateria roda em ≈ 800 ms contra a base sintética de 4.500 linhas e em ≈ 2,5 s contra a base real de 236 mil linhas. Recomenda-se executá-la após cada alteração nas funções/triggers como pré-merge.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Como executar o projeto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11.1 Pré-requisitos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PostgreSQL 15 ou superior.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Python 3.11+.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Arquivo ZIKA_BR_2018_2026_UNIFICADO.csv (não versionado por tamanho — baixar do material da disciplina).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11.2 Passos via Makefile</w:t>
      </w:r>
    </w:p>
    <w:p>
      <w:pPr>
        <w:pBdr>
          <w:bottom w:val="single" w:color="BFBFBF" w:sz="4" w:space="4"/>
        </w:pBdr>
        <w:shd w:fill="F3F4F6" w:val="clear"/>
        <w:spacing w:after="120" w:before="8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1. Instalar dependências Python
make install
# 2. Criar schema, dimensões, funções, triggers e views (banco em branco)
make db
# 3. Carregar o CSV
make etl CSV=/caminho/para/ZIKA_BR_2018_2026_UNIFICADO.csv
# 4. Rodar a análise estatística (gera PNGs e CSVs em output/)
make analise
# 5. Subir o dashboard em http://localhost:8501
make dashboard
# Extra: rodar testes regressivos
make test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11.3 Variáveis de ambiente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Copie .env.example para .env e ajuste a DSN do PostgreSQL. Padrão esperado:</w:t>
      </w:r>
    </w:p>
    <w:p>
      <w:pPr>
        <w:pBdr>
          <w:bottom w:val="single" w:color="BFBFBF" w:sz="4" w:space="4"/>
        </w:pBdr>
        <w:shd w:fill="F3F4F6" w:val="clear"/>
        <w:spacing w:after="120" w:before="8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DATABASE_URL=postgresql://postgres:senha@localhost:5432/zika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Limitações conhecidas e próximos passos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Subnotificação estrutural.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Estimativas absolutas representam pisos, não totais. Análises de tendência são mais confiáveis que totais.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Atualização retrospectiva.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Os arquivos .dbc do SINAN são atualizados ao longo do tempo. O número de casos para um mesmo ano pode mudar a depender da data de download. A coluna arquivo_origem ajuda a rastrear.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Códigos ignorados.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Escolaridade, raça/cor e ocupação têm proporção alta de “Ignorado” (código 9). As views já filtram quando relevante, mas análises agregadas por essas dimensões devem reportar completude.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Geocodificação ausente.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O modelo guarda apenas códigos IBGE. Para mapa coroplético no nível municipal, futuras versões devem incorporar shapefiles oficiais (IBGE Malhas Territoriais).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Integração com SINASC.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Vigilância de síndrome congênita exige cruzamento com nascidos vivos. Próximo ciclo: adicionar dimensão dim_nascidos_vivos por município-ano.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Referências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Ministério da Saúde. Sistema de Informação de Agravos de Notificação (SINAN). Portal: portalsinan.saude.gov.br.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Ministério da Saúde / DataSUS. Transferência de arquivos .dbc: datasus.saude.gov.br/transferencia-de-arquivos.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Ministério da Saúde. Guia de Vigilância em Saúde. gov.br/saude/pt-br/centrais-de-conteudo/publicacoes/svsa.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Organização Pan-Americana da Saúde (OPAS). Tópico Zika: paho.org/pt/topicos/zika.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World Health Organization. Zika virus fact sheet: who.int/news-room/fact-sheets/detail/zika-virus.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Fundação Oswaldo Cruz. Portal Arboviroses: arboviroses.fiocruz.br.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Laguardia J. et al. (2004). Sistema de Informação de Agravos de Notificação (SINAN): desafios no desenvolvimento de um sistema de informação em saúde. Epidemiologia e Serviços de Saúde.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Cleveland R. B. et al. (1990). STL: A Seasonal-Trend Decomposition Procedure Based on Loess. Journal of Official Statistics.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Taylor S. J., Letham B. (2018). Forecasting at scale. The American Statistician.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Saldanha R. F. (microdatasus, R package). github.com/rfsaldanha/microdatasus.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AlertaDengue / Fiocruz (PySUS). github.com/AlertaDengue/PySUS.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Relatório Técnico · Projeto Zika BR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— Projeto Zika BR (SINAN 2018–2026)</dc:title>
  <dc:creator>Equipe Zika BR — Disciplina Banco de Dados</dc:creator>
  <dc:description>Projeto de banco de dados e análise estatística epidemiológica.</dc:description>
  <cp:lastModifiedBy>Un-named</cp:lastModifiedBy>
  <cp:revision>1</cp:revision>
  <dcterms:created xsi:type="dcterms:W3CDTF">2026-05-22T15:30:58.630Z</dcterms:created>
  <dcterms:modified xsi:type="dcterms:W3CDTF">2026-05-22T15:30:58.630Z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