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E23" w:rsidRDefault="00513E23" w:rsidP="00513E23">
      <w:pPr>
        <w:ind w:firstLine="708"/>
        <w:jc w:val="center"/>
        <w:rPr>
          <w:rFonts w:ascii="Arial" w:eastAsia="Times New Roman" w:hAnsi="Arial" w:cs="Arial"/>
          <w:b/>
          <w:color w:val="000000"/>
          <w:sz w:val="24"/>
          <w:szCs w:val="24"/>
          <w:u w:val="single"/>
          <w:shd w:val="clear" w:color="auto" w:fill="F8FDFF"/>
          <w:lang w:eastAsia="pt-BR"/>
        </w:rPr>
      </w:pPr>
      <w:r w:rsidRPr="00513E23">
        <w:rPr>
          <w:rFonts w:ascii="Arial" w:eastAsia="Times New Roman" w:hAnsi="Arial" w:cs="Arial"/>
          <w:b/>
          <w:color w:val="000000"/>
          <w:sz w:val="24"/>
          <w:szCs w:val="24"/>
          <w:u w:val="single"/>
          <w:shd w:val="clear" w:color="auto" w:fill="F8FDFF"/>
          <w:lang w:eastAsia="pt-BR"/>
        </w:rPr>
        <w:t xml:space="preserve">AS GRANDES NAVEGAÇÕES </w:t>
      </w:r>
    </w:p>
    <w:p w:rsidR="00E44133" w:rsidRDefault="00E44133" w:rsidP="00513E23">
      <w:pPr>
        <w:ind w:firstLine="708"/>
        <w:jc w:val="center"/>
        <w:rPr>
          <w:rFonts w:ascii="Arial" w:eastAsia="Times New Roman" w:hAnsi="Arial" w:cs="Arial"/>
          <w:b/>
          <w:color w:val="000000"/>
          <w:sz w:val="24"/>
          <w:szCs w:val="24"/>
          <w:u w:val="single"/>
          <w:shd w:val="clear" w:color="auto" w:fill="F8FDFF"/>
          <w:lang w:eastAsia="pt-BR"/>
        </w:rPr>
      </w:pPr>
    </w:p>
    <w:p w:rsidR="00E44133" w:rsidRPr="00513E23" w:rsidRDefault="00E44133" w:rsidP="00513E23">
      <w:pPr>
        <w:ind w:firstLine="708"/>
        <w:jc w:val="center"/>
        <w:rPr>
          <w:rFonts w:ascii="Arial" w:eastAsia="Times New Roman" w:hAnsi="Arial" w:cs="Arial"/>
          <w:b/>
          <w:color w:val="000000"/>
          <w:sz w:val="24"/>
          <w:szCs w:val="24"/>
          <w:u w:val="single"/>
          <w:shd w:val="clear" w:color="auto" w:fill="F8FDFF"/>
          <w:lang w:eastAsia="pt-BR"/>
        </w:rPr>
      </w:pPr>
      <w:r>
        <w:rPr>
          <w:noProof/>
          <w:lang w:eastAsia="pt-BR"/>
        </w:rPr>
        <w:drawing>
          <wp:inline distT="0" distB="0" distL="0" distR="0" wp14:anchorId="0EC47C60" wp14:editId="254025C8">
            <wp:extent cx="2402850" cy="175196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2106" cy="177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E23" w:rsidRDefault="00513E23" w:rsidP="00513E23">
      <w:pPr>
        <w:ind w:firstLine="708"/>
        <w:jc w:val="center"/>
        <w:rPr>
          <w:rFonts w:ascii="Arial" w:eastAsia="Times New Roman" w:hAnsi="Arial" w:cs="Arial"/>
          <w:color w:val="000000"/>
          <w:sz w:val="24"/>
          <w:szCs w:val="24"/>
          <w:shd w:val="clear" w:color="auto" w:fill="F8FDFF"/>
          <w:lang w:eastAsia="pt-BR"/>
        </w:rPr>
      </w:pPr>
    </w:p>
    <w:p w:rsidR="00513E23" w:rsidRPr="00513E23" w:rsidRDefault="00513E23" w:rsidP="00513E23">
      <w:pPr>
        <w:pStyle w:val="PargrafodaLista"/>
        <w:numPr>
          <w:ilvl w:val="0"/>
          <w:numId w:val="1"/>
        </w:numPr>
        <w:jc w:val="both"/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8FDFF"/>
          <w:lang w:eastAsia="pt-BR"/>
        </w:rPr>
      </w:pPr>
      <w:r w:rsidRPr="00513E23"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8FDFF"/>
          <w:lang w:eastAsia="pt-BR"/>
        </w:rPr>
        <w:t>ALIMENTAÇÃO</w:t>
      </w:r>
    </w:p>
    <w:p w:rsidR="00513E23" w:rsidRDefault="00B22D9F" w:rsidP="00513E23">
      <w:pPr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shd w:val="clear" w:color="auto" w:fill="F8FDFF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shd w:val="clear" w:color="auto" w:fill="F8FDFF"/>
          <w:lang w:eastAsia="pt-BR"/>
        </w:rPr>
        <w:t>Durante as Grandes Navegações, para a tripulação h</w:t>
      </w:r>
      <w:r w:rsidR="00513E23" w:rsidRPr="00180CE4">
        <w:rPr>
          <w:rFonts w:ascii="Arial" w:eastAsia="Times New Roman" w:hAnsi="Arial" w:cs="Arial"/>
          <w:color w:val="000000"/>
          <w:sz w:val="24"/>
          <w:szCs w:val="24"/>
          <w:shd w:val="clear" w:color="auto" w:fill="F8FDFF"/>
          <w:lang w:eastAsia="pt-BR"/>
        </w:rPr>
        <w:t>avia permissão para o embarque de galinhas, cabritos e porcos, mas geralmente consumidos nos primeiros dias. Depois a principal comida era o biscoito, feito de farinha e trigo e centeio. A população sentia mu</w:t>
      </w:r>
      <w:r w:rsidR="00513E23">
        <w:rPr>
          <w:rFonts w:ascii="Arial" w:eastAsia="Times New Roman" w:hAnsi="Arial" w:cs="Arial"/>
          <w:color w:val="000000"/>
          <w:sz w:val="24"/>
          <w:szCs w:val="24"/>
          <w:shd w:val="clear" w:color="auto" w:fill="F8FDFF"/>
          <w:lang w:eastAsia="pt-BR"/>
        </w:rPr>
        <w:t>ito a falta de alimentos frescos.</w:t>
      </w:r>
    </w:p>
    <w:p w:rsidR="00B22D9F" w:rsidRDefault="00B22D9F" w:rsidP="00B22D9F">
      <w:pPr>
        <w:shd w:val="clear" w:color="auto" w:fill="F8FDFF"/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180CE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Nos porões das caravelas, comerciantes transportavam toneladas de mercadorias das Índias para a Europa, obtendo fabulosos lucros: pimenta, </w:t>
      </w:r>
      <w:proofErr w:type="spellStart"/>
      <w:proofErr w:type="gramStart"/>
      <w:r w:rsidRPr="00180CE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gengibre,noz</w:t>
      </w:r>
      <w:proofErr w:type="spellEnd"/>
      <w:proofErr w:type="gramEnd"/>
      <w:r w:rsidRPr="00180CE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moscada, açafrão, cravo,</w:t>
      </w:r>
      <w:r w:rsidR="00DE103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180CE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canela e seda.</w:t>
      </w:r>
    </w:p>
    <w:p w:rsidR="00DE1032" w:rsidRDefault="00DE1032" w:rsidP="00B22D9F">
      <w:pPr>
        <w:shd w:val="clear" w:color="auto" w:fill="F8FDFF"/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DE1032" w:rsidRDefault="00DE1032" w:rsidP="00DE1032">
      <w:pPr>
        <w:shd w:val="clear" w:color="auto" w:fill="F8FDFF"/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Por falta </w:t>
      </w:r>
      <w:r w:rsidRPr="00DE1032">
        <w:rPr>
          <w:rFonts w:ascii="Arial" w:hAnsi="Arial" w:cs="Arial"/>
          <w:sz w:val="24"/>
          <w:szCs w:val="24"/>
          <w:shd w:val="clear" w:color="auto" w:fill="FFFFFF"/>
        </w:rPr>
        <w:t>de espaço, os navios não tinham condições de levar todos os víveres que necessitavam. Era carregado nos navios, geralmente o seguinte:</w:t>
      </w:r>
    </w:p>
    <w:p w:rsidR="00DE1032" w:rsidRPr="00DE1032" w:rsidRDefault="00DE1032" w:rsidP="00DE1032">
      <w:pPr>
        <w:shd w:val="clear" w:color="auto" w:fill="F8FDFF"/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 w:rsidRPr="00DE1032">
        <w:rPr>
          <w:rFonts w:ascii="Arial" w:hAnsi="Arial" w:cs="Arial"/>
          <w:sz w:val="24"/>
          <w:szCs w:val="24"/>
        </w:rPr>
        <w:br/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 xml:space="preserve">- </w:t>
      </w:r>
      <w:r w:rsidRPr="00DE1032">
        <w:rPr>
          <w:rFonts w:ascii="Arial" w:hAnsi="Arial" w:cs="Arial"/>
          <w:sz w:val="24"/>
          <w:szCs w:val="24"/>
          <w:shd w:val="clear" w:color="auto" w:fill="FFFFFF"/>
        </w:rPr>
        <w:t>Água em barris de madeira</w:t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>;</w:t>
      </w:r>
      <w:r w:rsidRPr="00DE1032">
        <w:rPr>
          <w:rFonts w:ascii="Arial" w:hAnsi="Arial" w:cs="Arial"/>
          <w:sz w:val="24"/>
          <w:szCs w:val="24"/>
        </w:rPr>
        <w:br/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 xml:space="preserve">- </w:t>
      </w:r>
      <w:r w:rsidRPr="00DE1032">
        <w:rPr>
          <w:rFonts w:ascii="Arial" w:hAnsi="Arial" w:cs="Arial"/>
          <w:sz w:val="24"/>
          <w:szCs w:val="24"/>
          <w:shd w:val="clear" w:color="auto" w:fill="FFFFFF"/>
        </w:rPr>
        <w:t>Vinagre em barris de madeira</w:t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>;</w:t>
      </w:r>
      <w:r w:rsidRPr="00DE1032">
        <w:rPr>
          <w:rFonts w:ascii="Arial" w:hAnsi="Arial" w:cs="Arial"/>
          <w:sz w:val="24"/>
          <w:szCs w:val="24"/>
        </w:rPr>
        <w:br/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 xml:space="preserve">- </w:t>
      </w:r>
      <w:r w:rsidRPr="00DE1032">
        <w:rPr>
          <w:rFonts w:ascii="Arial" w:hAnsi="Arial" w:cs="Arial"/>
          <w:sz w:val="24"/>
          <w:szCs w:val="24"/>
          <w:shd w:val="clear" w:color="auto" w:fill="FFFFFF"/>
        </w:rPr>
        <w:t>Vinho tinto com alto teor alcoólico</w:t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>;</w:t>
      </w:r>
      <w:r w:rsidRPr="00DE1032">
        <w:rPr>
          <w:rFonts w:ascii="Arial" w:hAnsi="Arial" w:cs="Arial"/>
          <w:sz w:val="24"/>
          <w:szCs w:val="24"/>
        </w:rPr>
        <w:br/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 xml:space="preserve">- </w:t>
      </w:r>
      <w:r w:rsidRPr="00DE1032">
        <w:rPr>
          <w:rFonts w:ascii="Arial" w:hAnsi="Arial" w:cs="Arial"/>
          <w:sz w:val="24"/>
          <w:szCs w:val="24"/>
          <w:shd w:val="clear" w:color="auto" w:fill="FFFFFF"/>
        </w:rPr>
        <w:t>Azeite de oliva</w:t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>;</w:t>
      </w:r>
      <w:r w:rsidRPr="00DE1032">
        <w:rPr>
          <w:rFonts w:ascii="Arial" w:hAnsi="Arial" w:cs="Arial"/>
          <w:sz w:val="24"/>
          <w:szCs w:val="24"/>
        </w:rPr>
        <w:br/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 xml:space="preserve">- </w:t>
      </w:r>
      <w:r w:rsidRPr="00DE1032">
        <w:rPr>
          <w:rFonts w:ascii="Arial" w:hAnsi="Arial" w:cs="Arial"/>
          <w:sz w:val="24"/>
          <w:szCs w:val="24"/>
          <w:shd w:val="clear" w:color="auto" w:fill="FFFFFF"/>
        </w:rPr>
        <w:t>Toucinho, com o qual se cozinhava a maioria dos pratos de panela</w:t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>;</w:t>
      </w:r>
      <w:r w:rsidRPr="00DE1032">
        <w:rPr>
          <w:rFonts w:ascii="Arial" w:hAnsi="Arial" w:cs="Arial"/>
          <w:sz w:val="24"/>
          <w:szCs w:val="24"/>
        </w:rPr>
        <w:br/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 xml:space="preserve">- </w:t>
      </w:r>
      <w:r w:rsidRPr="00DE1032">
        <w:rPr>
          <w:rFonts w:ascii="Arial" w:hAnsi="Arial" w:cs="Arial"/>
          <w:sz w:val="24"/>
          <w:szCs w:val="24"/>
          <w:shd w:val="clear" w:color="auto" w:fill="FFFFFF"/>
        </w:rPr>
        <w:t>Conservas (como azeitonas e marmeladas)</w:t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>;</w:t>
      </w:r>
      <w:r w:rsidRPr="00DE1032">
        <w:rPr>
          <w:rFonts w:ascii="Arial" w:hAnsi="Arial" w:cs="Arial"/>
          <w:sz w:val="24"/>
          <w:szCs w:val="24"/>
        </w:rPr>
        <w:br/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 xml:space="preserve">- </w:t>
      </w:r>
      <w:r w:rsidRPr="00DE1032">
        <w:rPr>
          <w:rFonts w:ascii="Arial" w:hAnsi="Arial" w:cs="Arial"/>
          <w:sz w:val="24"/>
          <w:szCs w:val="24"/>
          <w:shd w:val="clear" w:color="auto" w:fill="FFFFFF"/>
        </w:rPr>
        <w:t>Queijo curado</w:t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>;</w:t>
      </w:r>
      <w:r w:rsidRPr="00DE1032">
        <w:rPr>
          <w:rFonts w:ascii="Arial" w:hAnsi="Arial" w:cs="Arial"/>
          <w:sz w:val="24"/>
          <w:szCs w:val="24"/>
        </w:rPr>
        <w:br/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 xml:space="preserve">- </w:t>
      </w:r>
      <w:r w:rsidRPr="00DE1032">
        <w:rPr>
          <w:rFonts w:ascii="Arial" w:hAnsi="Arial" w:cs="Arial"/>
          <w:sz w:val="24"/>
          <w:szCs w:val="24"/>
          <w:shd w:val="clear" w:color="auto" w:fill="FFFFFF"/>
        </w:rPr>
        <w:t>Mel</w:t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>;</w:t>
      </w:r>
      <w:r w:rsidRPr="00DE1032">
        <w:rPr>
          <w:rFonts w:ascii="Arial" w:hAnsi="Arial" w:cs="Arial"/>
          <w:sz w:val="24"/>
          <w:szCs w:val="24"/>
        </w:rPr>
        <w:br/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 xml:space="preserve">- </w:t>
      </w:r>
      <w:r w:rsidRPr="00DE1032">
        <w:rPr>
          <w:rFonts w:ascii="Arial" w:hAnsi="Arial" w:cs="Arial"/>
          <w:sz w:val="24"/>
          <w:szCs w:val="24"/>
          <w:shd w:val="clear" w:color="auto" w:fill="FFFFFF"/>
        </w:rPr>
        <w:t>Uvas passas (para fazer vinho, se faltasse)</w:t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>;</w:t>
      </w:r>
      <w:r w:rsidRPr="00DE1032">
        <w:rPr>
          <w:rFonts w:ascii="Arial" w:hAnsi="Arial" w:cs="Arial"/>
          <w:sz w:val="24"/>
          <w:szCs w:val="24"/>
        </w:rPr>
        <w:br/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>-</w:t>
      </w:r>
      <w:r w:rsidRPr="00DE1032">
        <w:rPr>
          <w:rFonts w:ascii="Arial" w:hAnsi="Arial" w:cs="Arial"/>
          <w:sz w:val="24"/>
          <w:szCs w:val="24"/>
          <w:shd w:val="clear" w:color="auto" w:fill="FFFFFF"/>
        </w:rPr>
        <w:t xml:space="preserve"> Arroz</w:t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>;</w:t>
      </w:r>
      <w:r w:rsidRPr="00DE1032">
        <w:rPr>
          <w:rFonts w:ascii="Arial" w:hAnsi="Arial" w:cs="Arial"/>
          <w:sz w:val="24"/>
          <w:szCs w:val="24"/>
        </w:rPr>
        <w:br/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 xml:space="preserve">- </w:t>
      </w:r>
      <w:r w:rsidRPr="00DE1032">
        <w:rPr>
          <w:rFonts w:ascii="Arial" w:hAnsi="Arial" w:cs="Arial"/>
          <w:sz w:val="24"/>
          <w:szCs w:val="24"/>
          <w:shd w:val="clear" w:color="auto" w:fill="FFFFFF"/>
        </w:rPr>
        <w:t>Temperos e ervas aromáticas, como réstias de alho, cebolas</w:t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>;</w:t>
      </w:r>
      <w:r w:rsidRPr="00DE1032">
        <w:rPr>
          <w:rFonts w:ascii="Arial" w:hAnsi="Arial" w:cs="Arial"/>
          <w:sz w:val="24"/>
          <w:szCs w:val="24"/>
        </w:rPr>
        <w:br/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 xml:space="preserve">- </w:t>
      </w:r>
      <w:r w:rsidRPr="00DE1032">
        <w:rPr>
          <w:rFonts w:ascii="Arial" w:hAnsi="Arial" w:cs="Arial"/>
          <w:sz w:val="24"/>
          <w:szCs w:val="24"/>
          <w:shd w:val="clear" w:color="auto" w:fill="FFFFFF"/>
        </w:rPr>
        <w:t>Frutos secos (damascos, figos, ameixas, amêndoas, avelãs e nozes)</w:t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>;</w:t>
      </w:r>
      <w:r w:rsidRPr="00DE1032">
        <w:rPr>
          <w:rFonts w:ascii="Arial" w:hAnsi="Arial" w:cs="Arial"/>
          <w:sz w:val="24"/>
          <w:szCs w:val="24"/>
        </w:rPr>
        <w:br/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 xml:space="preserve">- </w:t>
      </w:r>
      <w:r w:rsidRPr="00DE1032">
        <w:rPr>
          <w:rFonts w:ascii="Arial" w:hAnsi="Arial" w:cs="Arial"/>
          <w:sz w:val="24"/>
          <w:szCs w:val="24"/>
          <w:shd w:val="clear" w:color="auto" w:fill="FFFFFF"/>
        </w:rPr>
        <w:t>Biscoitos duros e salgados</w:t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>;</w:t>
      </w:r>
      <w:r w:rsidRPr="00DE1032">
        <w:rPr>
          <w:rFonts w:ascii="Arial" w:hAnsi="Arial" w:cs="Arial"/>
          <w:sz w:val="24"/>
          <w:szCs w:val="24"/>
        </w:rPr>
        <w:br/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 xml:space="preserve">- </w:t>
      </w:r>
      <w:r w:rsidRPr="00DE1032">
        <w:rPr>
          <w:rFonts w:ascii="Arial" w:hAnsi="Arial" w:cs="Arial"/>
          <w:sz w:val="24"/>
          <w:szCs w:val="24"/>
          <w:shd w:val="clear" w:color="auto" w:fill="FFFFFF"/>
        </w:rPr>
        <w:t>Grão de bico</w:t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>;</w:t>
      </w:r>
      <w:r w:rsidRPr="00DE1032">
        <w:rPr>
          <w:rFonts w:ascii="Arial" w:hAnsi="Arial" w:cs="Arial"/>
          <w:sz w:val="24"/>
          <w:szCs w:val="24"/>
        </w:rPr>
        <w:br/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 xml:space="preserve">- </w:t>
      </w:r>
      <w:r w:rsidRPr="00DE1032">
        <w:rPr>
          <w:rFonts w:ascii="Arial" w:hAnsi="Arial" w:cs="Arial"/>
          <w:sz w:val="24"/>
          <w:szCs w:val="24"/>
          <w:shd w:val="clear" w:color="auto" w:fill="FFFFFF"/>
        </w:rPr>
        <w:t>Lentilhas</w:t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>;</w:t>
      </w:r>
      <w:r w:rsidRPr="00DE1032">
        <w:rPr>
          <w:rFonts w:ascii="Arial" w:hAnsi="Arial" w:cs="Arial"/>
          <w:sz w:val="24"/>
          <w:szCs w:val="24"/>
        </w:rPr>
        <w:br/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 xml:space="preserve">- </w:t>
      </w:r>
      <w:r w:rsidRPr="00DE1032">
        <w:rPr>
          <w:rFonts w:ascii="Arial" w:hAnsi="Arial" w:cs="Arial"/>
          <w:sz w:val="24"/>
          <w:szCs w:val="24"/>
          <w:shd w:val="clear" w:color="auto" w:fill="FFFFFF"/>
        </w:rPr>
        <w:t>Feijão</w:t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>;</w:t>
      </w:r>
      <w:r w:rsidRPr="00DE1032">
        <w:rPr>
          <w:rFonts w:ascii="Arial" w:hAnsi="Arial" w:cs="Arial"/>
          <w:sz w:val="24"/>
          <w:szCs w:val="24"/>
        </w:rPr>
        <w:br/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 xml:space="preserve">- </w:t>
      </w:r>
      <w:r w:rsidRPr="00DE1032">
        <w:rPr>
          <w:rFonts w:ascii="Arial" w:hAnsi="Arial" w:cs="Arial"/>
          <w:sz w:val="24"/>
          <w:szCs w:val="24"/>
          <w:shd w:val="clear" w:color="auto" w:fill="FFFFFF"/>
        </w:rPr>
        <w:t>Sardinhas e anchovas salgadas</w:t>
      </w:r>
      <w:r w:rsidR="00E44133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:rsidR="00DE1032" w:rsidRPr="00DE1032" w:rsidRDefault="00E44133" w:rsidP="00DE1032">
      <w:pPr>
        <w:shd w:val="clear" w:color="auto" w:fill="F8FDFF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- </w:t>
      </w:r>
      <w:r w:rsidR="00DE1032" w:rsidRPr="00DE1032">
        <w:rPr>
          <w:rFonts w:ascii="Arial" w:hAnsi="Arial" w:cs="Arial"/>
          <w:sz w:val="24"/>
          <w:szCs w:val="24"/>
          <w:shd w:val="clear" w:color="auto" w:fill="FFFFFF"/>
        </w:rPr>
        <w:t xml:space="preserve">Bacalhau </w:t>
      </w:r>
      <w:r w:rsidR="00DE1032" w:rsidRPr="00DE1032">
        <w:rPr>
          <w:rFonts w:ascii="Arial" w:hAnsi="Arial" w:cs="Arial"/>
          <w:sz w:val="24"/>
          <w:szCs w:val="24"/>
          <w:shd w:val="clear" w:color="auto" w:fill="FFFFFF"/>
        </w:rPr>
        <w:t>seco</w:t>
      </w:r>
      <w:r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:rsidR="00DE1032" w:rsidRPr="00DE1032" w:rsidRDefault="00E44133" w:rsidP="00DE1032">
      <w:pPr>
        <w:shd w:val="clear" w:color="auto" w:fill="F8FDFF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- </w:t>
      </w:r>
      <w:r w:rsidR="00DE1032" w:rsidRPr="00DE1032">
        <w:rPr>
          <w:rFonts w:ascii="Arial" w:hAnsi="Arial" w:cs="Arial"/>
          <w:sz w:val="24"/>
          <w:szCs w:val="24"/>
          <w:shd w:val="clear" w:color="auto" w:fill="FFFFFF"/>
        </w:rPr>
        <w:t>Carne de boi salgada e seca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; </w:t>
      </w:r>
    </w:p>
    <w:p w:rsidR="00DE1032" w:rsidRPr="00DE1032" w:rsidRDefault="00E44133" w:rsidP="00DE1032">
      <w:pPr>
        <w:shd w:val="clear" w:color="auto" w:fill="F8FDFF"/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- </w:t>
      </w:r>
      <w:r w:rsidR="00DE1032" w:rsidRPr="00DE1032">
        <w:rPr>
          <w:rFonts w:ascii="Arial" w:hAnsi="Arial" w:cs="Arial"/>
          <w:sz w:val="24"/>
          <w:szCs w:val="24"/>
          <w:shd w:val="clear" w:color="auto" w:fill="FFFFFF"/>
        </w:rPr>
        <w:t>Carne de porco cozida e guardada na banha.</w:t>
      </w:r>
    </w:p>
    <w:p w:rsidR="00B22D9F" w:rsidRPr="00180CE4" w:rsidRDefault="00B22D9F" w:rsidP="00B22D9F">
      <w:pPr>
        <w:shd w:val="clear" w:color="auto" w:fill="F8FDFF"/>
        <w:spacing w:after="0" w:line="240" w:lineRule="auto"/>
        <w:ind w:firstLine="708"/>
        <w:jc w:val="both"/>
        <w:rPr>
          <w:rFonts w:ascii="Georgia" w:eastAsia="Times New Roman" w:hAnsi="Georgia" w:cs="Times New Roman"/>
          <w:color w:val="000000"/>
          <w:sz w:val="24"/>
          <w:szCs w:val="24"/>
          <w:lang w:eastAsia="pt-BR"/>
        </w:rPr>
      </w:pPr>
    </w:p>
    <w:p w:rsidR="00B22D9F" w:rsidRDefault="00B22D9F" w:rsidP="00B22D9F">
      <w:pPr>
        <w:ind w:firstLine="708"/>
        <w:jc w:val="both"/>
        <w:rPr>
          <w:rFonts w:ascii="Arial" w:hAnsi="Arial" w:cs="Arial"/>
          <w:sz w:val="24"/>
          <w:szCs w:val="24"/>
          <w:shd w:val="clear" w:color="auto" w:fill="F9F6F2"/>
        </w:rPr>
      </w:pPr>
      <w:r w:rsidRPr="00B22D9F">
        <w:rPr>
          <w:rFonts w:ascii="Arial" w:eastAsia="Times New Roman" w:hAnsi="Arial" w:cs="Arial"/>
          <w:sz w:val="24"/>
          <w:szCs w:val="24"/>
          <w:shd w:val="clear" w:color="auto" w:fill="F8FDFF"/>
          <w:lang w:eastAsia="pt-BR"/>
        </w:rPr>
        <w:lastRenderedPageBreak/>
        <w:t>Houve um</w:t>
      </w:r>
      <w:r>
        <w:rPr>
          <w:rFonts w:ascii="Arial" w:eastAsia="Times New Roman" w:hAnsi="Arial" w:cs="Arial"/>
          <w:sz w:val="24"/>
          <w:szCs w:val="24"/>
          <w:shd w:val="clear" w:color="auto" w:fill="F8FDFF"/>
          <w:lang w:eastAsia="pt-BR"/>
        </w:rPr>
        <w:t>a</w:t>
      </w:r>
      <w:r w:rsidRPr="00B22D9F">
        <w:rPr>
          <w:rFonts w:ascii="Arial" w:eastAsia="Times New Roman" w:hAnsi="Arial" w:cs="Arial"/>
          <w:sz w:val="24"/>
          <w:szCs w:val="24"/>
          <w:shd w:val="clear" w:color="auto" w:fill="F8FDFF"/>
          <w:lang w:eastAsia="pt-BR"/>
        </w:rPr>
        <w:t xml:space="preserve"> </w:t>
      </w:r>
      <w:r w:rsidRPr="00B22D9F">
        <w:rPr>
          <w:rFonts w:ascii="Arial" w:hAnsi="Arial" w:cs="Arial"/>
          <w:sz w:val="24"/>
          <w:szCs w:val="24"/>
          <w:shd w:val="clear" w:color="auto" w:fill="F9F6F2"/>
        </w:rPr>
        <w:t>transferência de plantas, animais e doenças entre a Europa, África e América a partir das viagens de Cristóvão Colombo em 1492 e acelerada com a coloniz</w:t>
      </w:r>
      <w:r>
        <w:rPr>
          <w:rFonts w:ascii="Arial" w:hAnsi="Arial" w:cs="Arial"/>
          <w:sz w:val="24"/>
          <w:szCs w:val="24"/>
          <w:shd w:val="clear" w:color="auto" w:fill="F9F6F2"/>
        </w:rPr>
        <w:t>ação das Américas pelos europeus.</w:t>
      </w:r>
    </w:p>
    <w:p w:rsidR="00513E23" w:rsidRDefault="00B22D9F" w:rsidP="00B22D9F">
      <w:pPr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22D9F"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  <w:r>
        <w:rPr>
          <w:noProof/>
          <w:lang w:eastAsia="pt-BR"/>
        </w:rPr>
        <w:drawing>
          <wp:inline distT="0" distB="0" distL="0" distR="0" wp14:anchorId="0ED1AA16" wp14:editId="3D1457A7">
            <wp:extent cx="5400040" cy="371983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9F" w:rsidRPr="00D57AA2" w:rsidRDefault="00B22D9F" w:rsidP="00E44133">
      <w:pPr>
        <w:jc w:val="both"/>
        <w:rPr>
          <w:rFonts w:ascii="Arial" w:hAnsi="Arial" w:cs="Arial"/>
          <w:color w:val="605958"/>
          <w:sz w:val="24"/>
          <w:szCs w:val="24"/>
          <w:shd w:val="clear" w:color="auto" w:fill="F9F6F2"/>
        </w:rPr>
      </w:pPr>
    </w:p>
    <w:p w:rsidR="00513E23" w:rsidRPr="00D57AA2" w:rsidRDefault="00B22D9F" w:rsidP="00513E23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D57AA2">
        <w:rPr>
          <w:rFonts w:ascii="Arial" w:hAnsi="Arial" w:cs="Arial"/>
          <w:sz w:val="24"/>
          <w:szCs w:val="24"/>
          <w:shd w:val="clear" w:color="auto" w:fill="F9F6F2"/>
        </w:rPr>
        <w:t>Os espanhóis introduziram, inicialmente, trigo, oliveiras e videiras para a produção de pão, azeite e vinho, típicos da dieta espanhola além de serem alimentos ligados aos rituais católicos. Com o tempo, outros cereais e o açúcar atravessaram o Atlântico para serem cultivados em grandes latifúndios agrícolas no Caribe, no México, no Brasil e no restante das Américas. A mão de obra africana escravizada também contribuiu para o intercâmbio de plantas com a introdução de arroz, bananas, bananas-da-terra, limão e feijão fradinho, que criaram fontes adicionais de alimentação, riqueza para os colonizadores e oportunidades para empreendimentos agrícolas.</w:t>
      </w:r>
    </w:p>
    <w:p w:rsidR="00B22D9F" w:rsidRDefault="00D57AA2" w:rsidP="00E44133">
      <w:pPr>
        <w:ind w:firstLine="709"/>
        <w:jc w:val="both"/>
        <w:rPr>
          <w:rFonts w:ascii="Arial" w:eastAsia="Times New Roman" w:hAnsi="Arial" w:cs="Arial"/>
          <w:color w:val="000000"/>
          <w:sz w:val="24"/>
          <w:szCs w:val="24"/>
          <w:shd w:val="clear" w:color="auto" w:fill="F8FDFF"/>
          <w:lang w:eastAsia="pt-BR"/>
        </w:rPr>
      </w:pPr>
      <w:r>
        <w:rPr>
          <w:noProof/>
          <w:lang w:eastAsia="pt-BR"/>
        </w:rPr>
        <w:drawing>
          <wp:inline distT="0" distB="0" distL="0" distR="0" wp14:anchorId="3A42A602" wp14:editId="64DA3950">
            <wp:extent cx="4303821" cy="2056765"/>
            <wp:effectExtent l="0" t="0" r="1905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5484" cy="206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AA2" w:rsidRDefault="00D57AA2" w:rsidP="00513E23">
      <w:pPr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shd w:val="clear" w:color="auto" w:fill="F8FDFF"/>
          <w:lang w:eastAsia="pt-BR"/>
        </w:rPr>
      </w:pPr>
    </w:p>
    <w:p w:rsidR="00DB2712" w:rsidRDefault="00D57AA2" w:rsidP="00513E23">
      <w:pPr>
        <w:ind w:firstLine="708"/>
        <w:jc w:val="both"/>
        <w:rPr>
          <w:rFonts w:ascii="Arial" w:hAnsi="Arial" w:cs="Arial"/>
          <w:sz w:val="24"/>
          <w:szCs w:val="24"/>
          <w:shd w:val="clear" w:color="auto" w:fill="F9F6F2"/>
        </w:rPr>
      </w:pPr>
      <w:r w:rsidRPr="00D57AA2">
        <w:rPr>
          <w:rFonts w:ascii="Arial" w:hAnsi="Arial" w:cs="Arial"/>
          <w:sz w:val="24"/>
          <w:szCs w:val="24"/>
          <w:shd w:val="clear" w:color="auto" w:fill="F9F6F2"/>
        </w:rPr>
        <w:t>As Américas também abasteceram a Europa, Ásia e África com uma rica variedade de novos gêneros alimentícios. Milho, batatas, feijões, tomates, amendoins, tabaco e cacau estavam entre as plantas levadas para o leste através do Atlântico.</w:t>
      </w:r>
    </w:p>
    <w:p w:rsidR="00D57AA2" w:rsidRDefault="00D57AA2" w:rsidP="00513E23">
      <w:pPr>
        <w:ind w:firstLine="708"/>
        <w:jc w:val="both"/>
        <w:rPr>
          <w:rFonts w:ascii="Arial" w:hAnsi="Arial" w:cs="Arial"/>
          <w:sz w:val="24"/>
          <w:szCs w:val="24"/>
          <w:shd w:val="clear" w:color="auto" w:fill="F9F6F2"/>
        </w:rPr>
      </w:pPr>
    </w:p>
    <w:p w:rsidR="00D57AA2" w:rsidRDefault="00D57AA2" w:rsidP="00E44133">
      <w:pPr>
        <w:ind w:firstLine="709"/>
        <w:jc w:val="both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C91EE79" wp14:editId="55B7FFD7">
            <wp:extent cx="3866515" cy="1847780"/>
            <wp:effectExtent l="0" t="0" r="635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9619" cy="185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133" w:rsidRDefault="00E44133" w:rsidP="00E44133">
      <w:pPr>
        <w:ind w:firstLine="709"/>
        <w:jc w:val="both"/>
        <w:rPr>
          <w:sz w:val="24"/>
          <w:szCs w:val="24"/>
        </w:rPr>
      </w:pPr>
      <w:bookmarkStart w:id="0" w:name="_GoBack"/>
      <w:bookmarkEnd w:id="0"/>
    </w:p>
    <w:p w:rsidR="00E44133" w:rsidRPr="00E44133" w:rsidRDefault="00E44133" w:rsidP="00E44133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E44133">
        <w:rPr>
          <w:rFonts w:ascii="Arial" w:hAnsi="Arial" w:cs="Arial"/>
          <w:sz w:val="24"/>
          <w:szCs w:val="24"/>
        </w:rPr>
        <w:t>Aluna: Laura Verdi Figueiredo, nº 21, 1º G.</w:t>
      </w:r>
    </w:p>
    <w:sectPr w:rsidR="00E44133" w:rsidRPr="00E441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C12DF9"/>
    <w:multiLevelType w:val="hybridMultilevel"/>
    <w:tmpl w:val="BA804E90"/>
    <w:lvl w:ilvl="0" w:tplc="D7823F88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E23"/>
    <w:rsid w:val="00513E23"/>
    <w:rsid w:val="00B22D9F"/>
    <w:rsid w:val="00D57AA2"/>
    <w:rsid w:val="00DB2712"/>
    <w:rsid w:val="00DE1032"/>
    <w:rsid w:val="00E44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9DEEC1"/>
  <w15:chartTrackingRefBased/>
  <w15:docId w15:val="{FD153DDE-6D43-47C1-8D7A-BD83A99BC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13E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383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2023-10-08T22:13:00Z</dcterms:created>
  <dcterms:modified xsi:type="dcterms:W3CDTF">2023-10-08T23:05:00Z</dcterms:modified>
</cp:coreProperties>
</file>