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EAP / WBS — Estrutura Analítica do Projeto</w:t>
      </w:r>
    </w:p>
    <w:p>
      <w:pPr>
        <w:spacing w:after="160"/>
        <w:jc w:val="center"/>
      </w:pPr>
      <w:r>
        <w:rPr>
          <w:b/>
          <w:sz w:val="28"/>
        </w:rPr>
        <w:t>Viajero – Plataforma Inteligente de Planejamento de Viagens</w:t>
      </w:r>
    </w:p>
    <w:p>
      <w:pPr>
        <w:spacing w:after="160"/>
        <w:jc w:val="center"/>
      </w:pPr>
      <w:r>
        <w:rPr>
          <w:b w:val="0"/>
          <w:sz w:val="22"/>
        </w:rPr>
        <w:t>Projeto Interdisciplinar III — Bacharelado em Sistemas de Informação</w:t>
        <w:br/>
        <w:t>FHO – Fundação Hermínio Ometto · 2026</w:t>
        <w:br/>
        <w:t>Ferramenta utilizada: draw.io (diagrams.net)</w:t>
      </w:r>
    </w:p>
    <w:p>
      <w:pPr>
        <w:pStyle w:val="Heading1"/>
      </w:pPr>
      <w:r>
        <w:t>1. Objetivo do documento</w:t>
      </w:r>
    </w:p>
    <w:p>
      <w:pPr>
        <w:spacing w:after="160"/>
      </w:pPr>
      <w:r>
        <w:rPr>
          <w:b w:val="0"/>
          <w:sz w:val="22"/>
        </w:rPr>
        <w:t>Este documento apresenta a Estrutura Analítica do Projeto (EAP/WBS) do Viajero, elaborada a partir do Termo de Abertura do Projeto (TAP). A EAP decompõe todo o escopo do projeto em entregas e pacotes de trabalho menores, seguindo a regra dos 100%: tudo o que está na EAP faz parte do projeto e o que não está não faz.</w:t>
      </w:r>
    </w:p>
    <w:p>
      <w:pPr>
        <w:spacing w:after="160"/>
      </w:pPr>
      <w:r>
        <w:rPr>
          <w:b w:val="0"/>
          <w:sz w:val="22"/>
        </w:rPr>
        <w:t xml:space="preserve">A estrutura foi dividida em </w:t>
      </w:r>
      <w:r>
        <w:rPr>
          <w:b/>
          <w:sz w:val="22"/>
        </w:rPr>
        <w:t>7 entregas principais</w:t>
      </w:r>
      <w:r>
        <w:rPr>
          <w:b w:val="0"/>
          <w:sz w:val="22"/>
        </w:rPr>
        <w:t xml:space="preserve">, alinhadas aos marcos M1 a M6 definidos na TAP, e desdobrada em </w:t>
      </w:r>
      <w:r>
        <w:rPr>
          <w:b/>
          <w:sz w:val="22"/>
        </w:rPr>
        <w:t>39 pacotes de trabalho</w:t>
      </w:r>
      <w:r>
        <w:rPr>
          <w:b w:val="0"/>
          <w:sz w:val="22"/>
        </w:rPr>
        <w:t>. Ao final, o Dicionário da EAP detalha cada uma das 7 entregas principais.</w:t>
      </w:r>
    </w:p>
    <w:p>
      <w:pPr>
        <w:pStyle w:val="Heading1"/>
      </w:pPr>
      <w:r>
        <w:t>2. Equipe do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8EDF3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680"/>
            <w:shd w:val="clear" w:fill="E8EDF3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Função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</w:r>
            <w:r>
              <w:rPr>
                <w:b/>
                <w:sz w:val="20"/>
              </w:rPr>
              <w:t>Davi Aldivino Marques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</w:r>
            <w:r>
              <w:rPr>
                <w:b/>
                <w:sz w:val="20"/>
              </w:rPr>
              <w:t>Product Owner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</w:r>
            <w:r>
              <w:rPr>
                <w:b/>
                <w:sz w:val="20"/>
              </w:rPr>
              <w:t>Danillo Gustavo Monteiro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</w:r>
            <w:r>
              <w:rPr>
                <w:b/>
                <w:sz w:val="20"/>
              </w:rPr>
              <w:t>Arquiteto de Software e DBA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</w:r>
            <w:r>
              <w:rPr>
                <w:b/>
                <w:sz w:val="20"/>
              </w:rPr>
              <w:t>Felipe Henrique da Silva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</w:r>
            <w:r>
              <w:rPr>
                <w:b/>
                <w:sz w:val="20"/>
              </w:rPr>
              <w:t>Engenheiro de IA e Dados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</w:r>
            <w:r>
              <w:rPr>
                <w:b/>
                <w:sz w:val="20"/>
              </w:rPr>
              <w:t>Felipe Kenzo Ogaçawara Sunakozawa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</w:r>
            <w:r>
              <w:rPr>
                <w:b/>
                <w:sz w:val="20"/>
              </w:rPr>
              <w:t>Desenvolvedor Frontend e UX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</w:r>
            <w:r>
              <w:rPr>
                <w:b/>
                <w:sz w:val="20"/>
              </w:rPr>
              <w:t>Yuri Chryst Oliveira Vieira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</w:r>
            <w:r>
              <w:rPr>
                <w:b/>
                <w:sz w:val="20"/>
              </w:rPr>
              <w:t>Desenvolvedor Backend (IA)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</w:r>
            <w:r>
              <w:rPr>
                <w:b/>
                <w:sz w:val="20"/>
              </w:rPr>
              <w:t>Giovanna Perissoto Jürgensen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</w:r>
            <w:r>
              <w:rPr>
                <w:b/>
                <w:sz w:val="20"/>
              </w:rPr>
              <w:t>QA / Scrum Master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</w:r>
            <w:r>
              <w:rPr>
                <w:b/>
                <w:sz w:val="20"/>
              </w:rPr>
              <w:t>Prof. Me. Camilo César Perucci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b w:val="0"/>
              </w:rPr>
            </w:r>
            <w:r>
              <w:rPr>
                <w:b/>
                <w:sz w:val="20"/>
              </w:rPr>
              <w:t>Orientador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3. Diagrama da EAP / WBS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92640" cy="48307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4830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EAP do projeto Viajero — 7 entregas principais e 39 pacotes de trabalho. Arquivo editável: EAP-Viajero.drawio (abrir em app.diagrams.net).</w:t>
      </w:r>
    </w:p>
    <w:p>
      <w:pPr>
        <w:sectPr>
          <w:pgSz w:w="15840" w:h="12240" w:orient="landscape"/>
          <w:pgMar w:top="864" w:right="720" w:bottom="864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4. EAP em formato de lista</w:t>
      </w:r>
    </w:p>
    <w:p>
      <w:pPr>
        <w:spacing w:after="160"/>
      </w:pPr>
      <w:r>
        <w:rPr>
          <w:b w:val="0"/>
          <w:sz w:val="22"/>
        </w:rPr>
        <w:t>Mesma estrutura do diagrama, em texto, para facilitar a conferência.</w:t>
      </w:r>
    </w:p>
    <w:p>
      <w:pPr>
        <w:spacing w:before="160" w:after="60"/>
      </w:pPr>
      <w:r>
        <w:rPr>
          <w:b/>
          <w:color w:val="0F2B46"/>
          <w:sz w:val="23"/>
        </w:rPr>
        <w:t>1. Gerenciamento do Projeto</w:t>
      </w:r>
    </w:p>
    <w:p>
      <w:pPr>
        <w:spacing w:after="40"/>
        <w:ind w:left="461"/>
      </w:pPr>
      <w:r>
        <w:rPr>
          <w:sz w:val="21"/>
        </w:rPr>
        <w:t>1.1  Termo de Abertura (TAP)</w:t>
      </w:r>
    </w:p>
    <w:p>
      <w:pPr>
        <w:spacing w:after="40"/>
        <w:ind w:left="461"/>
      </w:pPr>
      <w:r>
        <w:rPr>
          <w:sz w:val="21"/>
        </w:rPr>
        <w:t>1.2  Plano do Projeto e EAP</w:t>
      </w:r>
    </w:p>
    <w:p>
      <w:pPr>
        <w:spacing w:after="40"/>
        <w:ind w:left="461"/>
      </w:pPr>
      <w:r>
        <w:rPr>
          <w:sz w:val="21"/>
        </w:rPr>
        <w:t>1.3  Cerimônias Scrum (Sprints 1 a 9)</w:t>
      </w:r>
    </w:p>
    <w:p>
      <w:pPr>
        <w:spacing w:after="40"/>
        <w:ind w:left="461"/>
      </w:pPr>
      <w:r>
        <w:rPr>
          <w:sz w:val="21"/>
        </w:rPr>
        <w:t>1.4  Monitoramento de Riscos e Mudanças</w:t>
      </w:r>
    </w:p>
    <w:p>
      <w:pPr>
        <w:spacing w:after="40"/>
        <w:ind w:left="461"/>
      </w:pPr>
      <w:r>
        <w:rPr>
          <w:sz w:val="21"/>
        </w:rPr>
        <w:t>1.5  Relatórios de Acompanhamento</w:t>
      </w:r>
    </w:p>
    <w:p>
      <w:pPr>
        <w:spacing w:before="160" w:after="60"/>
      </w:pPr>
      <w:r>
        <w:rPr>
          <w:b/>
          <w:color w:val="0F2B46"/>
          <w:sz w:val="23"/>
        </w:rPr>
        <w:t>2. Requisitos e Análise</w:t>
      </w:r>
    </w:p>
    <w:p>
      <w:pPr>
        <w:spacing w:after="40"/>
        <w:ind w:left="461"/>
      </w:pPr>
      <w:r>
        <w:rPr>
          <w:sz w:val="21"/>
        </w:rPr>
        <w:t>2.1  Elicitação de Requisitos</w:t>
      </w:r>
    </w:p>
    <w:p>
      <w:pPr>
        <w:spacing w:after="40"/>
        <w:ind w:left="461"/>
      </w:pPr>
      <w:r>
        <w:rPr>
          <w:sz w:val="21"/>
        </w:rPr>
        <w:t>2.2  Documento de Visão</w:t>
      </w:r>
    </w:p>
    <w:p>
      <w:pPr>
        <w:spacing w:after="40"/>
        <w:ind w:left="461"/>
      </w:pPr>
      <w:r>
        <w:rPr>
          <w:sz w:val="21"/>
        </w:rPr>
        <w:t>2.3  Especificação de Requisitos (RF e RNF)</w:t>
      </w:r>
    </w:p>
    <w:p>
      <w:pPr>
        <w:spacing w:after="40"/>
        <w:ind w:left="461"/>
      </w:pPr>
      <w:r>
        <w:rPr>
          <w:sz w:val="21"/>
        </w:rPr>
        <w:t>2.4  Contagem de Pontos de Função (208 PFA)</w:t>
      </w:r>
    </w:p>
    <w:p>
      <w:pPr>
        <w:spacing w:after="40"/>
        <w:ind w:left="461"/>
      </w:pPr>
      <w:r>
        <w:rPr>
          <w:sz w:val="21"/>
        </w:rPr>
        <w:t>2.5  Protótipos de Baixa Fidelidade</w:t>
      </w:r>
    </w:p>
    <w:p>
      <w:pPr>
        <w:spacing w:before="160" w:after="60"/>
      </w:pPr>
      <w:r>
        <w:rPr>
          <w:b/>
          <w:color w:val="0F2B46"/>
          <w:sz w:val="23"/>
        </w:rPr>
        <w:t>3. Arquitetura e Banco de Dados</w:t>
      </w:r>
    </w:p>
    <w:p>
      <w:pPr>
        <w:spacing w:after="40"/>
        <w:ind w:left="461"/>
      </w:pPr>
      <w:r>
        <w:rPr>
          <w:sz w:val="21"/>
        </w:rPr>
        <w:t>3.1  Modelo Conceitual e Lógico</w:t>
      </w:r>
    </w:p>
    <w:p>
      <w:pPr>
        <w:spacing w:after="40"/>
        <w:ind w:left="461"/>
      </w:pPr>
      <w:r>
        <w:rPr>
          <w:sz w:val="21"/>
        </w:rPr>
        <w:t>3.2  Modelo Físico (26 tabelas) e Carga Inicial</w:t>
      </w:r>
    </w:p>
    <w:p>
      <w:pPr>
        <w:spacing w:after="40"/>
        <w:ind w:left="461"/>
      </w:pPr>
      <w:r>
        <w:rPr>
          <w:sz w:val="21"/>
        </w:rPr>
        <w:t>3.3  Definição da Arquitetura RESTful</w:t>
      </w:r>
    </w:p>
    <w:p>
      <w:pPr>
        <w:spacing w:after="40"/>
        <w:ind w:left="461"/>
      </w:pPr>
      <w:r>
        <w:rPr>
          <w:sz w:val="21"/>
        </w:rPr>
        <w:t>3.4  Configuração de Ambiente e Repositório</w:t>
      </w:r>
    </w:p>
    <w:p>
      <w:pPr>
        <w:spacing w:after="40"/>
        <w:ind w:left="461"/>
      </w:pPr>
      <w:r>
        <w:rPr>
          <w:sz w:val="21"/>
        </w:rPr>
        <w:t>3.5  Padrões de Segurança e LGPD</w:t>
      </w:r>
    </w:p>
    <w:p>
      <w:pPr>
        <w:spacing w:before="160" w:after="60"/>
      </w:pPr>
      <w:r>
        <w:rPr>
          <w:b/>
          <w:color w:val="0F2B46"/>
          <w:sz w:val="23"/>
        </w:rPr>
        <w:t>4. Backend e Integrações de IA</w:t>
      </w:r>
    </w:p>
    <w:p>
      <w:pPr>
        <w:spacing w:after="40"/>
        <w:ind w:left="461"/>
      </w:pPr>
      <w:r>
        <w:rPr>
          <w:sz w:val="21"/>
        </w:rPr>
        <w:t>4.1  Autenticação e Contas (RF01)</w:t>
      </w:r>
    </w:p>
    <w:p>
      <w:pPr>
        <w:spacing w:after="40"/>
        <w:ind w:left="461"/>
      </w:pPr>
      <w:r>
        <w:rPr>
          <w:sz w:val="21"/>
        </w:rPr>
        <w:t>4.2  DNA do Viajante (RF02)</w:t>
      </w:r>
    </w:p>
    <w:p>
      <w:pPr>
        <w:spacing w:after="40"/>
        <w:ind w:left="461"/>
      </w:pPr>
      <w:r>
        <w:rPr>
          <w:sz w:val="21"/>
        </w:rPr>
        <w:t>4.3  Busca e Cadastro de Destinos (RF03)</w:t>
      </w:r>
    </w:p>
    <w:p>
      <w:pPr>
        <w:spacing w:after="40"/>
        <w:ind w:left="461"/>
      </w:pPr>
      <w:r>
        <w:rPr>
          <w:sz w:val="21"/>
        </w:rPr>
        <w:t>4.4  Motor de Geração de Roteiros por IA (RF04 e RF06)</w:t>
      </w:r>
    </w:p>
    <w:p>
      <w:pPr>
        <w:spacing w:after="40"/>
        <w:ind w:left="461"/>
      </w:pPr>
      <w:r>
        <w:rPr>
          <w:sz w:val="21"/>
        </w:rPr>
        <w:t>4.5  Personalização, Favoritos e Compartilhamento (RF05 e RF07)</w:t>
      </w:r>
    </w:p>
    <w:p>
      <w:pPr>
        <w:spacing w:after="40"/>
        <w:ind w:left="461"/>
      </w:pPr>
      <w:r>
        <w:rPr>
          <w:sz w:val="21"/>
        </w:rPr>
        <w:t>4.6  Avaliações e Ranking de Roteiros (RF08)</w:t>
      </w:r>
    </w:p>
    <w:p>
      <w:pPr>
        <w:spacing w:after="40"/>
        <w:ind w:left="461"/>
      </w:pPr>
      <w:r>
        <w:rPr>
          <w:sz w:val="21"/>
        </w:rPr>
        <w:t>4.7  Integração Firecrawl (Carga de Dados)</w:t>
      </w:r>
    </w:p>
    <w:p>
      <w:pPr>
        <w:spacing w:before="160" w:after="60"/>
      </w:pPr>
      <w:r>
        <w:rPr>
          <w:b/>
          <w:color w:val="0F2B46"/>
          <w:sz w:val="23"/>
        </w:rPr>
        <w:t>5. Frontend Web</w:t>
      </w:r>
    </w:p>
    <w:p>
      <w:pPr>
        <w:spacing w:after="40"/>
        <w:ind w:left="461"/>
      </w:pPr>
      <w:r>
        <w:rPr>
          <w:sz w:val="21"/>
        </w:rPr>
        <w:t>5.1  Design System e Protótipo de Alta Fidelidade</w:t>
      </w:r>
    </w:p>
    <w:p>
      <w:pPr>
        <w:spacing w:after="40"/>
        <w:ind w:left="461"/>
      </w:pPr>
      <w:r>
        <w:rPr>
          <w:sz w:val="21"/>
        </w:rPr>
        <w:t>5.2  Telas de Autenticação e Onboarding</w:t>
      </w:r>
    </w:p>
    <w:p>
      <w:pPr>
        <w:spacing w:after="40"/>
        <w:ind w:left="461"/>
      </w:pPr>
      <w:r>
        <w:rPr>
          <w:sz w:val="21"/>
        </w:rPr>
        <w:t>5.3  Telas de Perfil e DNA do Viajante</w:t>
      </w:r>
    </w:p>
    <w:p>
      <w:pPr>
        <w:spacing w:after="40"/>
        <w:ind w:left="461"/>
      </w:pPr>
      <w:r>
        <w:rPr>
          <w:sz w:val="21"/>
        </w:rPr>
        <w:t>5.4  Telas de Busca e Destinos</w:t>
      </w:r>
    </w:p>
    <w:p>
      <w:pPr>
        <w:spacing w:after="40"/>
        <w:ind w:left="461"/>
      </w:pPr>
      <w:r>
        <w:rPr>
          <w:sz w:val="21"/>
        </w:rPr>
        <w:t>5.5  Telas de Roteiro e Compartilhamento</w:t>
      </w:r>
    </w:p>
    <w:p>
      <w:pPr>
        <w:spacing w:after="40"/>
        <w:ind w:left="461"/>
      </w:pPr>
      <w:r>
        <w:rPr>
          <w:sz w:val="21"/>
        </w:rPr>
        <w:t>5.6  Home, Favoritos e Avaliações</w:t>
      </w:r>
    </w:p>
    <w:p>
      <w:pPr>
        <w:spacing w:after="40"/>
        <w:ind w:left="461"/>
      </w:pPr>
      <w:r>
        <w:rPr>
          <w:sz w:val="21"/>
        </w:rPr>
        <w:t>5.7  Responsividade e Usabilidade (RNF03 e RNF04)</w:t>
      </w:r>
    </w:p>
    <w:p>
      <w:pPr>
        <w:spacing w:before="160" w:after="60"/>
      </w:pPr>
      <w:r>
        <w:rPr>
          <w:b/>
          <w:color w:val="0F2B46"/>
          <w:sz w:val="23"/>
        </w:rPr>
        <w:t>6. Testes e Qualidade</w:t>
      </w:r>
    </w:p>
    <w:p>
      <w:pPr>
        <w:spacing w:after="40"/>
        <w:ind w:left="461"/>
      </w:pPr>
      <w:r>
        <w:rPr>
          <w:sz w:val="21"/>
        </w:rPr>
        <w:t>6.1  Plano de Testes</w:t>
      </w:r>
    </w:p>
    <w:p>
      <w:pPr>
        <w:spacing w:after="40"/>
        <w:ind w:left="461"/>
      </w:pPr>
      <w:r>
        <w:rPr>
          <w:sz w:val="21"/>
        </w:rPr>
        <w:t>6.2  Testes Unitários e de Integração</w:t>
      </w:r>
    </w:p>
    <w:p>
      <w:pPr>
        <w:spacing w:after="40"/>
        <w:ind w:left="461"/>
      </w:pPr>
      <w:r>
        <w:rPr>
          <w:sz w:val="21"/>
        </w:rPr>
        <w:t>6.3  Testes de Aceitação dos Requisitos</w:t>
      </w:r>
    </w:p>
    <w:p>
      <w:pPr>
        <w:spacing w:after="40"/>
        <w:ind w:left="461"/>
      </w:pPr>
      <w:r>
        <w:rPr>
          <w:sz w:val="21"/>
        </w:rPr>
        <w:t>6.4  Testes de Desempenho (menos de 15 s)</w:t>
      </w:r>
    </w:p>
    <w:p>
      <w:pPr>
        <w:spacing w:after="40"/>
        <w:ind w:left="461"/>
      </w:pPr>
      <w:r>
        <w:rPr>
          <w:sz w:val="21"/>
        </w:rPr>
        <w:t>6.5  Correção de Defeitos</w:t>
      </w:r>
    </w:p>
    <w:p>
      <w:pPr>
        <w:spacing w:before="160" w:after="60"/>
      </w:pPr>
      <w:r>
        <w:rPr>
          <w:b/>
          <w:color w:val="0F2B46"/>
          <w:sz w:val="23"/>
        </w:rPr>
        <w:t>7. Homologação e Encerramento</w:t>
      </w:r>
    </w:p>
    <w:p>
      <w:pPr>
        <w:spacing w:after="40"/>
        <w:ind w:left="461"/>
      </w:pPr>
      <w:r>
        <w:rPr>
          <w:sz w:val="21"/>
        </w:rPr>
        <w:t>7.1  Deploy em Ambiente de Homologação</w:t>
      </w:r>
    </w:p>
    <w:p>
      <w:pPr>
        <w:spacing w:after="40"/>
        <w:ind w:left="461"/>
      </w:pPr>
      <w:r>
        <w:rPr>
          <w:sz w:val="21"/>
        </w:rPr>
        <w:t>7.2  Documentação Final e Manual do Usuário</w:t>
      </w:r>
    </w:p>
    <w:p>
      <w:pPr>
        <w:spacing w:after="40"/>
        <w:ind w:left="461"/>
      </w:pPr>
      <w:r>
        <w:rPr>
          <w:sz w:val="21"/>
        </w:rPr>
        <w:t>7.3  Apresentação à Banca da FHO</w:t>
      </w:r>
    </w:p>
    <w:p>
      <w:pPr>
        <w:spacing w:after="40"/>
        <w:ind w:left="461"/>
      </w:pPr>
      <w:r>
        <w:rPr>
          <w:sz w:val="21"/>
        </w:rPr>
        <w:t>7.4  Termo de Aceite e Encerramento</w:t>
      </w:r>
    </w:p>
    <w:p>
      <w:pPr>
        <w:spacing w:after="40"/>
        <w:ind w:left="461"/>
      </w:pPr>
      <w:r>
        <w:rPr>
          <w:sz w:val="21"/>
        </w:rPr>
        <w:t>7.5  Lições Aprendidas</w:t>
      </w:r>
    </w:p>
    <w:p>
      <w:pPr>
        <w:pStyle w:val="Heading1"/>
        <w:pageBreakBefore/>
      </w:pPr>
      <w:r>
        <w:t>5. Dicionário da EAP</w:t>
      </w:r>
    </w:p>
    <w:p>
      <w:pPr>
        <w:spacing w:after="160"/>
      </w:pPr>
      <w:r>
        <w:rPr>
          <w:b w:val="0"/>
          <w:sz w:val="22"/>
        </w:rPr>
        <w:t xml:space="preserve">O dicionário abaixo detalha cada uma das 7 entregas principais da EAP. A soma dos pacotes fecha exatamente as </w:t>
      </w:r>
      <w:r>
        <w:rPr>
          <w:b/>
          <w:sz w:val="22"/>
        </w:rPr>
        <w:t>416 horas</w:t>
      </w:r>
      <w:r>
        <w:rPr>
          <w:b w:val="0"/>
          <w:sz w:val="22"/>
        </w:rPr>
        <w:t xml:space="preserve"> e os </w:t>
      </w:r>
      <w:r>
        <w:rPr>
          <w:b/>
          <w:sz w:val="22"/>
        </w:rPr>
        <w:t>R$ 12.480,00</w:t>
      </w:r>
      <w:r>
        <w:rPr>
          <w:b w:val="0"/>
          <w:sz w:val="22"/>
        </w:rPr>
        <w:t xml:space="preserve"> previstos na TAP.</w:t>
      </w:r>
    </w:p>
    <w:p>
      <w:pPr>
        <w:pStyle w:val="Heading2"/>
      </w:pPr>
      <w:r>
        <w:t>1 – Gerenciamento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fill="E8EDF3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Empresa: FHO – Fundação Hermínio Ometto</w:t>
            </w:r>
          </w:p>
        </w:tc>
      </w:tr>
      <w:tr>
        <w:tc>
          <w:tcPr>
            <w:tcW w:type="dxa" w:w="9360"/>
            <w:gridSpan w:val="2"/>
            <w:shd w:val="clear" w:fill="E8EDF3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Nome do Projeto: Viajero – Plataforma Inteligente de Planejamento de Viagens</w:t>
            </w:r>
          </w:p>
        </w:tc>
      </w:tr>
      <w:tr>
        <w:tc>
          <w:tcPr>
            <w:tcW w:type="dxa" w:w="9360"/>
            <w:gridSpan w:val="2"/>
            <w:shd w:val="clear" w:fill="E8EDF3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Dicionário de EAP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Elaborado por:</w:t>
            </w:r>
            <w:r>
              <w:rPr>
                <w:b w:val="0"/>
                <w:sz w:val="19"/>
              </w:rPr>
              <w:t xml:space="preserve"> Davi Aldivino Marques (Product Owner)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Data:</w:t>
            </w:r>
            <w:r>
              <w:rPr>
                <w:b w:val="0"/>
                <w:sz w:val="19"/>
              </w:rPr>
              <w:t xml:space="preserve"> 01/09/2026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Aprovado por:</w:t>
            </w:r>
            <w:r>
              <w:rPr>
                <w:b w:val="0"/>
                <w:sz w:val="19"/>
              </w:rPr>
              <w:t xml:space="preserve"> Prof. Me. Camilo César Perucci (Orientador)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Versão:</w:t>
            </w:r>
            <w:r>
              <w:rPr>
                <w:b w:val="0"/>
                <w:sz w:val="19"/>
              </w:rPr>
              <w:t xml:space="preserve"> 1.0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Numero da EAP:</w:t>
            </w:r>
            <w:r>
              <w:rPr>
                <w:b w:val="0"/>
                <w:sz w:val="19"/>
              </w:rPr>
              <w:t xml:space="preserve"> 1 – Gerenciamento do Projeto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Descrição do Produto:</w:t>
            </w:r>
            <w:r>
              <w:rPr>
                <w:b w:val="0"/>
                <w:sz w:val="19"/>
              </w:rPr>
              <w:t xml:space="preserve"> Documentos de gestão do projeto: TAP, EAP, planejamento das sprints, relatórios de acompanhamento e registro de riscos.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Critérios de Aceitação do Produto:</w:t>
            </w:r>
            <w:r>
              <w:rPr>
                <w:b w:val="0"/>
                <w:sz w:val="19"/>
              </w:rPr>
              <w:t xml:space="preserve"> TAP e EAP aprovados pelo orientador; as 9 sprints registradas com ata; registro de riscos atualizado a cada sprint.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Descrição do Trabalho:</w:t>
            </w:r>
            <w:r>
              <w:rPr>
                <w:b w:val="0"/>
                <w:sz w:val="19"/>
              </w:rPr>
              <w:t xml:space="preserve"> Elaborar a TAP e a EAP, conduzir as cerimônias Scrum (planning, daily, review e retrospectiva) das sprints 1 a 9, monitorar riscos e mudanças e emitir os relatórios de acompanhamento.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Responsável:</w:t>
            </w:r>
            <w:r>
              <w:rPr>
                <w:b w:val="0"/>
                <w:sz w:val="19"/>
              </w:rPr>
              <w:t xml:space="preserve"> Giovanna Perissoto Jürgensen (Scrum Master)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Recursos necessários / alocados:</w:t>
            </w:r>
            <w:r>
              <w:rPr>
                <w:b w:val="0"/>
                <w:sz w:val="19"/>
              </w:rPr>
              <w:t xml:space="preserve"> Scrum Master com apoio dos 6 integrantes; Trello/Jira, Google Workspace e draw.io.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Riscos Identificados e respostas planejadas:</w:t>
            </w:r>
            <w:r>
              <w:rPr>
                <w:b w:val="0"/>
                <w:sz w:val="19"/>
              </w:rPr>
              <w:t xml:space="preserve"> Baixa disponibilidade da equipe por causa do calendário acadêmico. Resposta: sprints de 2 semanas com escopo reduzido e replanejamento na retrospectiva.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Orçamento:</w:t>
            </w:r>
            <w:r>
              <w:rPr>
                <w:b w:val="0"/>
                <w:sz w:val="19"/>
              </w:rPr>
              <w:t xml:space="preserve"> 48 horas — R$ 1.440,00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Data para Início:</w:t>
            </w:r>
            <w:r>
              <w:rPr>
                <w:b w:val="0"/>
                <w:sz w:val="19"/>
              </w:rPr>
              <w:t xml:space="preserve"> 18/08/2026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Data para Fim:</w:t>
            </w:r>
            <w:r>
              <w:rPr>
                <w:b w:val="0"/>
                <w:sz w:val="19"/>
              </w:rPr>
              <w:t xml:space="preserve"> 12/02/2027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Duração:</w:t>
            </w:r>
            <w:r>
              <w:rPr>
                <w:b w:val="0"/>
                <w:sz w:val="19"/>
              </w:rPr>
              <w:t xml:space="preserve"> 6 meses (atividade contínua)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Dependência com outras atividades:</w:t>
            </w:r>
            <w:r>
              <w:rPr>
                <w:b w:val="0"/>
                <w:sz w:val="19"/>
              </w:rPr>
              <w:t xml:space="preserve"> Nenhuma. É o pacote que abre o projeto e acompanha todos os demais.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Aquisições planejadas:</w:t>
            </w:r>
            <w:r>
              <w:rPr>
                <w:b w:val="0"/>
                <w:sz w:val="19"/>
              </w:rPr>
              <w:t xml:space="preserve"> Nenhuma. Todas as ferramentas de gestão são usadas em plano gratuito.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Informações necessárias:</w:t>
            </w:r>
            <w:r>
              <w:rPr>
                <w:b w:val="0"/>
                <w:sz w:val="19"/>
              </w:rPr>
              <w:t xml:space="preserve"> Calendário acadêmico do PI III e disponibilidade semanal de cada integrante.</w:t>
            </w:r>
          </w:p>
        </w:tc>
      </w:tr>
    </w:tbl>
    <w:p>
      <w:pPr>
        <w:pStyle w:val="Heading2"/>
        <w:pageBreakBefore/>
      </w:pPr>
      <w:r>
        <w:t>2 – Requisitos e Análise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fill="E8EDF3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Empresa: FHO – Fundação Hermínio Ometto</w:t>
            </w:r>
          </w:p>
        </w:tc>
      </w:tr>
      <w:tr>
        <w:tc>
          <w:tcPr>
            <w:tcW w:type="dxa" w:w="9360"/>
            <w:gridSpan w:val="2"/>
            <w:shd w:val="clear" w:fill="E8EDF3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Nome do Projeto: Viajero – Plataforma Inteligente de Planejamento de Viagens</w:t>
            </w:r>
          </w:p>
        </w:tc>
      </w:tr>
      <w:tr>
        <w:tc>
          <w:tcPr>
            <w:tcW w:type="dxa" w:w="9360"/>
            <w:gridSpan w:val="2"/>
            <w:shd w:val="clear" w:fill="E8EDF3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Dicionário de EAP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Elaborado por:</w:t>
            </w:r>
            <w:r>
              <w:rPr>
                <w:b w:val="0"/>
                <w:sz w:val="19"/>
              </w:rPr>
              <w:t xml:space="preserve"> Davi Aldivino Marques (Product Owner)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Data:</w:t>
            </w:r>
            <w:r>
              <w:rPr>
                <w:b w:val="0"/>
                <w:sz w:val="19"/>
              </w:rPr>
              <w:t xml:space="preserve"> 01/09/2026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Aprovado por:</w:t>
            </w:r>
            <w:r>
              <w:rPr>
                <w:b w:val="0"/>
                <w:sz w:val="19"/>
              </w:rPr>
              <w:t xml:space="preserve"> Prof. Me. Camilo César Perucci (Orientador)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Versão:</w:t>
            </w:r>
            <w:r>
              <w:rPr>
                <w:b w:val="0"/>
                <w:sz w:val="19"/>
              </w:rPr>
              <w:t xml:space="preserve"> 1.0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Numero da EAP:</w:t>
            </w:r>
            <w:r>
              <w:rPr>
                <w:b w:val="0"/>
                <w:sz w:val="19"/>
              </w:rPr>
              <w:t xml:space="preserve"> 2 – Requisitos e Análise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Descrição do Produto:</w:t>
            </w:r>
            <w:r>
              <w:rPr>
                <w:b w:val="0"/>
                <w:sz w:val="19"/>
              </w:rPr>
              <w:t xml:space="preserve"> Documento de Visão, Especificação de Requisitos (RF01 a RF14 e RNF01 a RNF07), contagem de 208 Pontos de Função Ajustados e protótipos de baixa fidelidade.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Critérios de Aceitação do Produto:</w:t>
            </w:r>
            <w:r>
              <w:rPr>
                <w:b w:val="0"/>
                <w:sz w:val="19"/>
              </w:rPr>
              <w:t xml:space="preserve"> 100% dos requisitos funcionais e não funcionais descritos e revisados; contagem de pontos de função validada; protótipos aprovados pelo Product Owner.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Descrição do Trabalho:</w:t>
            </w:r>
            <w:r>
              <w:rPr>
                <w:b w:val="0"/>
                <w:sz w:val="19"/>
              </w:rPr>
              <w:t xml:space="preserve"> Levantar as necessidades dos usuários, redigir o documento de visão e a especificação de requisitos, contar os pontos de função e desenhar os wireframes das telas.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Responsável:</w:t>
            </w:r>
            <w:r>
              <w:rPr>
                <w:b w:val="0"/>
                <w:sz w:val="19"/>
              </w:rPr>
              <w:t xml:space="preserve"> Davi Aldivino Marques (Product Owner)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Recursos necessários / alocados:</w:t>
            </w:r>
            <w:r>
              <w:rPr>
                <w:b w:val="0"/>
                <w:sz w:val="19"/>
              </w:rPr>
              <w:t xml:space="preserve"> Product Owner, UX e Scrum Master; Google Forms, Figma e planilha de contagem de pontos de função.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Riscos Identificados e respostas planejadas:</w:t>
            </w:r>
            <w:r>
              <w:rPr>
                <w:b w:val="0"/>
                <w:sz w:val="19"/>
              </w:rPr>
              <w:t xml:space="preserve"> Requisito incompleto ou mal entendido gerando retrabalho no desenvolvimento. Resposta: validar os requisitos com o orientador ao final de cada sprint.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Orçamento:</w:t>
            </w:r>
            <w:r>
              <w:rPr>
                <w:b w:val="0"/>
                <w:sz w:val="19"/>
              </w:rPr>
              <w:t xml:space="preserve"> 56 horas — R$ 1.680,00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Data para Início:</w:t>
            </w:r>
            <w:r>
              <w:rPr>
                <w:b w:val="0"/>
                <w:sz w:val="19"/>
              </w:rPr>
              <w:t xml:space="preserve"> 18/08/2026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Data para Fim:</w:t>
            </w:r>
            <w:r>
              <w:rPr>
                <w:b w:val="0"/>
                <w:sz w:val="19"/>
              </w:rPr>
              <w:t xml:space="preserve"> 18/09/2026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Duração:</w:t>
            </w:r>
            <w:r>
              <w:rPr>
                <w:b w:val="0"/>
                <w:sz w:val="19"/>
              </w:rPr>
              <w:t xml:space="preserve"> 1 mês (Sprints 1 e 2 — Marco M1)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Dependência com outras atividades:</w:t>
            </w:r>
            <w:r>
              <w:rPr>
                <w:b w:val="0"/>
                <w:sz w:val="19"/>
              </w:rPr>
              <w:t xml:space="preserve"> Depende do pacote 1.1 (Termo de Abertura). Entrega insumo para os pacotes 3, 4 e 5.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Aquisições planejadas:</w:t>
            </w:r>
            <w:r>
              <w:rPr>
                <w:b w:val="0"/>
                <w:sz w:val="19"/>
              </w:rPr>
              <w:t xml:space="preserve"> Nenhuma.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Informações necessárias:</w:t>
            </w:r>
            <w:r>
              <w:rPr>
                <w:b w:val="0"/>
                <w:sz w:val="19"/>
              </w:rPr>
              <w:t xml:space="preserve"> Perfil do público-alvo e regras de negócio do domínio de turismo.</w:t>
            </w:r>
          </w:p>
        </w:tc>
      </w:tr>
    </w:tbl>
    <w:p>
      <w:pPr>
        <w:pStyle w:val="Heading2"/>
        <w:pageBreakBefore/>
      </w:pPr>
      <w:r>
        <w:t>3 – Arquitetura e Banco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fill="E8EDF3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Empresa: FHO – Fundação Hermínio Ometto</w:t>
            </w:r>
          </w:p>
        </w:tc>
      </w:tr>
      <w:tr>
        <w:tc>
          <w:tcPr>
            <w:tcW w:type="dxa" w:w="9360"/>
            <w:gridSpan w:val="2"/>
            <w:shd w:val="clear" w:fill="E8EDF3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Nome do Projeto: Viajero – Plataforma Inteligente de Planejamento de Viagens</w:t>
            </w:r>
          </w:p>
        </w:tc>
      </w:tr>
      <w:tr>
        <w:tc>
          <w:tcPr>
            <w:tcW w:type="dxa" w:w="9360"/>
            <w:gridSpan w:val="2"/>
            <w:shd w:val="clear" w:fill="E8EDF3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Dicionário de EAP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Elaborado por:</w:t>
            </w:r>
            <w:r>
              <w:rPr>
                <w:b w:val="0"/>
                <w:sz w:val="19"/>
              </w:rPr>
              <w:t xml:space="preserve"> Davi Aldivino Marques (Product Owner)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Data:</w:t>
            </w:r>
            <w:r>
              <w:rPr>
                <w:b w:val="0"/>
                <w:sz w:val="19"/>
              </w:rPr>
              <w:t xml:space="preserve"> 01/09/2026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Aprovado por:</w:t>
            </w:r>
            <w:r>
              <w:rPr>
                <w:b w:val="0"/>
                <w:sz w:val="19"/>
              </w:rPr>
              <w:t xml:space="preserve"> Prof. Me. Camilo César Perucci (Orientador)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Versão:</w:t>
            </w:r>
            <w:r>
              <w:rPr>
                <w:b w:val="0"/>
                <w:sz w:val="19"/>
              </w:rPr>
              <w:t xml:space="preserve"> 1.0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Numero da EAP:</w:t>
            </w:r>
            <w:r>
              <w:rPr>
                <w:b w:val="0"/>
                <w:sz w:val="19"/>
              </w:rPr>
              <w:t xml:space="preserve"> 3 – Arquitetura e Banco de Dados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Descrição do Produto:</w:t>
            </w:r>
            <w:r>
              <w:rPr>
                <w:b w:val="0"/>
                <w:sz w:val="19"/>
              </w:rPr>
              <w:t xml:space="preserve"> Modelo conceitual, lógico e físico do banco com 26 tabelas, script de carga inicial, definição da arquitetura RESTful e ambiente de desenvolvimento configurado.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Critérios de Aceitação do Produto:</w:t>
            </w:r>
            <w:r>
              <w:rPr>
                <w:b w:val="0"/>
                <w:sz w:val="19"/>
              </w:rPr>
              <w:t xml:space="preserve"> Banco criado e populado com a carga inicial; camadas e endpoints da API documentados; repositório versionado e ambiente reproduzível por qualquer integrante.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Descrição do Trabalho:</w:t>
            </w:r>
            <w:r>
              <w:rPr>
                <w:b w:val="0"/>
                <w:sz w:val="19"/>
              </w:rPr>
              <w:t xml:space="preserve"> Modelar os dados, gerar os scripts do banco, definir as camadas e os endpoints da API, configurar repositório e ambientes e definir os padrões de segurança e de adequação à LGPD.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Responsável:</w:t>
            </w:r>
            <w:r>
              <w:rPr>
                <w:b w:val="0"/>
                <w:sz w:val="19"/>
              </w:rPr>
              <w:t xml:space="preserve"> Danillo Gustavo Monteiro (Arquiteto de Software e DBA)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Recursos necessários / alocados:</w:t>
            </w:r>
            <w:r>
              <w:rPr>
                <w:b w:val="0"/>
                <w:sz w:val="19"/>
              </w:rPr>
              <w:t xml:space="preserve"> Arquiteto/DBA com apoio dos desenvolvedores; PostgreSQL, Git/GitHub e ferramenta de modelagem de dados.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Riscos Identificados e respostas planejadas:</w:t>
            </w:r>
            <w:r>
              <w:rPr>
                <w:b w:val="0"/>
                <w:sz w:val="19"/>
              </w:rPr>
              <w:t xml:space="preserve"> Modelo de dados mal dimensionado para o volume de roteiros. Resposta: revisar o modelo com o orientador e usar índices e cache nas consultas mais pesadas.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Orçamento:</w:t>
            </w:r>
            <w:r>
              <w:rPr>
                <w:b w:val="0"/>
                <w:sz w:val="19"/>
              </w:rPr>
              <w:t xml:space="preserve"> 48 horas — R$ 1.440,00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Data para Início:</w:t>
            </w:r>
            <w:r>
              <w:rPr>
                <w:b w:val="0"/>
                <w:sz w:val="19"/>
              </w:rPr>
              <w:t xml:space="preserve"> 21/09/2026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Data para Fim:</w:t>
            </w:r>
            <w:r>
              <w:rPr>
                <w:b w:val="0"/>
                <w:sz w:val="19"/>
              </w:rPr>
              <w:t xml:space="preserve"> 16/10/2026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Duração:</w:t>
            </w:r>
            <w:r>
              <w:rPr>
                <w:b w:val="0"/>
                <w:sz w:val="19"/>
              </w:rPr>
              <w:t xml:space="preserve"> 1 mês (Sprints 3 e 4 — Marco M2)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Dependência com outras atividades:</w:t>
            </w:r>
            <w:r>
              <w:rPr>
                <w:b w:val="0"/>
                <w:sz w:val="19"/>
              </w:rPr>
              <w:t xml:space="preserve"> Depende do pacote 2.3 (Especificação de Requisitos). Entrega insumo para o pacote 4.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Aquisições planejadas:</w:t>
            </w:r>
            <w:r>
              <w:rPr>
                <w:b w:val="0"/>
                <w:sz w:val="19"/>
              </w:rPr>
              <w:t xml:space="preserve"> Nenhuma. PostgreSQL e GitHub são gratuitos.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Informações necessárias:</w:t>
            </w:r>
            <w:r>
              <w:rPr>
                <w:b w:val="0"/>
                <w:sz w:val="19"/>
              </w:rPr>
              <w:t xml:space="preserve"> Requisitos aprovados e volume estimado de dados de destinos e roteiros.</w:t>
            </w:r>
          </w:p>
        </w:tc>
      </w:tr>
    </w:tbl>
    <w:p>
      <w:pPr>
        <w:pStyle w:val="Heading2"/>
        <w:pageBreakBefore/>
      </w:pPr>
      <w:r>
        <w:t>4 – Backend e Integrações de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fill="E8EDF3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Empresa: FHO – Fundação Hermínio Ometto</w:t>
            </w:r>
          </w:p>
        </w:tc>
      </w:tr>
      <w:tr>
        <w:tc>
          <w:tcPr>
            <w:tcW w:type="dxa" w:w="9360"/>
            <w:gridSpan w:val="2"/>
            <w:shd w:val="clear" w:fill="E8EDF3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Nome do Projeto: Viajero – Plataforma Inteligente de Planejamento de Viagens</w:t>
            </w:r>
          </w:p>
        </w:tc>
      </w:tr>
      <w:tr>
        <w:tc>
          <w:tcPr>
            <w:tcW w:type="dxa" w:w="9360"/>
            <w:gridSpan w:val="2"/>
            <w:shd w:val="clear" w:fill="E8EDF3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Dicionário de EAP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Elaborado por:</w:t>
            </w:r>
            <w:r>
              <w:rPr>
                <w:b w:val="0"/>
                <w:sz w:val="19"/>
              </w:rPr>
              <w:t xml:space="preserve"> Davi Aldivino Marques (Product Owner)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Data:</w:t>
            </w:r>
            <w:r>
              <w:rPr>
                <w:b w:val="0"/>
                <w:sz w:val="19"/>
              </w:rPr>
              <w:t xml:space="preserve"> 01/09/2026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Aprovado por:</w:t>
            </w:r>
            <w:r>
              <w:rPr>
                <w:b w:val="0"/>
                <w:sz w:val="19"/>
              </w:rPr>
              <w:t xml:space="preserve"> Prof. Me. Camilo César Perucci (Orientador)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Versão:</w:t>
            </w:r>
            <w:r>
              <w:rPr>
                <w:b w:val="0"/>
                <w:sz w:val="19"/>
              </w:rPr>
              <w:t xml:space="preserve"> 1.0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Numero da EAP:</w:t>
            </w:r>
            <w:r>
              <w:rPr>
                <w:b w:val="0"/>
                <w:sz w:val="19"/>
              </w:rPr>
              <w:t xml:space="preserve"> 4 – Backend e Integrações de IA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Descrição do Produto:</w:t>
            </w:r>
            <w:r>
              <w:rPr>
                <w:b w:val="0"/>
                <w:sz w:val="19"/>
              </w:rPr>
              <w:t xml:space="preserve"> API RESTful com os módulos de autenticação, DNA do Viajante, destinos, geração de roteiros por IA, personalização, favoritos, compartilhamento, avaliações e integração com o Firecrawl.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Critérios de Aceitação do Produto:</w:t>
            </w:r>
            <w:r>
              <w:rPr>
                <w:b w:val="0"/>
                <w:sz w:val="19"/>
              </w:rPr>
              <w:t xml:space="preserve"> Requisitos RF01 a RF08 funcionando pela API; geração do roteiro em menos de 15 segundos; integrações com as APIs externas homologadas.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Descrição do Trabalho:</w:t>
            </w:r>
            <w:r>
              <w:rPr>
                <w:b w:val="0"/>
                <w:sz w:val="19"/>
              </w:rPr>
              <w:t xml:space="preserve"> Implementar os módulos do backend, integrar as APIs de IA e de scraping, tratar o processamento assíncrono e implementar tratamento de erros e cache.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Responsável:</w:t>
            </w:r>
            <w:r>
              <w:rPr>
                <w:b w:val="0"/>
                <w:sz w:val="19"/>
              </w:rPr>
              <w:t xml:space="preserve"> Yuri Chryst Oliveira Vieira (Desenvolvedor Backend/IA), com apoio de Felipe Henrique da Silva (Engenheiro de IA e Dados)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Recursos necessários / alocados:</w:t>
            </w:r>
            <w:r>
              <w:rPr>
                <w:b w:val="0"/>
                <w:sz w:val="19"/>
              </w:rPr>
              <w:t xml:space="preserve"> 2 desenvolvedores backend; Node, PostgreSQL e chaves das APIs de IA e do Firecrawl.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Riscos Identificados e respostas planejadas:</w:t>
            </w:r>
            <w:r>
              <w:rPr>
                <w:b w:val="0"/>
                <w:sz w:val="19"/>
              </w:rPr>
              <w:t xml:space="preserve"> Instabilidade, mudança de preço ou falha de comunicação com as APIs externas. Resposta: camada de abstração por provedor, cache das respostas e gerador de reserva para não travar o fluxo.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Orçamento:</w:t>
            </w:r>
            <w:r>
              <w:rPr>
                <w:b w:val="0"/>
                <w:sz w:val="19"/>
              </w:rPr>
              <w:t xml:space="preserve"> 128 horas — R$ 3.840,00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Data para Início:</w:t>
            </w:r>
            <w:r>
              <w:rPr>
                <w:b w:val="0"/>
                <w:sz w:val="19"/>
              </w:rPr>
              <w:t xml:space="preserve"> 19/10/2026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Data para Fim:</w:t>
            </w:r>
            <w:r>
              <w:rPr>
                <w:b w:val="0"/>
                <w:sz w:val="19"/>
              </w:rPr>
              <w:t xml:space="preserve"> 13/11/2026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Duração:</w:t>
            </w:r>
            <w:r>
              <w:rPr>
                <w:b w:val="0"/>
                <w:sz w:val="19"/>
              </w:rPr>
              <w:t xml:space="preserve"> 1 mês (Sprints 5 e 6 — Marco M3)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Dependência com outras atividades:</w:t>
            </w:r>
            <w:r>
              <w:rPr>
                <w:b w:val="0"/>
                <w:sz w:val="19"/>
              </w:rPr>
              <w:t xml:space="preserve"> Depende dos pacotes 3.2 (Modelo Físico) e 3.3 (Arquitetura RESTful). Entrega insumo para os pacotes 5 e 6.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Aquisições planejadas:</w:t>
            </w:r>
            <w:r>
              <w:rPr>
                <w:b w:val="0"/>
                <w:sz w:val="19"/>
              </w:rPr>
              <w:t xml:space="preserve"> Créditos das APIs de IA e do Firecrawl, em plano gratuito ou de estudante.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Informações necessárias:</w:t>
            </w:r>
            <w:r>
              <w:rPr>
                <w:b w:val="0"/>
                <w:sz w:val="19"/>
              </w:rPr>
              <w:t xml:space="preserve"> Chaves de API, limites de uso de cada serviço e formato de resposta esperado.</w:t>
            </w:r>
          </w:p>
        </w:tc>
      </w:tr>
    </w:tbl>
    <w:p>
      <w:pPr>
        <w:pStyle w:val="Heading2"/>
        <w:pageBreakBefore/>
      </w:pPr>
      <w:r>
        <w:t>5 – Frontend Web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fill="E8EDF3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Empresa: FHO – Fundação Hermínio Ometto</w:t>
            </w:r>
          </w:p>
        </w:tc>
      </w:tr>
      <w:tr>
        <w:tc>
          <w:tcPr>
            <w:tcW w:type="dxa" w:w="9360"/>
            <w:gridSpan w:val="2"/>
            <w:shd w:val="clear" w:fill="E8EDF3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Nome do Projeto: Viajero – Plataforma Inteligente de Planejamento de Viagens</w:t>
            </w:r>
          </w:p>
        </w:tc>
      </w:tr>
      <w:tr>
        <w:tc>
          <w:tcPr>
            <w:tcW w:type="dxa" w:w="9360"/>
            <w:gridSpan w:val="2"/>
            <w:shd w:val="clear" w:fill="E8EDF3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Dicionário de EAP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Elaborado por:</w:t>
            </w:r>
            <w:r>
              <w:rPr>
                <w:b w:val="0"/>
                <w:sz w:val="19"/>
              </w:rPr>
              <w:t xml:space="preserve"> Davi Aldivino Marques (Product Owner)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Data:</w:t>
            </w:r>
            <w:r>
              <w:rPr>
                <w:b w:val="0"/>
                <w:sz w:val="19"/>
              </w:rPr>
              <w:t xml:space="preserve"> 01/09/2026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Aprovado por:</w:t>
            </w:r>
            <w:r>
              <w:rPr>
                <w:b w:val="0"/>
                <w:sz w:val="19"/>
              </w:rPr>
              <w:t xml:space="preserve"> Prof. Me. Camilo César Perucci (Orientador)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Versão:</w:t>
            </w:r>
            <w:r>
              <w:rPr>
                <w:b w:val="0"/>
                <w:sz w:val="19"/>
              </w:rPr>
              <w:t xml:space="preserve"> 1.0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Numero da EAP:</w:t>
            </w:r>
            <w:r>
              <w:rPr>
                <w:b w:val="0"/>
                <w:sz w:val="19"/>
              </w:rPr>
              <w:t xml:space="preserve"> 5 – Frontend Web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Descrição do Produto:</w:t>
            </w:r>
            <w:r>
              <w:rPr>
                <w:b w:val="0"/>
                <w:sz w:val="19"/>
              </w:rPr>
              <w:t xml:space="preserve"> Interface web responsiva com todas as telas do fluxo (login, DNA do Viajante, busca, roteiro, favoritos e avaliações) e o design system do produto.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Critérios de Aceitação do Produto:</w:t>
            </w:r>
            <w:r>
              <w:rPr>
                <w:b w:val="0"/>
                <w:sz w:val="19"/>
              </w:rPr>
              <w:t xml:space="preserve"> Telas integradas à API, navegação completa de ponta a ponta e layout responsivo aprovado nos principais navegadores.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Descrição do Trabalho:</w:t>
            </w:r>
            <w:r>
              <w:rPr>
                <w:b w:val="0"/>
                <w:sz w:val="19"/>
              </w:rPr>
              <w:t xml:space="preserve"> Criar o design system e o protótipo de alta fidelidade, implementar as telas em React e Tailwind, consumir a API e ajustar responsividade e usabilidade.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Responsável:</w:t>
            </w:r>
            <w:r>
              <w:rPr>
                <w:b w:val="0"/>
                <w:sz w:val="19"/>
              </w:rPr>
              <w:t xml:space="preserve"> Felipe Kenzo Ogaçawara Sunakozawa (Desenvolvedor Frontend e UX)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Recursos necessários / alocados:</w:t>
            </w:r>
            <w:r>
              <w:rPr>
                <w:b w:val="0"/>
                <w:sz w:val="19"/>
              </w:rPr>
              <w:t xml:space="preserve"> Desenvolvedor frontend/UX com apoio do Product Owner; React, Tailwind e Figma.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Riscos Identificados e respostas planejadas:</w:t>
            </w:r>
            <w:r>
              <w:rPr>
                <w:b w:val="0"/>
                <w:sz w:val="19"/>
              </w:rPr>
              <w:t xml:space="preserve"> Atraso do backend travando a integração das telas. Resposta: desenvolver com dados simulados (mock) enquanto os endpoints não ficam prontos.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Orçamento:</w:t>
            </w:r>
            <w:r>
              <w:rPr>
                <w:b w:val="0"/>
                <w:sz w:val="19"/>
              </w:rPr>
              <w:t xml:space="preserve"> 88 horas — R$ 2.640,00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Data para Início:</w:t>
            </w:r>
            <w:r>
              <w:rPr>
                <w:b w:val="0"/>
                <w:sz w:val="19"/>
              </w:rPr>
              <w:t xml:space="preserve"> 16/11/2026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Data para Fim:</w:t>
            </w:r>
            <w:r>
              <w:rPr>
                <w:b w:val="0"/>
                <w:sz w:val="19"/>
              </w:rPr>
              <w:t xml:space="preserve"> 11/12/2026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Duração:</w:t>
            </w:r>
            <w:r>
              <w:rPr>
                <w:b w:val="0"/>
                <w:sz w:val="19"/>
              </w:rPr>
              <w:t xml:space="preserve"> 1 mês (Sprints 7 e 8 — Marco M4)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Dependência com outras atividades:</w:t>
            </w:r>
            <w:r>
              <w:rPr>
                <w:b w:val="0"/>
                <w:sz w:val="19"/>
              </w:rPr>
              <w:t xml:space="preserve"> Depende do pacote 2.5 (Protótipos) e dos endpoints correspondentes do pacote 4.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Aquisições planejadas:</w:t>
            </w:r>
            <w:r>
              <w:rPr>
                <w:b w:val="0"/>
                <w:sz w:val="19"/>
              </w:rPr>
              <w:t xml:space="preserve"> Nenhuma.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Informações necessárias:</w:t>
            </w:r>
            <w:r>
              <w:rPr>
                <w:b w:val="0"/>
                <w:sz w:val="19"/>
              </w:rPr>
              <w:t xml:space="preserve"> Protótipos aprovados e documentação dos endpoints da API.</w:t>
            </w:r>
          </w:p>
        </w:tc>
      </w:tr>
    </w:tbl>
    <w:p>
      <w:pPr>
        <w:pStyle w:val="Heading2"/>
        <w:pageBreakBefore/>
      </w:pPr>
      <w:r>
        <w:t>6 – Testes e Qualidade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fill="E8EDF3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Empresa: FHO – Fundação Hermínio Ometto</w:t>
            </w:r>
          </w:p>
        </w:tc>
      </w:tr>
      <w:tr>
        <w:tc>
          <w:tcPr>
            <w:tcW w:type="dxa" w:w="9360"/>
            <w:gridSpan w:val="2"/>
            <w:shd w:val="clear" w:fill="E8EDF3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Nome do Projeto: Viajero – Plataforma Inteligente de Planejamento de Viagens</w:t>
            </w:r>
          </w:p>
        </w:tc>
      </w:tr>
      <w:tr>
        <w:tc>
          <w:tcPr>
            <w:tcW w:type="dxa" w:w="9360"/>
            <w:gridSpan w:val="2"/>
            <w:shd w:val="clear" w:fill="E8EDF3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Dicionário de EAP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Elaborado por:</w:t>
            </w:r>
            <w:r>
              <w:rPr>
                <w:b w:val="0"/>
                <w:sz w:val="19"/>
              </w:rPr>
              <w:t xml:space="preserve"> Davi Aldivino Marques (Product Owner)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Data:</w:t>
            </w:r>
            <w:r>
              <w:rPr>
                <w:b w:val="0"/>
                <w:sz w:val="19"/>
              </w:rPr>
              <w:t xml:space="preserve"> 01/09/2026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Aprovado por:</w:t>
            </w:r>
            <w:r>
              <w:rPr>
                <w:b w:val="0"/>
                <w:sz w:val="19"/>
              </w:rPr>
              <w:t xml:space="preserve"> Prof. Me. Camilo César Perucci (Orientador)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Versão:</w:t>
            </w:r>
            <w:r>
              <w:rPr>
                <w:b w:val="0"/>
                <w:sz w:val="19"/>
              </w:rPr>
              <w:t xml:space="preserve"> 1.0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Numero da EAP:</w:t>
            </w:r>
            <w:r>
              <w:rPr>
                <w:b w:val="0"/>
                <w:sz w:val="19"/>
              </w:rPr>
              <w:t xml:space="preserve"> 6 – Testes e Qualidade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Descrição do Produto:</w:t>
            </w:r>
            <w:r>
              <w:rPr>
                <w:b w:val="0"/>
                <w:sz w:val="19"/>
              </w:rPr>
              <w:t xml:space="preserve"> Plano de testes, suíte de testes automatizados, relatório dos testes de aceitação e de desempenho e registro dos defeitos corrigidos.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Critérios de Aceitação do Produto:</w:t>
            </w:r>
            <w:r>
              <w:rPr>
                <w:b w:val="0"/>
                <w:sz w:val="19"/>
              </w:rPr>
              <w:t xml:space="preserve"> 100% dos requisitos funcionais cobertos por caso de teste; geração de roteiro abaixo de 15 segundos; nenhum defeito crítico em aberto.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Descrição do Trabalho:</w:t>
            </w:r>
            <w:r>
              <w:rPr>
                <w:b w:val="0"/>
                <w:sz w:val="19"/>
              </w:rPr>
              <w:t xml:space="preserve"> Escrever o plano de testes, implementar os testes unitários e de integração, executar os testes de aceitação e de desempenho e acompanhar a correção dos defeitos.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Responsável:</w:t>
            </w:r>
            <w:r>
              <w:rPr>
                <w:b w:val="0"/>
                <w:sz w:val="19"/>
              </w:rPr>
              <w:t xml:space="preserve"> Giovanna Perissoto Jürgensen (QA)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Recursos necessários / alocados:</w:t>
            </w:r>
            <w:r>
              <w:rPr>
                <w:b w:val="0"/>
                <w:sz w:val="19"/>
              </w:rPr>
              <w:t xml:space="preserve"> QA com apoio de toda a equipe de desenvolvimento; ferramentas de teste automatizado e de medição de desempenho.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Riscos Identificados e respostas planejadas:</w:t>
            </w:r>
            <w:r>
              <w:rPr>
                <w:b w:val="0"/>
                <w:sz w:val="19"/>
              </w:rPr>
              <w:t xml:space="preserve"> Pouco tempo para testar por causa de atraso nas etapas anteriores. Resposta: executar testes a cada sprint, e não somente no final do projeto.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Orçamento:</w:t>
            </w:r>
            <w:r>
              <w:rPr>
                <w:b w:val="0"/>
                <w:sz w:val="19"/>
              </w:rPr>
              <w:t xml:space="preserve"> 32 horas — R$ 960,00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Data para Início:</w:t>
            </w:r>
            <w:r>
              <w:rPr>
                <w:b w:val="0"/>
                <w:sz w:val="19"/>
              </w:rPr>
              <w:t xml:space="preserve"> 14/12/2026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Data para Fim:</w:t>
            </w:r>
            <w:r>
              <w:rPr>
                <w:b w:val="0"/>
                <w:sz w:val="19"/>
              </w:rPr>
              <w:t xml:space="preserve"> 15/01/2027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Duração:</w:t>
            </w:r>
            <w:r>
              <w:rPr>
                <w:b w:val="0"/>
                <w:sz w:val="19"/>
              </w:rPr>
              <w:t xml:space="preserve"> 1 mês (Sprint 9 — Marco M5)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Dependência com outras atividades:</w:t>
            </w:r>
            <w:r>
              <w:rPr>
                <w:b w:val="0"/>
                <w:sz w:val="19"/>
              </w:rPr>
              <w:t xml:space="preserve"> Depende dos pacotes 4 (Backend) e 5 (Frontend).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Aquisições planejadas:</w:t>
            </w:r>
            <w:r>
              <w:rPr>
                <w:b w:val="0"/>
                <w:sz w:val="19"/>
              </w:rPr>
              <w:t xml:space="preserve"> Nenhuma.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Informações necessárias:</w:t>
            </w:r>
            <w:r>
              <w:rPr>
                <w:b w:val="0"/>
                <w:sz w:val="19"/>
              </w:rPr>
              <w:t xml:space="preserve"> Critérios de aceitação de cada requisito e massa de dados para teste.</w:t>
            </w:r>
          </w:p>
        </w:tc>
      </w:tr>
    </w:tbl>
    <w:p>
      <w:pPr>
        <w:pStyle w:val="Heading2"/>
        <w:pageBreakBefore/>
      </w:pPr>
      <w:r>
        <w:t>7 – Homologação e Encerramento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fill="E8EDF3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Empresa: FHO – Fundação Hermínio Ometto</w:t>
            </w:r>
          </w:p>
        </w:tc>
      </w:tr>
      <w:tr>
        <w:tc>
          <w:tcPr>
            <w:tcW w:type="dxa" w:w="9360"/>
            <w:gridSpan w:val="2"/>
            <w:shd w:val="clear" w:fill="E8EDF3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Nome do Projeto: Viajero – Plataforma Inteligente de Planejamento de Viagens</w:t>
            </w:r>
          </w:p>
        </w:tc>
      </w:tr>
      <w:tr>
        <w:tc>
          <w:tcPr>
            <w:tcW w:type="dxa" w:w="9360"/>
            <w:gridSpan w:val="2"/>
            <w:shd w:val="clear" w:fill="E8EDF3"/>
          </w:tcPr>
          <w:p>
            <w:pPr>
              <w:spacing w:after="40" w:before="40"/>
              <w:jc w:val="center"/>
            </w:pPr>
            <w:r/>
            <w:r>
              <w:rPr>
                <w:b/>
                <w:sz w:val="20"/>
              </w:rPr>
              <w:t>Dicionário de EAP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Elaborado por:</w:t>
            </w:r>
            <w:r>
              <w:rPr>
                <w:b w:val="0"/>
                <w:sz w:val="19"/>
              </w:rPr>
              <w:t xml:space="preserve"> Davi Aldivino Marques (Product Owner)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Data:</w:t>
            </w:r>
            <w:r>
              <w:rPr>
                <w:b w:val="0"/>
                <w:sz w:val="19"/>
              </w:rPr>
              <w:t xml:space="preserve"> 01/09/2026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Aprovado por:</w:t>
            </w:r>
            <w:r>
              <w:rPr>
                <w:b w:val="0"/>
                <w:sz w:val="19"/>
              </w:rPr>
              <w:t xml:space="preserve"> Prof. Me. Camilo César Perucci (Orientador)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Versão:</w:t>
            </w:r>
            <w:r>
              <w:rPr>
                <w:b w:val="0"/>
                <w:sz w:val="19"/>
              </w:rPr>
              <w:t xml:space="preserve"> 1.0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Numero da EAP:</w:t>
            </w:r>
            <w:r>
              <w:rPr>
                <w:b w:val="0"/>
                <w:sz w:val="19"/>
              </w:rPr>
              <w:t xml:space="preserve"> 7 – Homologação e Encerramento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Descrição do Produto:</w:t>
            </w:r>
            <w:r>
              <w:rPr>
                <w:b w:val="0"/>
                <w:sz w:val="19"/>
              </w:rPr>
              <w:t xml:space="preserve"> Sistema publicado em ambiente de homologação, documentação final, manual do usuário, apresentação à banca e termo de aceite assinado.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Critérios de Aceitação do Produto:</w:t>
            </w:r>
            <w:r>
              <w:rPr>
                <w:b w:val="0"/>
                <w:sz w:val="19"/>
              </w:rPr>
              <w:t xml:space="preserve"> Sistema acessível e estável no ambiente de homologação; documentação entregue; projeto aprovado pela banca examinadora da FHO.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Descrição do Trabalho:</w:t>
            </w:r>
            <w:r>
              <w:rPr>
                <w:b w:val="0"/>
                <w:sz w:val="19"/>
              </w:rPr>
              <w:t xml:space="preserve"> Publicar a aplicação, revisar e consolidar a documentação, preparar e realizar a apresentação, colher o aceite formal e registrar as lições aprendidas.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Responsável:</w:t>
            </w:r>
            <w:r>
              <w:rPr>
                <w:b w:val="0"/>
                <w:sz w:val="19"/>
              </w:rPr>
              <w:t xml:space="preserve"> Davi Aldivino Marques (Product Owner), com apoio de toda a equipe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Recursos necessários / alocados:</w:t>
            </w:r>
            <w:r>
              <w:rPr>
                <w:b w:val="0"/>
                <w:sz w:val="19"/>
              </w:rPr>
              <w:t xml:space="preserve"> Equipe completa e orientador; serviço de hospedagem e editor de apresentação.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Riscos Identificados e respostas planejadas:</w:t>
            </w:r>
            <w:r>
              <w:rPr>
                <w:b w:val="0"/>
                <w:sz w:val="19"/>
              </w:rPr>
              <w:t xml:space="preserve"> Falha no ambiente de homologação no dia da apresentação. Resposta: publicar com antecedência e manter um vídeo de demonstração gravado como reserva.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Orçamento:</w:t>
            </w:r>
            <w:r>
              <w:rPr>
                <w:b w:val="0"/>
                <w:sz w:val="19"/>
              </w:rPr>
              <w:t xml:space="preserve"> 16 horas — R$ 480,00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Data para Início:</w:t>
            </w:r>
            <w:r>
              <w:rPr>
                <w:b w:val="0"/>
                <w:sz w:val="19"/>
              </w:rPr>
              <w:t xml:space="preserve"> 18/01/2027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Data para Fim:</w:t>
            </w:r>
            <w:r>
              <w:rPr>
                <w:b w:val="0"/>
                <w:sz w:val="19"/>
              </w:rPr>
              <w:t xml:space="preserve"> 12/02/2027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Duração:</w:t>
            </w:r>
            <w:r>
              <w:rPr>
                <w:b w:val="0"/>
                <w:sz w:val="19"/>
              </w:rPr>
              <w:t xml:space="preserve"> 1 mês (Marco M6 — Encerramento)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Dependência com outras atividades:</w:t>
            </w:r>
            <w:r>
              <w:rPr>
                <w:b w:val="0"/>
                <w:sz w:val="19"/>
              </w:rPr>
              <w:t xml:space="preserve"> Depende do pacote 6 (Testes e Qualidade). Encerra o projeto.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Aquisições planejadas:</w:t>
            </w:r>
            <w:r>
              <w:rPr>
                <w:b w:val="0"/>
                <w:sz w:val="19"/>
              </w:rPr>
              <w:t xml:space="preserve"> Hospedagem do ambiente de homologação, em plano gratuito.</w:t>
            </w:r>
          </w:p>
        </w:tc>
      </w:tr>
      <w:tr>
        <w:tc>
          <w:tcPr>
            <w:tcW w:type="dxa" w:w="9360"/>
            <w:gridSpan w:val="2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Informações necessárias:</w:t>
            </w:r>
            <w:r>
              <w:rPr>
                <w:b w:val="0"/>
                <w:sz w:val="19"/>
              </w:rPr>
              <w:t xml:space="preserve"> Data da banca e critérios de avaliação do Projeto Interdisciplinar III.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