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shd w:fill="auto" w:val="clear"/>
        <w:spacing w:after="0" w:before="0" w:line="240" w:lineRule="auto"/>
        <w:ind w:left="0" w:right="0" w:firstLine="0"/>
        <w:jc w:val="center"/>
        <w:rPr>
          <w:rFonts w:ascii="Arial" w:cs="Arial" w:eastAsia="Arial" w:hAnsi="Arial"/>
          <w:sz w:val="32"/>
          <w:szCs w:val="32"/>
        </w:rPr>
      </w:pPr>
      <w:bookmarkStart w:colFirst="0" w:colLast="0" w:name="_heading=h.8yyldq3ifjjn" w:id="0"/>
      <w:bookmarkEnd w:id="0"/>
      <w:r w:rsidDel="00000000" w:rsidR="00000000" w:rsidRPr="00000000">
        <w:rPr>
          <w:rFonts w:ascii="Arial" w:cs="Arial" w:eastAsia="Arial" w:hAnsi="Arial"/>
          <w:sz w:val="32"/>
          <w:szCs w:val="32"/>
          <w:rtl w:val="0"/>
        </w:rPr>
        <w:t xml:space="preserve">DAVI NOEL MARTINS MUNDT</w:t>
      </w:r>
    </w:p>
    <w:p w:rsidR="00000000" w:rsidDel="00000000" w:rsidP="00000000" w:rsidRDefault="00000000" w:rsidRPr="00000000" w14:paraId="00000002">
      <w:pPr>
        <w:keepNext w:val="0"/>
        <w:keepLines w:val="0"/>
        <w:pageBreakBefore w:val="0"/>
        <w:widowControl w:val="1"/>
        <w:shd w:fill="auto" w:val="clear"/>
        <w:spacing w:after="0" w:before="0" w:line="240" w:lineRule="auto"/>
        <w:ind w:left="0" w:right="0" w:firstLine="0"/>
        <w:jc w:val="center"/>
        <w:rPr>
          <w:rFonts w:ascii="Arial" w:cs="Arial" w:eastAsia="Arial" w:hAnsi="Arial"/>
          <w:sz w:val="32"/>
          <w:szCs w:val="32"/>
        </w:rPr>
      </w:pPr>
      <w:bookmarkStart w:colFirst="0" w:colLast="0" w:name="_heading=h.d62qlg8uuu23" w:id="1"/>
      <w:bookmarkEnd w:id="1"/>
      <w:r w:rsidDel="00000000" w:rsidR="00000000" w:rsidRPr="00000000">
        <w:rPr>
          <w:rFonts w:ascii="Arial" w:cs="Arial" w:eastAsia="Arial" w:hAnsi="Arial"/>
          <w:sz w:val="32"/>
          <w:szCs w:val="32"/>
          <w:rtl w:val="0"/>
        </w:rPr>
        <w:t xml:space="preserve">GIOVANI TORTATO</w:t>
      </w:r>
    </w:p>
    <w:p w:rsidR="00000000" w:rsidDel="00000000" w:rsidP="00000000" w:rsidRDefault="00000000" w:rsidRPr="00000000" w14:paraId="00000003">
      <w:pPr>
        <w:keepNext w:val="0"/>
        <w:keepLines w:val="0"/>
        <w:pageBreakBefore w:val="0"/>
        <w:widowControl w:val="1"/>
        <w:shd w:fill="auto" w:val="clear"/>
        <w:spacing w:after="0" w:before="0" w:line="240" w:lineRule="auto"/>
        <w:ind w:left="0" w:right="0" w:firstLine="0"/>
        <w:jc w:val="center"/>
        <w:rPr>
          <w:rFonts w:ascii="Arial" w:cs="Arial" w:eastAsia="Arial" w:hAnsi="Arial"/>
          <w:sz w:val="32"/>
          <w:szCs w:val="32"/>
        </w:rPr>
      </w:pPr>
      <w:bookmarkStart w:colFirst="0" w:colLast="0" w:name="_heading=h.6fpxzviokop2" w:id="2"/>
      <w:bookmarkEnd w:id="2"/>
      <w:r w:rsidDel="00000000" w:rsidR="00000000" w:rsidRPr="00000000">
        <w:rPr>
          <w:rFonts w:ascii="Arial" w:cs="Arial" w:eastAsia="Arial" w:hAnsi="Arial"/>
          <w:sz w:val="32"/>
          <w:szCs w:val="32"/>
          <w:rtl w:val="0"/>
        </w:rPr>
        <w:t xml:space="preserve">JOSHUA MENDES</w:t>
      </w:r>
    </w:p>
    <w:p w:rsidR="00000000" w:rsidDel="00000000" w:rsidP="00000000" w:rsidRDefault="00000000" w:rsidRPr="00000000" w14:paraId="00000004">
      <w:pPr>
        <w:keepNext w:val="0"/>
        <w:keepLines w:val="0"/>
        <w:pageBreakBefore w:val="0"/>
        <w:widowControl w:val="1"/>
        <w:shd w:fill="auto" w:val="clear"/>
        <w:spacing w:after="0" w:before="0" w:line="360" w:lineRule="auto"/>
        <w:ind w:left="0" w:right="0" w:firstLine="709"/>
        <w:jc w:val="both"/>
        <w:rPr>
          <w:rFonts w:ascii="Arial" w:cs="Arial" w:eastAsia="Arial" w:hAnsi="Arial"/>
          <w:b w:val="1"/>
          <w:bCs w:val="1"/>
          <w:i w:val="0"/>
          <w:iCs w:val="0"/>
          <w:smallCaps w:val="0"/>
          <w:strike w:val="0"/>
          <w:color w:val="ff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shd w:fill="auto" w:val="clear"/>
        <w:spacing w:after="0" w:before="0" w:line="240" w:lineRule="auto"/>
        <w:ind w:left="0" w:right="0" w:firstLine="0"/>
        <w:jc w:val="center"/>
        <w:rPr>
          <w:rFonts w:ascii="Arial" w:cs="Arial" w:eastAsia="Arial" w:hAnsi="Arial"/>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shd w:fill="auto" w:val="clear"/>
        <w:spacing w:after="0" w:before="0" w:line="240" w:lineRule="auto"/>
        <w:ind w:left="0" w:right="0" w:firstLine="0"/>
        <w:jc w:val="center"/>
        <w:rPr>
          <w:rFonts w:ascii="Arial" w:cs="Arial" w:eastAsia="Arial" w:hAnsi="Arial"/>
          <w:i w:val="0"/>
          <w:iCs w:val="0"/>
          <w:smallCaps w:val="0"/>
          <w:strike w:val="0"/>
          <w:color w:val="000000"/>
          <w:sz w:val="36"/>
          <w:szCs w:val="36"/>
          <w:u w:val="none"/>
          <w:shd w:fill="auto" w:val="clear"/>
          <w:vertAlign w:val="baseline"/>
        </w:rPr>
      </w:pPr>
      <w:r w:rsidDel="00000000" w:rsidR="00000000" w:rsidRPr="00000000">
        <w:rPr>
          <w:rFonts w:ascii="Arial" w:cs="Arial" w:eastAsia="Arial" w:hAnsi="Arial"/>
          <w:sz w:val="36"/>
          <w:szCs w:val="36"/>
          <w:rtl w:val="0"/>
        </w:rPr>
        <w:t xml:space="preserve">DEVFORGE</w:t>
      </w:r>
      <w:r w:rsidDel="00000000" w:rsidR="00000000" w:rsidRPr="00000000">
        <w:rPr>
          <w:rtl w:val="0"/>
        </w:rPr>
      </w:r>
    </w:p>
    <w:p w:rsidR="00000000" w:rsidDel="00000000" w:rsidP="00000000" w:rsidRDefault="00000000" w:rsidRPr="00000000" w14:paraId="0000000B">
      <w:pPr>
        <w:keepNext w:val="0"/>
        <w:keepLines w:val="0"/>
        <w:pageBreakBefore w:val="0"/>
        <w:widowControl w:val="1"/>
        <w:shd w:fill="auto" w:val="clear"/>
        <w:spacing w:after="0" w:before="0" w:line="240" w:lineRule="auto"/>
        <w:ind w:left="0" w:right="0" w:firstLine="0"/>
        <w:jc w:val="center"/>
        <w:rPr>
          <w:rFonts w:ascii="Arial" w:cs="Arial" w:eastAsia="Arial" w:hAnsi="Arial"/>
          <w:i w:val="0"/>
          <w:iCs w:val="0"/>
          <w:smallCaps w:val="0"/>
          <w:strike w:val="0"/>
          <w:color w:val="000000"/>
          <w:sz w:val="36"/>
          <w:szCs w:val="36"/>
          <w:u w:val="none"/>
          <w:shd w:fill="auto" w:val="clear"/>
          <w:vertAlign w:val="baseline"/>
        </w:rPr>
      </w:pPr>
      <w:r w:rsidDel="00000000" w:rsidR="00000000" w:rsidRPr="00000000">
        <w:rPr>
          <w:rFonts w:ascii="Arial" w:cs="Arial" w:eastAsia="Arial" w:hAnsi="Arial"/>
          <w:i w:val="0"/>
          <w:iCs w:val="0"/>
          <w:smallCaps w:val="0"/>
          <w:strike w:val="0"/>
          <w:color w:val="000000"/>
          <w:sz w:val="36"/>
          <w:szCs w:val="36"/>
          <w:u w:val="none"/>
          <w:shd w:fill="auto" w:val="clear"/>
          <w:vertAlign w:val="baseline"/>
          <w:rtl w:val="0"/>
        </w:rPr>
        <w:t xml:space="preserve">- PROPOSTA DE DESENVOLVIMENTO DE FERRAMENTA DE APOIO À ENGENHARIA DE SOFTWARE -</w:t>
      </w:r>
    </w:p>
    <w:p w:rsidR="00000000" w:rsidDel="00000000" w:rsidP="00000000" w:rsidRDefault="00000000" w:rsidRPr="00000000" w14:paraId="0000000C">
      <w:pPr>
        <w:keepNext w:val="0"/>
        <w:keepLines w:val="0"/>
        <w:pageBreakBefore w:val="0"/>
        <w:widowControl w:val="1"/>
        <w:shd w:fill="auto" w:val="clear"/>
        <w:spacing w:after="0" w:before="0" w:line="36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shd w:fill="auto" w:val="clear"/>
        <w:spacing w:after="0" w:before="0" w:line="240" w:lineRule="auto"/>
        <w:ind w:left="3402" w:right="0" w:firstLine="0"/>
        <w:jc w:val="both"/>
        <w:rPr>
          <w:rFonts w:ascii="Arial" w:cs="Arial" w:eastAsia="Arial" w:hAnsi="Arial"/>
          <w:i w:val="0"/>
          <w:iCs w:val="0"/>
          <w:smallCaps w:val="0"/>
          <w:strike w:val="0"/>
          <w:color w:val="000000"/>
          <w:sz w:val="24"/>
          <w:szCs w:val="24"/>
          <w:u w:val="none"/>
          <w:shd w:fill="auto" w:val="clear"/>
          <w:vertAlign w:val="baseline"/>
        </w:rPr>
      </w:pPr>
      <w:bookmarkStart w:colFirst="0" w:colLast="0" w:name="_heading=h.8zzt7byeg820" w:id="3"/>
      <w:bookmarkEnd w:id="3"/>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Trabalho de Conclusão de Curso apresentado ao curso de Bacharelado em Engenharia de Software da Pontifícia Universidade Católica do Paraná como requisito parcial para obtenção do título Bacharel em Engenharia de Software.</w:t>
      </w:r>
    </w:p>
    <w:p w:rsidR="00000000" w:rsidDel="00000000" w:rsidP="00000000" w:rsidRDefault="00000000" w:rsidRPr="00000000" w14:paraId="00000011">
      <w:pPr>
        <w:keepNext w:val="0"/>
        <w:keepLines w:val="0"/>
        <w:pageBreakBefore w:val="0"/>
        <w:widowControl w:val="1"/>
        <w:shd w:fill="auto" w:val="clear"/>
        <w:spacing w:after="0" w:before="0" w:line="240" w:lineRule="auto"/>
        <w:ind w:left="3402"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shd w:fill="auto" w:val="clear"/>
        <w:spacing w:after="0" w:before="0" w:line="240" w:lineRule="auto"/>
        <w:ind w:left="3402"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Área de concentração: Engenharia de Software</w:t>
      </w:r>
    </w:p>
    <w:p w:rsidR="00000000" w:rsidDel="00000000" w:rsidP="00000000" w:rsidRDefault="00000000" w:rsidRPr="00000000" w14:paraId="00000013">
      <w:pPr>
        <w:keepNext w:val="0"/>
        <w:keepLines w:val="0"/>
        <w:pageBreakBefore w:val="0"/>
        <w:widowControl w:val="1"/>
        <w:shd w:fill="auto" w:val="clear"/>
        <w:spacing w:after="0" w:before="0" w:line="240" w:lineRule="auto"/>
        <w:ind w:left="3402"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shd w:fill="auto" w:val="clear"/>
        <w:spacing w:after="0" w:before="0" w:line="240" w:lineRule="auto"/>
        <w:ind w:left="3402"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Orientador:</w:t>
      </w:r>
      <w:r w:rsidDel="00000000" w:rsidR="00000000" w:rsidRPr="00000000">
        <w:rPr>
          <w:rFonts w:ascii="Arial" w:cs="Arial" w:eastAsia="Arial" w:hAnsi="Arial"/>
          <w:rtl w:val="0"/>
        </w:rPr>
        <w:t xml:space="preserve"> Sofia Marshallowitz</w:t>
      </w:r>
      <w:r w:rsidDel="00000000" w:rsidR="00000000" w:rsidRPr="00000000">
        <w:rPr>
          <w:rtl w:val="0"/>
        </w:rPr>
      </w:r>
    </w:p>
    <w:p w:rsidR="00000000" w:rsidDel="00000000" w:rsidP="00000000" w:rsidRDefault="00000000" w:rsidRPr="00000000" w14:paraId="00000015">
      <w:pPr>
        <w:keepNext w:val="0"/>
        <w:keepLines w:val="0"/>
        <w:pageBreakBefore w:val="0"/>
        <w:widowControl w:val="1"/>
        <w:shd w:fill="auto" w:val="clear"/>
        <w:spacing w:after="0" w:before="0" w:line="240" w:lineRule="auto"/>
        <w:ind w:left="3402"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shd w:fill="auto" w:val="clear"/>
        <w:spacing w:after="0" w:before="0" w:line="24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Curitiba</w:t>
      </w:r>
    </w:p>
    <w:p w:rsidR="00000000" w:rsidDel="00000000" w:rsidP="00000000" w:rsidRDefault="00000000" w:rsidRPr="00000000" w14:paraId="0000001F">
      <w:pPr>
        <w:keepNext w:val="0"/>
        <w:keepLines w:val="0"/>
        <w:pageBreakBefore w:val="0"/>
        <w:widowControl w:val="1"/>
        <w:shd w:fill="auto" w:val="clear"/>
        <w:spacing w:after="0" w:before="0" w:line="24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2026</w:t>
      </w:r>
      <w:r w:rsidDel="00000000" w:rsidR="00000000" w:rsidRPr="00000000">
        <w:rPr>
          <w:rtl w:val="0"/>
        </w:rPr>
      </w:r>
    </w:p>
    <w:p w:rsidR="00000000" w:rsidDel="00000000" w:rsidP="00000000" w:rsidRDefault="00000000" w:rsidRPr="00000000" w14:paraId="00000020">
      <w:pPr>
        <w:keepNext w:val="0"/>
        <w:keepLines w:val="0"/>
        <w:pageBreakBefore w:val="0"/>
        <w:widowControl w:val="1"/>
        <w:shd w:fill="auto" w:val="clear"/>
        <w:spacing w:after="0" w:before="0" w:line="240" w:lineRule="auto"/>
        <w:ind w:left="0" w:right="0" w:firstLine="0"/>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DAVI NOEL MARTINS MUNDT</w:t>
      </w:r>
    </w:p>
    <w:p w:rsidR="00000000" w:rsidDel="00000000" w:rsidP="00000000" w:rsidRDefault="00000000" w:rsidRPr="00000000" w14:paraId="00000021">
      <w:pP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GIOVANI TORTATO</w:t>
      </w:r>
    </w:p>
    <w:p w:rsidR="00000000" w:rsidDel="00000000" w:rsidP="00000000" w:rsidRDefault="00000000" w:rsidRPr="00000000" w14:paraId="00000022">
      <w:pP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JOSHUA MENDES</w:t>
      </w:r>
    </w:p>
    <w:p w:rsidR="00000000" w:rsidDel="00000000" w:rsidP="00000000" w:rsidRDefault="00000000" w:rsidRPr="00000000" w14:paraId="00000023">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shd w:fill="auto" w:val="clear"/>
        <w:spacing w:after="0" w:before="0" w:line="36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shd w:fill="auto" w:val="clear"/>
        <w:spacing w:after="0" w:before="0" w:line="240" w:lineRule="auto"/>
        <w:ind w:left="0" w:right="0" w:firstLine="0"/>
        <w:jc w:val="center"/>
        <w:rPr>
          <w:rFonts w:ascii="Arial" w:cs="Arial" w:eastAsia="Arial" w:hAnsi="Arial"/>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shd w:fill="auto" w:val="clear"/>
        <w:spacing w:after="0" w:before="0" w:line="240" w:lineRule="auto"/>
        <w:ind w:left="0" w:right="0" w:firstLine="0"/>
        <w:jc w:val="center"/>
        <w:rPr>
          <w:rFonts w:ascii="Arial" w:cs="Arial" w:eastAsia="Arial" w:hAnsi="Arial"/>
          <w:i w:val="0"/>
          <w:iCs w:val="0"/>
          <w:smallCaps w:val="0"/>
          <w:strike w:val="0"/>
          <w:color w:val="000000"/>
          <w:sz w:val="36"/>
          <w:szCs w:val="36"/>
          <w:u w:val="none"/>
          <w:shd w:fill="auto" w:val="clear"/>
          <w:vertAlign w:val="baseline"/>
        </w:rPr>
      </w:pPr>
      <w:r w:rsidDel="00000000" w:rsidR="00000000" w:rsidRPr="00000000">
        <w:rPr>
          <w:rFonts w:ascii="Arial" w:cs="Arial" w:eastAsia="Arial" w:hAnsi="Arial"/>
          <w:sz w:val="36"/>
          <w:szCs w:val="36"/>
          <w:rtl w:val="0"/>
        </w:rPr>
        <w:t xml:space="preserve">DEVFORGE</w:t>
      </w:r>
      <w:r w:rsidDel="00000000" w:rsidR="00000000" w:rsidRPr="00000000">
        <w:rPr>
          <w:rtl w:val="0"/>
        </w:rPr>
      </w:r>
    </w:p>
    <w:p w:rsidR="00000000" w:rsidDel="00000000" w:rsidP="00000000" w:rsidRDefault="00000000" w:rsidRPr="00000000" w14:paraId="0000002A">
      <w:pPr>
        <w:keepNext w:val="0"/>
        <w:keepLines w:val="0"/>
        <w:pageBreakBefore w:val="0"/>
        <w:widowControl w:val="1"/>
        <w:shd w:fill="auto" w:val="clear"/>
        <w:spacing w:after="0" w:before="0" w:line="240" w:lineRule="auto"/>
        <w:ind w:left="0" w:right="0" w:firstLine="0"/>
        <w:jc w:val="center"/>
        <w:rPr>
          <w:rFonts w:ascii="Arial" w:cs="Arial" w:eastAsia="Arial" w:hAnsi="Arial"/>
          <w:i w:val="0"/>
          <w:iCs w:val="0"/>
          <w:smallCaps w:val="0"/>
          <w:strike w:val="0"/>
          <w:color w:val="000000"/>
          <w:sz w:val="36"/>
          <w:szCs w:val="36"/>
          <w:u w:val="none"/>
          <w:shd w:fill="auto" w:val="clear"/>
          <w:vertAlign w:val="baseline"/>
        </w:rPr>
      </w:pPr>
      <w:r w:rsidDel="00000000" w:rsidR="00000000" w:rsidRPr="00000000">
        <w:rPr>
          <w:rFonts w:ascii="Arial" w:cs="Arial" w:eastAsia="Arial" w:hAnsi="Arial"/>
          <w:i w:val="0"/>
          <w:iCs w:val="0"/>
          <w:smallCaps w:val="0"/>
          <w:strike w:val="0"/>
          <w:color w:val="000000"/>
          <w:sz w:val="36"/>
          <w:szCs w:val="36"/>
          <w:u w:val="none"/>
          <w:shd w:fill="auto" w:val="clear"/>
          <w:vertAlign w:val="baseline"/>
          <w:rtl w:val="0"/>
        </w:rPr>
        <w:t xml:space="preserve">- PROPOSTA DE DESENVOLVIMENTO DE FERRAMENTA DE APOIO À ENGENHARIA DE SOFTWARE -</w:t>
      </w:r>
    </w:p>
    <w:p w:rsidR="00000000" w:rsidDel="00000000" w:rsidP="00000000" w:rsidRDefault="00000000" w:rsidRPr="00000000" w14:paraId="0000002B">
      <w:pPr>
        <w:keepNext w:val="0"/>
        <w:keepLines w:val="0"/>
        <w:pageBreakBefore w:val="0"/>
        <w:widowControl w:val="1"/>
        <w:shd w:fill="auto" w:val="clear"/>
        <w:spacing w:after="0" w:before="0" w:line="240" w:lineRule="auto"/>
        <w:ind w:left="0" w:right="0" w:firstLine="0"/>
        <w:jc w:val="center"/>
        <w:rPr>
          <w:rFonts w:ascii="Arial" w:cs="Arial" w:eastAsia="Arial" w:hAnsi="Arial"/>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shd w:fill="auto" w:val="clear"/>
        <w:spacing w:after="0" w:before="0" w:line="240" w:lineRule="auto"/>
        <w:ind w:left="0" w:right="0" w:firstLine="0"/>
        <w:jc w:val="center"/>
        <w:rPr>
          <w:rFonts w:ascii="Arial" w:cs="Arial" w:eastAsia="Arial" w:hAnsi="Arial"/>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shd w:fill="auto" w:val="clear"/>
        <w:spacing w:after="0" w:before="0" w:line="240" w:lineRule="auto"/>
        <w:ind w:left="3402"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Trabalho de Conclusão de Curso apresentado ao curso de Bacharelado em Engenharia de Software da Pontifícia Universidade Católica do Paraná como requisito parcial para obtenção do título Bacharel em Engenharia de Software.</w:t>
      </w:r>
    </w:p>
    <w:p w:rsidR="00000000" w:rsidDel="00000000" w:rsidP="00000000" w:rsidRDefault="00000000" w:rsidRPr="00000000" w14:paraId="00000033">
      <w:pPr>
        <w:keepNext w:val="0"/>
        <w:keepLines w:val="0"/>
        <w:pageBreakBefore w:val="0"/>
        <w:widowControl w:val="1"/>
        <w:shd w:fill="auto" w:val="clear"/>
        <w:spacing w:after="0" w:before="0" w:line="240" w:lineRule="auto"/>
        <w:ind w:left="3402"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1"/>
        <w:shd w:fill="auto" w:val="clear"/>
        <w:spacing w:after="0" w:before="0" w:line="240" w:lineRule="auto"/>
        <w:ind w:left="3402"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Área de concentração: Engenharia de Software</w:t>
      </w:r>
    </w:p>
    <w:p w:rsidR="00000000" w:rsidDel="00000000" w:rsidP="00000000" w:rsidRDefault="00000000" w:rsidRPr="00000000" w14:paraId="00000035">
      <w:pPr>
        <w:keepNext w:val="0"/>
        <w:keepLines w:val="0"/>
        <w:pageBreakBefore w:val="0"/>
        <w:widowControl w:val="1"/>
        <w:shd w:fill="auto" w:val="clear"/>
        <w:spacing w:after="0" w:before="0" w:line="240" w:lineRule="auto"/>
        <w:ind w:left="3402"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shd w:fill="auto" w:val="clear"/>
        <w:spacing w:after="0" w:before="0" w:line="240" w:lineRule="auto"/>
        <w:ind w:left="3402"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Orientador: </w:t>
      </w:r>
      <w:r w:rsidDel="00000000" w:rsidR="00000000" w:rsidRPr="00000000">
        <w:rPr>
          <w:rFonts w:ascii="Arial" w:cs="Arial" w:eastAsia="Arial" w:hAnsi="Arial"/>
          <w:rtl w:val="0"/>
        </w:rPr>
        <w:t xml:space="preserve">Sofia Marshallowitz</w:t>
      </w:r>
      <w:r w:rsidDel="00000000" w:rsidR="00000000" w:rsidRPr="00000000">
        <w:rPr>
          <w:rtl w:val="0"/>
        </w:rPr>
      </w:r>
    </w:p>
    <w:p w:rsidR="00000000" w:rsidDel="00000000" w:rsidP="00000000" w:rsidRDefault="00000000" w:rsidRPr="00000000" w14:paraId="00000037">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039">
      <w:pPr>
        <w:keepNext w:val="0"/>
        <w:keepLines w:val="0"/>
        <w:pageBreakBefore w:val="0"/>
        <w:widowControl w:val="1"/>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A">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shd w:fill="auto" w:val="clear"/>
        <w:spacing w:after="0" w:before="0" w:line="24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Curitiba</w:t>
      </w:r>
    </w:p>
    <w:p w:rsidR="00000000" w:rsidDel="00000000" w:rsidP="00000000" w:rsidRDefault="00000000" w:rsidRPr="00000000" w14:paraId="0000003D">
      <w:pPr>
        <w:keepNext w:val="0"/>
        <w:keepLines w:val="0"/>
        <w:pageBreakBefore w:val="0"/>
        <w:widowControl w:val="1"/>
        <w:shd w:fill="auto" w:val="clear"/>
        <w:spacing w:after="0" w:before="0" w:line="24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2026</w:t>
      </w:r>
      <w:r w:rsidDel="00000000" w:rsidR="00000000" w:rsidRPr="00000000">
        <w:rPr>
          <w:rtl w:val="0"/>
        </w:rPr>
      </w:r>
    </w:p>
    <w:p w:rsidR="00000000" w:rsidDel="00000000" w:rsidP="00000000" w:rsidRDefault="00000000" w:rsidRPr="00000000" w14:paraId="0000003E">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3F">
      <w:pPr>
        <w:keepNext w:val="0"/>
        <w:keepLines w:val="0"/>
        <w:widowControl w:val="1"/>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jla0sk3feant" w:id="4"/>
      <w:bookmarkEnd w:id="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RESUMO</w:t>
      </w:r>
    </w:p>
    <w:p w:rsidR="00000000" w:rsidDel="00000000" w:rsidP="00000000" w:rsidRDefault="00000000" w:rsidRPr="00000000" w14:paraId="00000040">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shd w:fill="auto" w:val="clear"/>
        <w:spacing w:after="0" w:before="0" w:line="36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Iniciantes em programação enfrentam desafios relacionados à alta carga cognitiva e à dificuldade de manter a motivação diante de conteúdos abstratos. A gamificação tem se mostrado eficaz para aumentar o engajamento em contextos educacionais, mas seu uso descuidado pode minar a motivação intrínseca. Este trabalho propõe uma plataforma web gamificada de apoio ao ensino de programação, voltada a iniciantes e a profissionais interessados na área. O conteúdo é organizado em trilhas de aprendizado de lógica, sintaxe e ferramentas de programação, nas quais conceitos de Engenharia de Software — como verificação e validação, modelagem e qualidade de código — são mobilizados a serviço da escrita de código, e não como trilhas isoladas. As trilhas são compostas por atividades de dificuldade crescente e de tipos variados, incluindo casos contrastantes e questões abertas com feedback assistido por Inteligência Artificial sob supervisão humana. A proposta adota uma abordagem tangencial: em vez de servir apenas como reforço, conduz o usuário à aquisição de conhecimento novo ao mesmo tempo em que fixa e valida o que já sabe, inspirando-se no modelo de retenção do Duolingo e buscando equilíbrio entre motivação intrínseca e extrínseca para evitar o efeito de superjustificação.</w:t>
      </w:r>
      <w:r w:rsidDel="00000000" w:rsidR="00000000" w:rsidRPr="00000000">
        <w:rPr>
          <w:rtl w:val="0"/>
        </w:rPr>
      </w:r>
    </w:p>
    <w:p w:rsidR="00000000" w:rsidDel="00000000" w:rsidP="00000000" w:rsidRDefault="00000000" w:rsidRPr="00000000" w14:paraId="00000042">
      <w:pPr>
        <w:keepNext w:val="0"/>
        <w:keepLines w:val="0"/>
        <w:pageBreakBefore w:val="0"/>
        <w:widowControl w:val="1"/>
        <w:shd w:fill="auto" w:val="clear"/>
        <w:spacing w:after="0" w:before="0" w:line="36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Palavras-chaves: Gamificação; Engenharia de Software; Duolingo; Feedback por Inteligência Artificial; Retenção de Usuários.</w:t>
      </w:r>
      <w:r w:rsidDel="00000000" w:rsidR="00000000" w:rsidRPr="00000000">
        <w:rPr>
          <w:rtl w:val="0"/>
        </w:rPr>
      </w:r>
    </w:p>
    <w:p w:rsidR="00000000" w:rsidDel="00000000" w:rsidP="00000000" w:rsidRDefault="00000000" w:rsidRPr="00000000" w14:paraId="00000044">
      <w:pPr>
        <w:keepNext w:val="0"/>
        <w:keepLines w:val="0"/>
        <w:pageBreakBefore w:val="0"/>
        <w:widowControl w:val="1"/>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5">
      <w:pPr>
        <w:keepNext w:val="0"/>
        <w:keepLines w:val="0"/>
        <w:pageBreakBefore w:val="0"/>
        <w:widowControl w:val="1"/>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6">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47">
      <w:pPr>
        <w:keepNext w:val="0"/>
        <w:keepLines w:val="0"/>
        <w:widowControl w:val="1"/>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sm267lv16u1p" w:id="5"/>
      <w:bookmarkEnd w:id="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ABSTRACT</w:t>
      </w:r>
    </w:p>
    <w:p w:rsidR="00000000" w:rsidDel="00000000" w:rsidP="00000000" w:rsidRDefault="00000000" w:rsidRPr="00000000" w14:paraId="00000048">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shd w:fill="auto" w:val="clear"/>
        <w:spacing w:after="0" w:before="0" w:line="36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shd w:fill="auto" w:val="clear"/>
        <w:spacing w:after="0" w:before="0" w:line="36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shd w:fill="auto" w:val="clear"/>
        <w:spacing w:after="0" w:before="0" w:line="36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Beginners in programming face challenges related to high cognitive load and to sustaining motivation when dealing with abstract content. Gamification has proven effective in increasing engagement in educational contexts, but its careless use can undermine intrinsic motivation. This work proposes a gamified web platform to support the teaching of programming, aimed at beginners and at professionals interested in the field. Its content is organized into learning tracks covering programming logic, syntax, and tools, in which Software Engineering concepts — such as verification and validation, modeling, and code quality — are mobilized in service of writing code, rather than as isolated tracks. The tracks are made up of activities of increasing difficulty and varied types, including contrasting cases and open-ended questions with AI-assisted feedback under human supervision. The proposal adopts a tangential approach: rather than serving only as reinforcement, it leads users to acquire new knowledge while consolidating and validating what they already know, drawing on Duolingo's retention model and seeking a balance between intrinsic and extrinsic motivation to avoid the overjustification effect.</w:t>
      </w:r>
    </w:p>
    <w:p w:rsidR="00000000" w:rsidDel="00000000" w:rsidP="00000000" w:rsidRDefault="00000000" w:rsidRPr="00000000" w14:paraId="0000004C">
      <w:pPr>
        <w:keepNext w:val="0"/>
        <w:keepLines w:val="0"/>
        <w:pageBreakBefore w:val="0"/>
        <w:widowControl w:val="1"/>
        <w:shd w:fill="auto" w:val="clear"/>
        <w:spacing w:after="0" w:before="0" w:line="36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shd w:fill="auto" w:val="clear"/>
        <w:spacing w:after="0" w:before="0" w:line="36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Keywords: Gamification; Software Engineering; Duolingo; AI-assisted Feedback; User Retention.</w:t>
      </w:r>
    </w:p>
    <w:p w:rsidR="00000000" w:rsidDel="00000000" w:rsidP="00000000" w:rsidRDefault="00000000" w:rsidRPr="00000000" w14:paraId="0000004E">
      <w:pPr>
        <w:keepNext w:val="0"/>
        <w:keepLines w:val="0"/>
        <w:pageBreakBefore w:val="0"/>
        <w:widowControl w:val="1"/>
        <w:shd w:fill="auto" w:val="clear"/>
        <w:spacing w:after="0" w:before="0" w:line="36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widowControl w:val="1"/>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SUMÁRIO</w:t>
      </w:r>
    </w:p>
    <w:p w:rsidR="00000000" w:rsidDel="00000000" w:rsidP="00000000" w:rsidRDefault="00000000" w:rsidRPr="00000000" w14:paraId="00000050">
      <w:pPr>
        <w:rPr>
          <w:rFonts w:ascii="Arial" w:cs="Arial" w:eastAsia="Arial" w:hAnsi="Arial"/>
        </w:rPr>
      </w:pPr>
      <w:r w:rsidDel="00000000" w:rsidR="00000000" w:rsidRPr="00000000">
        <w:rPr>
          <w:rtl w:val="0"/>
        </w:rPr>
      </w:r>
    </w:p>
    <w:p w:rsidR="00000000" w:rsidDel="00000000" w:rsidP="00000000" w:rsidRDefault="00000000" w:rsidRPr="00000000" w14:paraId="00000051">
      <w:pPr>
        <w:rPr>
          <w:rFonts w:ascii="Arial" w:cs="Arial" w:eastAsia="Arial" w:hAnsi="Arial"/>
        </w:rPr>
      </w:pPr>
      <w:r w:rsidDel="00000000" w:rsidR="00000000" w:rsidRPr="00000000">
        <w:rPr>
          <w:rtl w:val="0"/>
        </w:rPr>
      </w:r>
    </w:p>
    <w:sdt>
      <w:sdtPr>
        <w:id w:val="22970953"/>
        <w:docPartObj>
          <w:docPartGallery w:val="Table of Contents"/>
          <w:docPartUnique w:val="1"/>
        </w:docPartObj>
      </w:sdtPr>
      <w:sdtContent>
        <w:p w:rsidR="00000000" w:rsidDel="00000000" w:rsidP="00000000" w:rsidRDefault="00000000" w:rsidRPr="00000000" w14:paraId="00000052">
          <w:pPr>
            <w:keepNext w:val="0"/>
            <w:keepLines w:val="0"/>
            <w:pageBreakBefore w:val="0"/>
            <w:widowControl w:val="1"/>
            <w:tabs>
              <w:tab w:val="right" w:leader="none" w:pos="9062"/>
            </w:tabs>
            <w:spacing w:after="120" w:before="120" w:line="360" w:lineRule="auto"/>
            <w:ind w:left="0" w:right="0" w:firstLine="0"/>
            <w:rPr>
              <w:rFonts w:ascii="Arial" w:cs="Arial" w:eastAsia="Arial" w:hAnsi="Arial"/>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jla0sk3feant">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RESUMO</w:t>
              <w:tab/>
              <w:t xml:space="preserve">iii</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shd w:fill="auto" w:val="clear"/>
            <w:tabs>
              <w:tab w:val="right" w:leader="none" w:pos="9062"/>
            </w:tabs>
            <w:spacing w:after="120" w:before="120" w:line="360" w:lineRule="auto"/>
            <w:ind w:left="0" w:right="0" w:firstLine="0"/>
            <w:rPr>
              <w:rFonts w:ascii="Arial" w:cs="Arial" w:eastAsia="Arial" w:hAnsi="Arial"/>
              <w:i w:val="0"/>
              <w:iCs w:val="0"/>
              <w:smallCaps w:val="0"/>
              <w:strike w:val="0"/>
              <w:color w:val="000000"/>
              <w:sz w:val="22"/>
              <w:szCs w:val="22"/>
              <w:u w:val="none"/>
              <w:shd w:fill="auto" w:val="clear"/>
              <w:vertAlign w:val="baseline"/>
            </w:rPr>
          </w:pPr>
          <w:hyperlink w:anchor="_heading=h.sm267lv16u1p">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ABSTRACT</w:t>
              <w:tab/>
              <w:t xml:space="preserve">iv</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shd w:fill="auto" w:val="clear"/>
            <w:tabs>
              <w:tab w:val="right" w:leader="none" w:pos="9062"/>
            </w:tabs>
            <w:spacing w:after="120" w:before="120" w:line="360" w:lineRule="auto"/>
            <w:ind w:left="0" w:right="0" w:firstLine="0"/>
            <w:rPr>
              <w:rFonts w:ascii="Arial" w:cs="Arial" w:eastAsia="Arial" w:hAnsi="Arial"/>
              <w:i w:val="0"/>
              <w:iCs w:val="0"/>
              <w:smallCaps w:val="0"/>
              <w:strike w:val="0"/>
              <w:color w:val="000000"/>
              <w:sz w:val="22"/>
              <w:szCs w:val="22"/>
              <w:u w:val="none"/>
              <w:shd w:fill="auto" w:val="clear"/>
              <w:vertAlign w:val="baseline"/>
            </w:rPr>
          </w:pPr>
          <w:hyperlink w:anchor="_heading=h.po1ha8h14h79">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LISTA DE FIGURAS</w:t>
              <w:tab/>
              <w:t xml:space="preserve">vi</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shd w:fill="auto" w:val="clear"/>
            <w:tabs>
              <w:tab w:val="right" w:leader="none" w:pos="9062"/>
            </w:tabs>
            <w:spacing w:after="120" w:before="120" w:line="360" w:lineRule="auto"/>
            <w:ind w:left="0" w:right="0" w:firstLine="0"/>
            <w:rPr>
              <w:rFonts w:ascii="Arial" w:cs="Arial" w:eastAsia="Arial" w:hAnsi="Arial"/>
              <w:i w:val="0"/>
              <w:iCs w:val="0"/>
              <w:smallCaps w:val="0"/>
              <w:strike w:val="0"/>
              <w:color w:val="000000"/>
              <w:sz w:val="22"/>
              <w:szCs w:val="22"/>
              <w:u w:val="none"/>
              <w:shd w:fill="auto" w:val="clear"/>
              <w:vertAlign w:val="baseline"/>
            </w:rPr>
          </w:pPr>
          <w:hyperlink w:anchor="_heading=h.hu27iamuvks4">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LISTA DE TABELAS</w:t>
              <w:tab/>
              <w:t xml:space="preserve">vii</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shd w:fill="auto" w:val="clear"/>
            <w:tabs>
              <w:tab w:val="right" w:leader="none" w:pos="9062"/>
            </w:tabs>
            <w:spacing w:after="120" w:before="120" w:line="360" w:lineRule="auto"/>
            <w:ind w:left="0" w:right="0" w:firstLine="0"/>
            <w:rPr>
              <w:rFonts w:ascii="Arial" w:cs="Arial" w:eastAsia="Arial" w:hAnsi="Arial"/>
              <w:i w:val="0"/>
              <w:iCs w:val="0"/>
              <w:smallCaps w:val="0"/>
              <w:strike w:val="0"/>
              <w:color w:val="000000"/>
              <w:sz w:val="22"/>
              <w:szCs w:val="22"/>
              <w:u w:val="none"/>
              <w:shd w:fill="auto" w:val="clear"/>
              <w:vertAlign w:val="baseline"/>
            </w:rPr>
          </w:pPr>
          <w:hyperlink w:anchor="_heading=h.w054qse9h9vw">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LISTA DE QUADROS</w:t>
              <w:tab/>
              <w:t xml:space="preserve">viii</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shd w:fill="auto" w:val="clear"/>
            <w:tabs>
              <w:tab w:val="right" w:leader="none" w:pos="9062"/>
            </w:tabs>
            <w:spacing w:after="120" w:before="120" w:line="360" w:lineRule="auto"/>
            <w:ind w:left="0" w:right="0" w:firstLine="0"/>
            <w:rPr>
              <w:rFonts w:ascii="Arial" w:cs="Arial" w:eastAsia="Arial" w:hAnsi="Arial"/>
              <w:i w:val="0"/>
              <w:iCs w:val="0"/>
              <w:smallCaps w:val="0"/>
              <w:strike w:val="0"/>
              <w:color w:val="000000"/>
              <w:sz w:val="22"/>
              <w:szCs w:val="22"/>
              <w:u w:val="none"/>
              <w:shd w:fill="auto" w:val="clear"/>
              <w:vertAlign w:val="baseline"/>
            </w:rPr>
          </w:pPr>
          <w:hyperlink w:anchor="_heading=h.muewse6ivjns">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LISTA DE ABREVIATURAS E SIGLAS</w:t>
              <w:tab/>
              <w:t xml:space="preserve">ix</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shd w:fill="auto" w:val="clear"/>
            <w:tabs>
              <w:tab w:val="left" w:leader="none" w:pos="1793"/>
              <w:tab w:val="right" w:leader="none" w:pos="9062"/>
            </w:tabs>
            <w:spacing w:after="120" w:before="120" w:line="360" w:lineRule="auto"/>
            <w:ind w:left="0" w:right="0" w:firstLine="0"/>
            <w:rPr>
              <w:rFonts w:ascii="Arial" w:cs="Arial" w:eastAsia="Arial" w:hAnsi="Arial"/>
              <w:i w:val="0"/>
              <w:iCs w:val="0"/>
              <w:smallCaps w:val="0"/>
              <w:strike w:val="0"/>
              <w:color w:val="000000"/>
              <w:sz w:val="22"/>
              <w:szCs w:val="22"/>
              <w:u w:val="none"/>
              <w:shd w:fill="auto" w:val="clear"/>
              <w:vertAlign w:val="baseline"/>
            </w:rPr>
          </w:pPr>
          <w:hyperlink w:anchor="_heading=h.5q5bj749ph5z">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CAPÍTULO 1 -</w:t>
            </w:r>
          </w:hyperlink>
          <w:hyperlink w:anchor="_heading=h.5q5bj749ph5z">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INTRODUÇÃO</w:t>
            <w:tab/>
            <w:t xml:space="preserve">1</w:t>
          </w:r>
          <w:r w:rsidDel="00000000" w:rsidR="00000000" w:rsidRPr="00000000">
            <w:rPr>
              <w:rtl w:val="0"/>
            </w:rPr>
          </w:r>
        </w:p>
        <w:p w:rsidR="00000000" w:rsidDel="00000000" w:rsidP="00000000" w:rsidRDefault="00000000" w:rsidRPr="00000000" w14:paraId="00000059">
          <w:pPr>
            <w:keepNext w:val="0"/>
            <w:keepLines w:val="0"/>
            <w:pageBreakBefore w:val="0"/>
            <w:widowControl w:val="1"/>
            <w:shd w:fill="auto" w:val="clear"/>
            <w:tabs>
              <w:tab w:val="left" w:leader="none" w:pos="800"/>
              <w:tab w:val="right" w:leader="none" w:pos="9062"/>
            </w:tabs>
            <w:spacing w:after="0" w:before="0" w:line="360" w:lineRule="auto"/>
            <w:ind w:left="198" w:right="0" w:firstLine="0"/>
            <w:rPr>
              <w:rFonts w:ascii="Arial" w:cs="Arial" w:eastAsia="Arial" w:hAnsi="Arial"/>
              <w:i w:val="0"/>
              <w:iCs w:val="0"/>
              <w:smallCaps w:val="0"/>
              <w:strike w:val="0"/>
              <w:color w:val="000000"/>
              <w:sz w:val="22"/>
              <w:szCs w:val="22"/>
              <w:u w:val="none"/>
              <w:shd w:fill="auto" w:val="clear"/>
              <w:vertAlign w:val="baseline"/>
            </w:rPr>
          </w:pPr>
          <w:hyperlink w:anchor="_heading=h.5g0iijcxvpn4">
            <w:r w:rsidDel="00000000" w:rsidR="00000000" w:rsidRPr="00000000">
              <w:rPr>
                <w:rFonts w:ascii="Arial" w:cs="Arial" w:eastAsia="Arial" w:hAnsi="Arial"/>
                <w:i w:val="0"/>
                <w:iCs w:val="0"/>
                <w:smallCaps w:val="1"/>
                <w:strike w:val="0"/>
                <w:color w:val="000000"/>
                <w:sz w:val="22"/>
                <w:szCs w:val="22"/>
                <w:u w:val="none"/>
                <w:shd w:fill="auto" w:val="clear"/>
                <w:vertAlign w:val="baseline"/>
                <w:rtl w:val="0"/>
              </w:rPr>
              <w:t xml:space="preserve">1.1</w:t>
            </w:r>
          </w:hyperlink>
          <w:hyperlink w:anchor="_heading=h.5g0iijcxvpn4">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rPr>
              <w:rFonts w:ascii="Arial" w:cs="Arial" w:eastAsia="Arial" w:hAnsi="Arial"/>
              <w:smallCaps w:val="1"/>
              <w:sz w:val="22"/>
              <w:szCs w:val="22"/>
              <w:rtl w:val="0"/>
            </w:rPr>
            <w:t xml:space="preserve">Introdução </w:t>
            <w:tab/>
          </w:r>
          <w:r w:rsidDel="00000000" w:rsidR="00000000" w:rsidRPr="00000000">
            <w:rPr>
              <w:rFonts w:ascii="Arial" w:cs="Arial" w:eastAsia="Arial" w:hAnsi="Arial"/>
              <w:i w:val="0"/>
              <w:iCs w:val="0"/>
              <w:smallCaps w:val="1"/>
              <w:strike w:val="0"/>
              <w:color w:val="000000"/>
              <w:sz w:val="22"/>
              <w:szCs w:val="22"/>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05A">
          <w:pPr>
            <w:keepNext w:val="0"/>
            <w:keepLines w:val="0"/>
            <w:pageBreakBefore w:val="0"/>
            <w:widowControl w:val="1"/>
            <w:shd w:fill="auto" w:val="clear"/>
            <w:tabs>
              <w:tab w:val="left" w:leader="none" w:pos="800"/>
              <w:tab w:val="right" w:leader="none" w:pos="9062"/>
            </w:tabs>
            <w:spacing w:after="0" w:before="0" w:line="360" w:lineRule="auto"/>
            <w:ind w:left="198" w:right="0" w:firstLine="0"/>
            <w:rPr>
              <w:rFonts w:ascii="Arial" w:cs="Arial" w:eastAsia="Arial" w:hAnsi="Arial"/>
              <w:i w:val="0"/>
              <w:iCs w:val="0"/>
              <w:smallCaps w:val="0"/>
              <w:strike w:val="0"/>
              <w:color w:val="000000"/>
              <w:sz w:val="22"/>
              <w:szCs w:val="22"/>
              <w:u w:val="none"/>
              <w:shd w:fill="auto" w:val="clear"/>
              <w:vertAlign w:val="baseline"/>
            </w:rPr>
          </w:pPr>
          <w:hyperlink w:anchor="_heading=h.b5gf47mrqpye">
            <w:r w:rsidDel="00000000" w:rsidR="00000000" w:rsidRPr="00000000">
              <w:rPr>
                <w:rFonts w:ascii="Arial" w:cs="Arial" w:eastAsia="Arial" w:hAnsi="Arial"/>
                <w:i w:val="0"/>
                <w:iCs w:val="0"/>
                <w:smallCaps w:val="1"/>
                <w:strike w:val="0"/>
                <w:color w:val="000000"/>
                <w:sz w:val="22"/>
                <w:szCs w:val="22"/>
                <w:u w:val="none"/>
                <w:shd w:fill="auto" w:val="clear"/>
                <w:vertAlign w:val="baseline"/>
                <w:rtl w:val="0"/>
              </w:rPr>
              <w:t xml:space="preserve">1.</w:t>
            </w:r>
          </w:hyperlink>
          <w:hyperlink w:anchor="_heading=h.b5gf47mrqpye">
            <w:r w:rsidDel="00000000" w:rsidR="00000000" w:rsidRPr="00000000">
              <w:rPr>
                <w:rFonts w:ascii="Arial" w:cs="Arial" w:eastAsia="Arial" w:hAnsi="Arial"/>
                <w:smallCaps w:val="1"/>
                <w:sz w:val="22"/>
                <w:szCs w:val="22"/>
                <w:rtl w:val="0"/>
              </w:rPr>
              <w:t xml:space="preserve">2</w:t>
            </w:r>
          </w:hyperlink>
          <w:hyperlink w:anchor="_heading=h.b5gf47mrqpye">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rPr>
              <w:rFonts w:ascii="Arial" w:cs="Arial" w:eastAsia="Arial" w:hAnsi="Arial"/>
              <w:i w:val="0"/>
              <w:iCs w:val="0"/>
              <w:smallCaps w:val="1"/>
              <w:strike w:val="0"/>
              <w:color w:val="000000"/>
              <w:sz w:val="22"/>
              <w:szCs w:val="22"/>
              <w:u w:val="none"/>
              <w:shd w:fill="auto" w:val="clear"/>
              <w:vertAlign w:val="baseline"/>
              <w:rtl w:val="0"/>
            </w:rPr>
            <w:t xml:space="preserve">Objetivos</w:t>
            <w:tab/>
          </w:r>
          <w:r w:rsidDel="00000000" w:rsidR="00000000" w:rsidRPr="00000000">
            <w:rPr>
              <w:rFonts w:ascii="Arial" w:cs="Arial" w:eastAsia="Arial" w:hAnsi="Arial"/>
              <w:smallCaps w:val="1"/>
              <w:sz w:val="22"/>
              <w:szCs w:val="22"/>
              <w:rtl w:val="0"/>
            </w:rPr>
            <w:t xml:space="preserve">4</w:t>
          </w:r>
          <w:r w:rsidDel="00000000" w:rsidR="00000000" w:rsidRPr="00000000">
            <w:rPr>
              <w:rtl w:val="0"/>
            </w:rPr>
          </w:r>
        </w:p>
        <w:p w:rsidR="00000000" w:rsidDel="00000000" w:rsidP="00000000" w:rsidRDefault="00000000" w:rsidRPr="00000000" w14:paraId="0000005B">
          <w:pPr>
            <w:keepNext w:val="0"/>
            <w:keepLines w:val="0"/>
            <w:pageBreakBefore w:val="0"/>
            <w:widowControl w:val="1"/>
            <w:shd w:fill="auto" w:val="clear"/>
            <w:tabs>
              <w:tab w:val="left" w:leader="none" w:pos="1793"/>
              <w:tab w:val="right" w:leader="none" w:pos="9062"/>
            </w:tabs>
            <w:spacing w:after="120" w:before="120" w:line="360" w:lineRule="auto"/>
            <w:ind w:left="0" w:right="0" w:firstLine="0"/>
            <w:rPr>
              <w:rFonts w:ascii="Arial" w:cs="Arial" w:eastAsia="Arial" w:hAnsi="Arial"/>
              <w:i w:val="0"/>
              <w:iCs w:val="0"/>
              <w:smallCaps w:val="0"/>
              <w:strike w:val="0"/>
              <w:color w:val="000000"/>
              <w:sz w:val="22"/>
              <w:szCs w:val="22"/>
              <w:u w:val="none"/>
              <w:shd w:fill="auto" w:val="clear"/>
              <w:vertAlign w:val="baseline"/>
            </w:rPr>
          </w:pPr>
          <w:hyperlink w:anchor="_heading=h.rkbiohuajvjk">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CAPÍTULO 2 -</w:t>
            </w:r>
          </w:hyperlink>
          <w:hyperlink w:anchor="_heading=h.rkbiohuajvjk">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REVISÃO DA LITERATURA</w:t>
            <w:tab/>
          </w:r>
          <w:r w:rsidDel="00000000" w:rsidR="00000000" w:rsidRPr="00000000">
            <w:rPr>
              <w:rFonts w:ascii="Arial" w:cs="Arial" w:eastAsia="Arial" w:hAnsi="Arial"/>
              <w:b w:val="1"/>
              <w:bCs w:val="1"/>
              <w:smallCaps w:val="1"/>
              <w:rtl w:val="0"/>
            </w:rPr>
            <w:t xml:space="preserve">6</w:t>
          </w:r>
          <w:r w:rsidDel="00000000" w:rsidR="00000000" w:rsidRPr="00000000">
            <w:rPr>
              <w:rtl w:val="0"/>
            </w:rPr>
          </w:r>
        </w:p>
        <w:p w:rsidR="00000000" w:rsidDel="00000000" w:rsidP="00000000" w:rsidRDefault="00000000" w:rsidRPr="00000000" w14:paraId="0000005C">
          <w:pPr>
            <w:keepNext w:val="0"/>
            <w:keepLines w:val="0"/>
            <w:pageBreakBefore w:val="0"/>
            <w:widowControl w:val="1"/>
            <w:shd w:fill="auto" w:val="clear"/>
            <w:tabs>
              <w:tab w:val="left" w:leader="none" w:pos="800"/>
              <w:tab w:val="right" w:leader="none" w:pos="9062"/>
            </w:tabs>
            <w:spacing w:after="0" w:before="0" w:line="360" w:lineRule="auto"/>
            <w:ind w:left="198" w:right="0" w:firstLine="0"/>
            <w:rPr>
              <w:rFonts w:ascii="Arial" w:cs="Arial" w:eastAsia="Arial" w:hAnsi="Arial"/>
              <w:i w:val="0"/>
              <w:iCs w:val="0"/>
              <w:smallCaps w:val="0"/>
              <w:strike w:val="0"/>
              <w:color w:val="000000"/>
              <w:sz w:val="22"/>
              <w:szCs w:val="22"/>
              <w:u w:val="none"/>
              <w:shd w:fill="auto" w:val="clear"/>
              <w:vertAlign w:val="baseline"/>
            </w:rPr>
          </w:pPr>
          <w:hyperlink w:anchor="_heading=h.elyxu98av9a9">
            <w:r w:rsidDel="00000000" w:rsidR="00000000" w:rsidRPr="00000000">
              <w:rPr>
                <w:rFonts w:ascii="Arial" w:cs="Arial" w:eastAsia="Arial" w:hAnsi="Arial"/>
                <w:i w:val="0"/>
                <w:iCs w:val="0"/>
                <w:smallCaps w:val="1"/>
                <w:strike w:val="0"/>
                <w:color w:val="000000"/>
                <w:sz w:val="22"/>
                <w:szCs w:val="22"/>
                <w:u w:val="none"/>
                <w:shd w:fill="auto" w:val="clear"/>
                <w:vertAlign w:val="baseline"/>
                <w:rtl w:val="0"/>
              </w:rPr>
              <w:t xml:space="preserve">2.1</w:t>
            </w:r>
          </w:hyperlink>
          <w:hyperlink w:anchor="_heading=h.elyxu98av9a9">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rPr>
              <w:rFonts w:ascii="Arial" w:cs="Arial" w:eastAsia="Arial" w:hAnsi="Arial"/>
              <w:smallCaps w:val="1"/>
              <w:sz w:val="22"/>
              <w:szCs w:val="22"/>
              <w:rtl w:val="0"/>
            </w:rPr>
            <w:t xml:space="preserve">A gamificação e o Modelo Duolingo</w:t>
            <w:tab/>
            <w:t xml:space="preserve">6</w:t>
          </w:r>
          <w:r w:rsidDel="00000000" w:rsidR="00000000" w:rsidRPr="00000000">
            <w:rPr>
              <w:rtl w:val="0"/>
            </w:rPr>
          </w:r>
        </w:p>
        <w:p w:rsidR="00000000" w:rsidDel="00000000" w:rsidP="00000000" w:rsidRDefault="00000000" w:rsidRPr="00000000" w14:paraId="0000005D">
          <w:pPr>
            <w:keepNext w:val="0"/>
            <w:keepLines w:val="0"/>
            <w:pageBreakBefore w:val="0"/>
            <w:widowControl w:val="1"/>
            <w:shd w:fill="auto" w:val="clear"/>
            <w:tabs>
              <w:tab w:val="left" w:leader="none" w:pos="800"/>
              <w:tab w:val="right" w:leader="none" w:pos="9062"/>
            </w:tabs>
            <w:spacing w:after="0" w:before="0" w:line="360" w:lineRule="auto"/>
            <w:ind w:left="198" w:right="0" w:firstLine="0"/>
            <w:rPr>
              <w:rFonts w:ascii="Arial" w:cs="Arial" w:eastAsia="Arial" w:hAnsi="Arial"/>
              <w:smallCaps w:val="1"/>
              <w:sz w:val="22"/>
              <w:szCs w:val="22"/>
            </w:rPr>
          </w:pPr>
          <w:hyperlink w:anchor="_heading=h.9d1vmslfk0sd">
            <w:r w:rsidDel="00000000" w:rsidR="00000000" w:rsidRPr="00000000">
              <w:rPr>
                <w:rFonts w:ascii="Arial" w:cs="Arial" w:eastAsia="Arial" w:hAnsi="Arial"/>
                <w:i w:val="0"/>
                <w:iCs w:val="0"/>
                <w:smallCaps w:val="1"/>
                <w:strike w:val="0"/>
                <w:color w:val="000000"/>
                <w:sz w:val="22"/>
                <w:szCs w:val="22"/>
                <w:u w:val="none"/>
                <w:shd w:fill="auto" w:val="clear"/>
                <w:vertAlign w:val="baseline"/>
                <w:rtl w:val="0"/>
              </w:rPr>
              <w:t xml:space="preserve">2.2</w:t>
            </w:r>
          </w:hyperlink>
          <w:hyperlink w:anchor="_heading=h.9d1vmslfk0sd">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rPr>
              <w:rFonts w:ascii="Arial" w:cs="Arial" w:eastAsia="Arial" w:hAnsi="Arial"/>
              <w:smallCaps w:val="1"/>
              <w:sz w:val="22"/>
              <w:szCs w:val="22"/>
              <w:rtl w:val="0"/>
            </w:rPr>
            <w:t xml:space="preserve">Estratégias Cognitivas</w:t>
          </w:r>
          <w:r w:rsidDel="00000000" w:rsidR="00000000" w:rsidRPr="00000000">
            <w:rPr>
              <w:rFonts w:ascii="Arial" w:cs="Arial" w:eastAsia="Arial" w:hAnsi="Arial"/>
              <w:i w:val="0"/>
              <w:iCs w:val="0"/>
              <w:smallCaps w:val="1"/>
              <w:strike w:val="0"/>
              <w:color w:val="000000"/>
              <w:sz w:val="22"/>
              <w:szCs w:val="22"/>
              <w:u w:val="none"/>
              <w:shd w:fill="auto" w:val="clear"/>
              <w:vertAlign w:val="baseline"/>
              <w:rtl w:val="0"/>
            </w:rPr>
            <w:tab/>
          </w:r>
          <w:r w:rsidDel="00000000" w:rsidR="00000000" w:rsidRPr="00000000">
            <w:rPr>
              <w:rFonts w:ascii="Arial" w:cs="Arial" w:eastAsia="Arial" w:hAnsi="Arial"/>
              <w:smallCaps w:val="1"/>
              <w:sz w:val="22"/>
              <w:szCs w:val="22"/>
              <w:rtl w:val="0"/>
            </w:rPr>
            <w:t xml:space="preserve">6</w:t>
          </w:r>
        </w:p>
        <w:p w:rsidR="00000000" w:rsidDel="00000000" w:rsidP="00000000" w:rsidRDefault="00000000" w:rsidRPr="00000000" w14:paraId="0000005E">
          <w:pPr>
            <w:keepNext w:val="0"/>
            <w:keepLines w:val="0"/>
            <w:pageBreakBefore w:val="0"/>
            <w:widowControl w:val="1"/>
            <w:shd w:fill="auto" w:val="clear"/>
            <w:tabs>
              <w:tab w:val="left" w:leader="none" w:pos="800"/>
              <w:tab w:val="right" w:leader="none" w:pos="9062"/>
            </w:tabs>
            <w:spacing w:after="0" w:before="0" w:line="360" w:lineRule="auto"/>
            <w:ind w:left="198" w:right="0" w:firstLine="0"/>
            <w:rPr>
              <w:rFonts w:ascii="Arial" w:cs="Arial" w:eastAsia="Arial" w:hAnsi="Arial"/>
              <w:smallCaps w:val="1"/>
              <w:sz w:val="22"/>
              <w:szCs w:val="22"/>
            </w:rPr>
          </w:pPr>
          <w:r w:rsidDel="00000000" w:rsidR="00000000" w:rsidRPr="00000000">
            <w:rPr>
              <w:rFonts w:ascii="Arial" w:cs="Arial" w:eastAsia="Arial" w:hAnsi="Arial"/>
              <w:smallCaps w:val="1"/>
              <w:sz w:val="22"/>
              <w:szCs w:val="22"/>
              <w:rtl w:val="0"/>
            </w:rPr>
            <w:t xml:space="preserve">2.3</w:t>
            <w:tab/>
            <w:t xml:space="preserve">Gamificação no Ensino de Programação e Engenharia de Software</w:t>
            <w:tab/>
            <w:t xml:space="preserve">7</w:t>
          </w:r>
        </w:p>
        <w:p w:rsidR="00000000" w:rsidDel="00000000" w:rsidP="00000000" w:rsidRDefault="00000000" w:rsidRPr="00000000" w14:paraId="0000005F">
          <w:pPr>
            <w:keepNext w:val="0"/>
            <w:keepLines w:val="0"/>
            <w:pageBreakBefore w:val="0"/>
            <w:widowControl w:val="1"/>
            <w:shd w:fill="auto" w:val="clear"/>
            <w:tabs>
              <w:tab w:val="left" w:leader="none" w:pos="800"/>
              <w:tab w:val="right" w:leader="none" w:pos="9062"/>
            </w:tabs>
            <w:spacing w:after="0" w:before="0" w:line="360" w:lineRule="auto"/>
            <w:ind w:left="198" w:right="0" w:firstLine="0"/>
            <w:rPr>
              <w:rFonts w:ascii="Arial" w:cs="Arial" w:eastAsia="Arial" w:hAnsi="Arial"/>
              <w:smallCaps w:val="1"/>
              <w:sz w:val="22"/>
              <w:szCs w:val="22"/>
            </w:rPr>
          </w:pPr>
          <w:r w:rsidDel="00000000" w:rsidR="00000000" w:rsidRPr="00000000">
            <w:rPr>
              <w:rFonts w:ascii="Arial" w:cs="Arial" w:eastAsia="Arial" w:hAnsi="Arial"/>
              <w:smallCaps w:val="1"/>
              <w:sz w:val="22"/>
              <w:szCs w:val="22"/>
              <w:rtl w:val="0"/>
            </w:rPr>
            <w:t xml:space="preserve">2.4</w:t>
            <w:tab/>
            <w:t xml:space="preserve">O impacto na Experiência do Usuário e na Motivação</w:t>
            <w:tab/>
            <w:t xml:space="preserve">9</w:t>
          </w:r>
        </w:p>
        <w:p w:rsidR="00000000" w:rsidDel="00000000" w:rsidP="00000000" w:rsidRDefault="00000000" w:rsidRPr="00000000" w14:paraId="00000060">
          <w:pPr>
            <w:keepNext w:val="0"/>
            <w:keepLines w:val="0"/>
            <w:pageBreakBefore w:val="0"/>
            <w:widowControl w:val="1"/>
            <w:shd w:fill="auto" w:val="clear"/>
            <w:tabs>
              <w:tab w:val="left" w:leader="none" w:pos="800"/>
              <w:tab w:val="right" w:leader="none" w:pos="9062"/>
            </w:tabs>
            <w:spacing w:after="0" w:before="0" w:line="360" w:lineRule="auto"/>
            <w:ind w:left="198" w:right="0" w:firstLine="0"/>
            <w:rPr>
              <w:rFonts w:ascii="Arial" w:cs="Arial" w:eastAsia="Arial" w:hAnsi="Arial"/>
              <w:smallCaps w:val="1"/>
              <w:sz w:val="22"/>
              <w:szCs w:val="22"/>
            </w:rPr>
          </w:pPr>
          <w:r w:rsidDel="00000000" w:rsidR="00000000" w:rsidRPr="00000000">
            <w:rPr>
              <w:rFonts w:ascii="Arial" w:cs="Arial" w:eastAsia="Arial" w:hAnsi="Arial"/>
              <w:smallCaps w:val="1"/>
              <w:sz w:val="22"/>
              <w:szCs w:val="22"/>
              <w:rtl w:val="0"/>
            </w:rPr>
            <w:t xml:space="preserve">2.5</w:t>
            <w:tab/>
            <w:t xml:space="preserve">Inteligência Artificial como Apoio à Aprendizagem</w:t>
            <w:tab/>
            <w:t xml:space="preserve">10</w:t>
          </w:r>
        </w:p>
        <w:p w:rsidR="00000000" w:rsidDel="00000000" w:rsidP="00000000" w:rsidRDefault="00000000" w:rsidRPr="00000000" w14:paraId="00000061">
          <w:pPr>
            <w:keepNext w:val="0"/>
            <w:keepLines w:val="0"/>
            <w:pageBreakBefore w:val="0"/>
            <w:widowControl w:val="1"/>
            <w:shd w:fill="auto" w:val="clear"/>
            <w:tabs>
              <w:tab w:val="left" w:leader="none" w:pos="1793"/>
              <w:tab w:val="right" w:leader="none" w:pos="9062"/>
            </w:tabs>
            <w:spacing w:after="120" w:before="120" w:line="360" w:lineRule="auto"/>
            <w:ind w:left="0" w:right="0" w:firstLine="0"/>
            <w:rPr>
              <w:rFonts w:ascii="Arial" w:cs="Arial" w:eastAsia="Arial" w:hAnsi="Arial"/>
              <w:i w:val="0"/>
              <w:iCs w:val="0"/>
              <w:smallCaps w:val="0"/>
              <w:strike w:val="0"/>
              <w:color w:val="000000"/>
              <w:sz w:val="22"/>
              <w:szCs w:val="22"/>
              <w:u w:val="none"/>
              <w:shd w:fill="auto" w:val="clear"/>
              <w:vertAlign w:val="baseline"/>
            </w:rPr>
          </w:pPr>
          <w:hyperlink w:anchor="_heading=h.x538gddo9bqk">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CAPÍTULO 3 -</w:t>
            </w:r>
          </w:hyperlink>
          <w:r w:rsidDel="00000000" w:rsidR="00000000" w:rsidRPr="00000000">
            <w:rPr>
              <w:rFonts w:ascii="Arial" w:cs="Arial" w:eastAsia="Arial" w:hAnsi="Arial"/>
              <w:b w:val="1"/>
              <w:bCs w:val="1"/>
              <w:smallCaps w:val="1"/>
              <w:rtl w:val="0"/>
            </w:rPr>
            <w:t xml:space="preserve">  </w:t>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DEFINIÇÃO DO PÚBLICO-ALVO E DO ESCOPO DO PROJETO</w:t>
          </w:r>
          <w:r w:rsidDel="00000000" w:rsidR="00000000" w:rsidRPr="00000000">
            <w:rPr>
              <w:rFonts w:ascii="Arial" w:cs="Arial" w:eastAsia="Arial" w:hAnsi="Arial"/>
              <w:b w:val="1"/>
              <w:bCs w:val="1"/>
              <w:smallCaps w:val="1"/>
              <w:rtl w:val="0"/>
            </w:rPr>
            <w:t xml:space="preserve"> 12</w:t>
          </w:r>
          <w:r w:rsidDel="00000000" w:rsidR="00000000" w:rsidRPr="00000000">
            <w:rPr>
              <w:rtl w:val="0"/>
            </w:rPr>
          </w:r>
        </w:p>
        <w:p w:rsidR="00000000" w:rsidDel="00000000" w:rsidP="00000000" w:rsidRDefault="00000000" w:rsidRPr="00000000" w14:paraId="00000062">
          <w:pPr>
            <w:keepNext w:val="0"/>
            <w:keepLines w:val="0"/>
            <w:pageBreakBefore w:val="0"/>
            <w:widowControl w:val="1"/>
            <w:shd w:fill="auto" w:val="clear"/>
            <w:tabs>
              <w:tab w:val="left" w:leader="none" w:pos="800"/>
              <w:tab w:val="right" w:leader="none" w:pos="9062"/>
            </w:tabs>
            <w:spacing w:after="0" w:before="0" w:line="360" w:lineRule="auto"/>
            <w:ind w:left="198" w:right="0" w:firstLine="0"/>
            <w:rPr>
              <w:rFonts w:ascii="Arial" w:cs="Arial" w:eastAsia="Arial" w:hAnsi="Arial"/>
              <w:i w:val="0"/>
              <w:iCs w:val="0"/>
              <w:smallCaps w:val="0"/>
              <w:strike w:val="0"/>
              <w:color w:val="000000"/>
              <w:sz w:val="22"/>
              <w:szCs w:val="22"/>
              <w:u w:val="none"/>
              <w:shd w:fill="auto" w:val="clear"/>
              <w:vertAlign w:val="baseline"/>
            </w:rPr>
          </w:pPr>
          <w:hyperlink w:anchor="_heading=h.ck8dr6v6a4wf">
            <w:r w:rsidDel="00000000" w:rsidR="00000000" w:rsidRPr="00000000">
              <w:rPr>
                <w:rFonts w:ascii="Arial" w:cs="Arial" w:eastAsia="Arial" w:hAnsi="Arial"/>
                <w:i w:val="0"/>
                <w:iCs w:val="0"/>
                <w:smallCaps w:val="1"/>
                <w:strike w:val="0"/>
                <w:color w:val="000000"/>
                <w:sz w:val="22"/>
                <w:szCs w:val="22"/>
                <w:u w:val="none"/>
                <w:shd w:fill="auto" w:val="clear"/>
                <w:vertAlign w:val="baseline"/>
                <w:rtl w:val="0"/>
              </w:rPr>
              <w:t xml:space="preserve">3.1</w:t>
            </w:r>
          </w:hyperlink>
          <w:hyperlink w:anchor="_heading=h.ck8dr6v6a4wf">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rPr>
              <w:rFonts w:ascii="Arial" w:cs="Arial" w:eastAsia="Arial" w:hAnsi="Arial"/>
              <w:i w:val="0"/>
              <w:iCs w:val="0"/>
              <w:smallCaps w:val="1"/>
              <w:strike w:val="0"/>
              <w:color w:val="000000"/>
              <w:sz w:val="22"/>
              <w:szCs w:val="22"/>
              <w:u w:val="none"/>
              <w:shd w:fill="auto" w:val="clear"/>
              <w:vertAlign w:val="baseline"/>
              <w:rtl w:val="0"/>
            </w:rPr>
            <w:t xml:space="preserve">Personas</w:t>
            <w:tab/>
          </w:r>
          <w:r w:rsidDel="00000000" w:rsidR="00000000" w:rsidRPr="00000000">
            <w:rPr>
              <w:rFonts w:ascii="Arial" w:cs="Arial" w:eastAsia="Arial" w:hAnsi="Arial"/>
              <w:smallCaps w:val="1"/>
              <w:sz w:val="22"/>
              <w:szCs w:val="22"/>
              <w:rtl w:val="0"/>
            </w:rPr>
            <w:t xml:space="preserve">12</w:t>
          </w:r>
          <w:r w:rsidDel="00000000" w:rsidR="00000000" w:rsidRPr="00000000">
            <w:rPr>
              <w:rtl w:val="0"/>
            </w:rPr>
          </w:r>
        </w:p>
        <w:p w:rsidR="00000000" w:rsidDel="00000000" w:rsidP="00000000" w:rsidRDefault="00000000" w:rsidRPr="00000000" w14:paraId="00000063">
          <w:pPr>
            <w:keepNext w:val="0"/>
            <w:keepLines w:val="0"/>
            <w:pageBreakBefore w:val="0"/>
            <w:widowControl w:val="1"/>
            <w:shd w:fill="auto" w:val="clear"/>
            <w:tabs>
              <w:tab w:val="left" w:leader="none" w:pos="800"/>
              <w:tab w:val="right" w:leader="none" w:pos="9062"/>
            </w:tabs>
            <w:spacing w:after="0" w:before="0" w:line="360" w:lineRule="auto"/>
            <w:ind w:left="198" w:right="0" w:firstLine="0"/>
            <w:rPr>
              <w:rFonts w:ascii="Arial" w:cs="Arial" w:eastAsia="Arial" w:hAnsi="Arial"/>
              <w:i w:val="0"/>
              <w:iCs w:val="0"/>
              <w:smallCaps w:val="0"/>
              <w:strike w:val="0"/>
              <w:color w:val="000000"/>
              <w:sz w:val="22"/>
              <w:szCs w:val="22"/>
              <w:u w:val="none"/>
              <w:shd w:fill="auto" w:val="clear"/>
              <w:vertAlign w:val="baseline"/>
            </w:rPr>
          </w:pPr>
          <w:hyperlink w:anchor="_heading=h.1il20wp6yrrw">
            <w:r w:rsidDel="00000000" w:rsidR="00000000" w:rsidRPr="00000000">
              <w:rPr>
                <w:rFonts w:ascii="Arial" w:cs="Arial" w:eastAsia="Arial" w:hAnsi="Arial"/>
                <w:i w:val="0"/>
                <w:iCs w:val="0"/>
                <w:smallCaps w:val="1"/>
                <w:strike w:val="0"/>
                <w:color w:val="000000"/>
                <w:sz w:val="22"/>
                <w:szCs w:val="22"/>
                <w:u w:val="none"/>
                <w:shd w:fill="auto" w:val="clear"/>
                <w:vertAlign w:val="baseline"/>
                <w:rtl w:val="0"/>
              </w:rPr>
              <w:t xml:space="preserve">3.2</w:t>
            </w:r>
          </w:hyperlink>
          <w:hyperlink w:anchor="_heading=h.1il20wp6yrrw">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rPr>
              <w:rFonts w:ascii="Arial" w:cs="Arial" w:eastAsia="Arial" w:hAnsi="Arial"/>
              <w:i w:val="0"/>
              <w:iCs w:val="0"/>
              <w:smallCaps w:val="1"/>
              <w:strike w:val="0"/>
              <w:color w:val="000000"/>
              <w:sz w:val="22"/>
              <w:szCs w:val="22"/>
              <w:u w:val="none"/>
              <w:shd w:fill="auto" w:val="clear"/>
              <w:vertAlign w:val="baseline"/>
              <w:rtl w:val="0"/>
            </w:rPr>
            <w:t xml:space="preserve">Requisitos Funcionais</w:t>
            <w:tab/>
            <w:t xml:space="preserve">15</w:t>
          </w:r>
          <w:r w:rsidDel="00000000" w:rsidR="00000000" w:rsidRPr="00000000">
            <w:rPr>
              <w:rtl w:val="0"/>
            </w:rPr>
          </w:r>
        </w:p>
        <w:p w:rsidR="00000000" w:rsidDel="00000000" w:rsidP="00000000" w:rsidRDefault="00000000" w:rsidRPr="00000000" w14:paraId="00000064">
          <w:pPr>
            <w:keepNext w:val="0"/>
            <w:keepLines w:val="0"/>
            <w:pageBreakBefore w:val="0"/>
            <w:widowControl w:val="1"/>
            <w:shd w:fill="auto" w:val="clear"/>
            <w:tabs>
              <w:tab w:val="left" w:leader="none" w:pos="800"/>
              <w:tab w:val="right" w:leader="none" w:pos="9062"/>
            </w:tabs>
            <w:spacing w:after="0" w:before="0" w:line="360" w:lineRule="auto"/>
            <w:ind w:left="198" w:right="0" w:firstLine="0"/>
            <w:rPr>
              <w:rFonts w:ascii="Arial" w:cs="Arial" w:eastAsia="Arial" w:hAnsi="Arial"/>
              <w:i w:val="0"/>
              <w:iCs w:val="0"/>
              <w:smallCaps w:val="0"/>
              <w:strike w:val="0"/>
              <w:color w:val="000000"/>
              <w:sz w:val="22"/>
              <w:szCs w:val="22"/>
              <w:u w:val="none"/>
              <w:shd w:fill="auto" w:val="clear"/>
              <w:vertAlign w:val="baseline"/>
            </w:rPr>
          </w:pPr>
          <w:hyperlink w:anchor="_heading=h.5l0bxtj6u0j5">
            <w:r w:rsidDel="00000000" w:rsidR="00000000" w:rsidRPr="00000000">
              <w:rPr>
                <w:rFonts w:ascii="Arial" w:cs="Arial" w:eastAsia="Arial" w:hAnsi="Arial"/>
                <w:i w:val="0"/>
                <w:iCs w:val="0"/>
                <w:smallCaps w:val="1"/>
                <w:strike w:val="0"/>
                <w:color w:val="000000"/>
                <w:sz w:val="22"/>
                <w:szCs w:val="22"/>
                <w:u w:val="none"/>
                <w:shd w:fill="auto" w:val="clear"/>
                <w:vertAlign w:val="baseline"/>
                <w:rtl w:val="0"/>
              </w:rPr>
              <w:t xml:space="preserve">3.3</w:t>
            </w:r>
          </w:hyperlink>
          <w:hyperlink w:anchor="_heading=h.5l0bxtj6u0j5">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rPr>
              <w:rFonts w:ascii="Arial" w:cs="Arial" w:eastAsia="Arial" w:hAnsi="Arial"/>
              <w:i w:val="0"/>
              <w:iCs w:val="0"/>
              <w:smallCaps w:val="1"/>
              <w:strike w:val="0"/>
              <w:color w:val="000000"/>
              <w:sz w:val="22"/>
              <w:szCs w:val="22"/>
              <w:u w:val="none"/>
              <w:shd w:fill="auto" w:val="clear"/>
              <w:vertAlign w:val="baseline"/>
              <w:rtl w:val="0"/>
            </w:rPr>
            <w:t xml:space="preserve">Considerações sobre o capítulo</w:t>
            <w:tab/>
          </w:r>
          <w:r w:rsidDel="00000000" w:rsidR="00000000" w:rsidRPr="00000000">
            <w:rPr>
              <w:rFonts w:ascii="Arial" w:cs="Arial" w:eastAsia="Arial" w:hAnsi="Arial"/>
              <w:smallCaps w:val="1"/>
              <w:sz w:val="22"/>
              <w:szCs w:val="22"/>
              <w:rtl w:val="0"/>
            </w:rPr>
            <w:t xml:space="preserve">33</w:t>
          </w:r>
          <w:r w:rsidDel="00000000" w:rsidR="00000000" w:rsidRPr="00000000">
            <w:rPr>
              <w:rtl w:val="0"/>
            </w:rPr>
          </w:r>
        </w:p>
        <w:p w:rsidR="00000000" w:rsidDel="00000000" w:rsidP="00000000" w:rsidRDefault="00000000" w:rsidRPr="00000000" w14:paraId="00000065">
          <w:pPr>
            <w:keepNext w:val="0"/>
            <w:keepLines w:val="0"/>
            <w:pageBreakBefore w:val="0"/>
            <w:widowControl w:val="1"/>
            <w:shd w:fill="auto" w:val="clear"/>
            <w:tabs>
              <w:tab w:val="left" w:leader="none" w:pos="1793"/>
              <w:tab w:val="right" w:leader="none" w:pos="9062"/>
            </w:tabs>
            <w:spacing w:after="120" w:before="120" w:line="360" w:lineRule="auto"/>
            <w:ind w:left="0" w:right="0" w:firstLine="0"/>
            <w:rPr>
              <w:rFonts w:ascii="Arial" w:cs="Arial" w:eastAsia="Arial" w:hAnsi="Arial"/>
              <w:i w:val="0"/>
              <w:iCs w:val="0"/>
              <w:smallCaps w:val="0"/>
              <w:strike w:val="0"/>
              <w:color w:val="000000"/>
              <w:sz w:val="22"/>
              <w:szCs w:val="22"/>
              <w:u w:val="none"/>
              <w:shd w:fill="auto" w:val="clear"/>
              <w:vertAlign w:val="baseline"/>
            </w:rPr>
          </w:pPr>
          <w:hyperlink w:anchor="_heading=h.6wsfhnvi8m33">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CAPÍTULO 4 -</w:t>
            </w:r>
          </w:hyperlink>
          <w:hyperlink w:anchor="_heading=h.6wsfhnvi8m33">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INFORMAÇÕES DO PROJETO</w:t>
            <w:tab/>
          </w:r>
          <w:r w:rsidDel="00000000" w:rsidR="00000000" w:rsidRPr="00000000">
            <w:rPr>
              <w:rFonts w:ascii="Arial" w:cs="Arial" w:eastAsia="Arial" w:hAnsi="Arial"/>
              <w:b w:val="1"/>
              <w:bCs w:val="1"/>
              <w:smallCaps w:val="1"/>
              <w:rtl w:val="0"/>
            </w:rPr>
            <w:t xml:space="preserve">18</w:t>
          </w:r>
          <w:r w:rsidDel="00000000" w:rsidR="00000000" w:rsidRPr="00000000">
            <w:rPr>
              <w:rtl w:val="0"/>
            </w:rPr>
          </w:r>
        </w:p>
        <w:p w:rsidR="00000000" w:rsidDel="00000000" w:rsidP="00000000" w:rsidRDefault="00000000" w:rsidRPr="00000000" w14:paraId="00000066">
          <w:pPr>
            <w:keepNext w:val="0"/>
            <w:keepLines w:val="0"/>
            <w:pageBreakBefore w:val="0"/>
            <w:widowControl w:val="1"/>
            <w:shd w:fill="auto" w:val="clear"/>
            <w:tabs>
              <w:tab w:val="left" w:leader="none" w:pos="800"/>
              <w:tab w:val="right" w:leader="none" w:pos="9062"/>
            </w:tabs>
            <w:spacing w:after="0" w:before="0" w:line="360" w:lineRule="auto"/>
            <w:ind w:left="198" w:right="0" w:firstLine="0"/>
            <w:rPr>
              <w:rFonts w:ascii="Arial" w:cs="Arial" w:eastAsia="Arial" w:hAnsi="Arial"/>
              <w:i w:val="0"/>
              <w:iCs w:val="0"/>
              <w:smallCaps w:val="0"/>
              <w:strike w:val="0"/>
              <w:color w:val="000000"/>
              <w:sz w:val="22"/>
              <w:szCs w:val="22"/>
              <w:u w:val="none"/>
              <w:shd w:fill="auto" w:val="clear"/>
              <w:vertAlign w:val="baseline"/>
            </w:rPr>
          </w:pPr>
          <w:hyperlink w:anchor="_heading=h.jt9vqyndwpcs">
            <w:r w:rsidDel="00000000" w:rsidR="00000000" w:rsidRPr="00000000">
              <w:rPr>
                <w:rFonts w:ascii="Arial" w:cs="Arial" w:eastAsia="Arial" w:hAnsi="Arial"/>
                <w:i w:val="0"/>
                <w:iCs w:val="0"/>
                <w:smallCaps w:val="1"/>
                <w:strike w:val="0"/>
                <w:color w:val="000000"/>
                <w:sz w:val="22"/>
                <w:szCs w:val="22"/>
                <w:u w:val="none"/>
                <w:shd w:fill="auto" w:val="clear"/>
                <w:vertAlign w:val="baseline"/>
                <w:rtl w:val="0"/>
              </w:rPr>
              <w:t xml:space="preserve">4.1</w:t>
            </w:r>
          </w:hyperlink>
          <w:hyperlink w:anchor="_heading=h.jt9vqyndwpcs">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rPr>
              <w:rFonts w:ascii="Arial" w:cs="Arial" w:eastAsia="Arial" w:hAnsi="Arial"/>
              <w:i w:val="0"/>
              <w:iCs w:val="0"/>
              <w:smallCaps w:val="1"/>
              <w:strike w:val="0"/>
              <w:color w:val="000000"/>
              <w:sz w:val="22"/>
              <w:szCs w:val="22"/>
              <w:u w:val="none"/>
              <w:shd w:fill="auto" w:val="clear"/>
              <w:vertAlign w:val="baseline"/>
              <w:rtl w:val="0"/>
            </w:rPr>
            <w:t xml:space="preserve">Cronograma</w:t>
            <w:tab/>
          </w:r>
          <w:r w:rsidDel="00000000" w:rsidR="00000000" w:rsidRPr="00000000">
            <w:rPr>
              <w:rFonts w:ascii="Arial" w:cs="Arial" w:eastAsia="Arial" w:hAnsi="Arial"/>
              <w:smallCaps w:val="1"/>
              <w:sz w:val="22"/>
              <w:szCs w:val="22"/>
              <w:rtl w:val="0"/>
            </w:rPr>
            <w:t xml:space="preserve">18</w:t>
          </w:r>
          <w:r w:rsidDel="00000000" w:rsidR="00000000" w:rsidRPr="00000000">
            <w:rPr>
              <w:rtl w:val="0"/>
            </w:rPr>
          </w:r>
        </w:p>
        <w:p w:rsidR="00000000" w:rsidDel="00000000" w:rsidP="00000000" w:rsidRDefault="00000000" w:rsidRPr="00000000" w14:paraId="00000067">
          <w:pPr>
            <w:keepNext w:val="0"/>
            <w:keepLines w:val="0"/>
            <w:pageBreakBefore w:val="0"/>
            <w:widowControl w:val="1"/>
            <w:shd w:fill="auto" w:val="clear"/>
            <w:tabs>
              <w:tab w:val="left" w:leader="none" w:pos="800"/>
              <w:tab w:val="right" w:leader="none" w:pos="9062"/>
            </w:tabs>
            <w:spacing w:after="0" w:before="0" w:line="360" w:lineRule="auto"/>
            <w:ind w:left="198" w:right="0" w:firstLine="0"/>
            <w:rPr>
              <w:rFonts w:ascii="Arial" w:cs="Arial" w:eastAsia="Arial" w:hAnsi="Arial"/>
              <w:i w:val="0"/>
              <w:iCs w:val="0"/>
              <w:smallCaps w:val="0"/>
              <w:strike w:val="0"/>
              <w:color w:val="000000"/>
              <w:sz w:val="22"/>
              <w:szCs w:val="22"/>
              <w:u w:val="none"/>
              <w:shd w:fill="auto" w:val="clear"/>
              <w:vertAlign w:val="baseline"/>
            </w:rPr>
          </w:pPr>
          <w:hyperlink w:anchor="_heading=h.255flcdxx88f">
            <w:r w:rsidDel="00000000" w:rsidR="00000000" w:rsidRPr="00000000">
              <w:rPr>
                <w:rFonts w:ascii="Arial" w:cs="Arial" w:eastAsia="Arial" w:hAnsi="Arial"/>
                <w:i w:val="0"/>
                <w:iCs w:val="0"/>
                <w:smallCaps w:val="1"/>
                <w:strike w:val="0"/>
                <w:color w:val="000000"/>
                <w:sz w:val="22"/>
                <w:szCs w:val="22"/>
                <w:u w:val="none"/>
                <w:shd w:fill="auto" w:val="clear"/>
                <w:vertAlign w:val="baseline"/>
                <w:rtl w:val="0"/>
              </w:rPr>
              <w:t xml:space="preserve">4.2</w:t>
            </w:r>
          </w:hyperlink>
          <w:hyperlink w:anchor="_heading=h.255flcdxx88f">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rPr>
              <w:rFonts w:ascii="Arial" w:cs="Arial" w:eastAsia="Arial" w:hAnsi="Arial"/>
              <w:i w:val="0"/>
              <w:iCs w:val="0"/>
              <w:smallCaps w:val="1"/>
              <w:strike w:val="0"/>
              <w:color w:val="000000"/>
              <w:sz w:val="22"/>
              <w:szCs w:val="22"/>
              <w:u w:val="none"/>
              <w:shd w:fill="auto" w:val="clear"/>
              <w:vertAlign w:val="baseline"/>
              <w:rtl w:val="0"/>
            </w:rPr>
            <w:t xml:space="preserve">Riscos</w:t>
            <w:tab/>
          </w:r>
          <w:r w:rsidDel="00000000" w:rsidR="00000000" w:rsidRPr="00000000">
            <w:rPr>
              <w:rFonts w:ascii="Arial" w:cs="Arial" w:eastAsia="Arial" w:hAnsi="Arial"/>
              <w:smallCaps w:val="1"/>
              <w:sz w:val="22"/>
              <w:szCs w:val="22"/>
              <w:rtl w:val="0"/>
            </w:rPr>
            <w:t xml:space="preserve">19</w:t>
          </w:r>
          <w:r w:rsidDel="00000000" w:rsidR="00000000" w:rsidRPr="00000000">
            <w:rPr>
              <w:rtl w:val="0"/>
            </w:rPr>
          </w:r>
        </w:p>
        <w:p w:rsidR="00000000" w:rsidDel="00000000" w:rsidP="00000000" w:rsidRDefault="00000000" w:rsidRPr="00000000" w14:paraId="00000068">
          <w:pPr>
            <w:keepNext w:val="0"/>
            <w:keepLines w:val="0"/>
            <w:pageBreakBefore w:val="0"/>
            <w:widowControl w:val="1"/>
            <w:shd w:fill="auto" w:val="clear"/>
            <w:tabs>
              <w:tab w:val="left" w:leader="none" w:pos="800"/>
              <w:tab w:val="right" w:leader="none" w:pos="9062"/>
            </w:tabs>
            <w:spacing w:after="0" w:before="0" w:line="360" w:lineRule="auto"/>
            <w:ind w:left="198" w:right="0" w:firstLine="0"/>
            <w:rPr>
              <w:rFonts w:ascii="Arial" w:cs="Arial" w:eastAsia="Arial" w:hAnsi="Arial"/>
              <w:i w:val="0"/>
              <w:iCs w:val="0"/>
              <w:smallCaps w:val="0"/>
              <w:strike w:val="0"/>
              <w:color w:val="000000"/>
              <w:sz w:val="22"/>
              <w:szCs w:val="22"/>
              <w:u w:val="none"/>
              <w:shd w:fill="auto" w:val="clear"/>
              <w:vertAlign w:val="baseline"/>
            </w:rPr>
          </w:pPr>
          <w:hyperlink w:anchor="_heading=h.9bqp148g3xg7">
            <w:r w:rsidDel="00000000" w:rsidR="00000000" w:rsidRPr="00000000">
              <w:rPr>
                <w:rFonts w:ascii="Arial" w:cs="Arial" w:eastAsia="Arial" w:hAnsi="Arial"/>
                <w:i w:val="0"/>
                <w:iCs w:val="0"/>
                <w:smallCaps w:val="1"/>
                <w:strike w:val="0"/>
                <w:color w:val="000000"/>
                <w:sz w:val="22"/>
                <w:szCs w:val="22"/>
                <w:u w:val="none"/>
                <w:shd w:fill="auto" w:val="clear"/>
                <w:vertAlign w:val="baseline"/>
                <w:rtl w:val="0"/>
              </w:rPr>
              <w:t xml:space="preserve">4.3</w:t>
            </w:r>
          </w:hyperlink>
          <w:hyperlink w:anchor="_heading=h.9bqp148g3xg7">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rPr>
              <w:rFonts w:ascii="Arial" w:cs="Arial" w:eastAsia="Arial" w:hAnsi="Arial"/>
              <w:i w:val="0"/>
              <w:iCs w:val="0"/>
              <w:smallCaps w:val="1"/>
              <w:strike w:val="0"/>
              <w:color w:val="000000"/>
              <w:sz w:val="22"/>
              <w:szCs w:val="22"/>
              <w:u w:val="none"/>
              <w:shd w:fill="auto" w:val="clear"/>
              <w:vertAlign w:val="baseline"/>
              <w:rtl w:val="0"/>
            </w:rPr>
            <w:t xml:space="preserve">Considerações sobre o Capítulo</w:t>
            <w:tab/>
          </w:r>
          <w:r w:rsidDel="00000000" w:rsidR="00000000" w:rsidRPr="00000000">
            <w:rPr>
              <w:rFonts w:ascii="Arial" w:cs="Arial" w:eastAsia="Arial" w:hAnsi="Arial"/>
              <w:smallCaps w:val="1"/>
              <w:sz w:val="22"/>
              <w:szCs w:val="22"/>
              <w:rtl w:val="0"/>
            </w:rPr>
            <w:t xml:space="preserve">20</w:t>
          </w:r>
          <w:r w:rsidDel="00000000" w:rsidR="00000000" w:rsidRPr="00000000">
            <w:rPr>
              <w:rtl w:val="0"/>
            </w:rPr>
          </w:r>
        </w:p>
        <w:p w:rsidR="00000000" w:rsidDel="00000000" w:rsidP="00000000" w:rsidRDefault="00000000" w:rsidRPr="00000000" w14:paraId="00000069">
          <w:pPr>
            <w:keepNext w:val="0"/>
            <w:keepLines w:val="0"/>
            <w:pageBreakBefore w:val="0"/>
            <w:widowControl w:val="1"/>
            <w:shd w:fill="auto" w:val="clear"/>
            <w:tabs>
              <w:tab w:val="right" w:leader="none" w:pos="9062"/>
            </w:tabs>
            <w:spacing w:after="120" w:before="120" w:line="360" w:lineRule="auto"/>
            <w:ind w:left="0" w:right="0" w:firstLine="0"/>
            <w:rPr>
              <w:rFonts w:ascii="Arial" w:cs="Arial" w:eastAsia="Arial" w:hAnsi="Arial"/>
              <w:i w:val="0"/>
              <w:iCs w:val="0"/>
              <w:smallCaps w:val="0"/>
              <w:strike w:val="0"/>
              <w:color w:val="000000"/>
              <w:sz w:val="22"/>
              <w:szCs w:val="22"/>
              <w:u w:val="none"/>
              <w:shd w:fill="auto" w:val="clear"/>
              <w:vertAlign w:val="baseline"/>
            </w:rPr>
          </w:pPr>
          <w:hyperlink w:anchor="_heading=h.89f5q6rqfyl6">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REFERÊNCIAS BIBLIOGRÁFICAS</w:t>
              <w:tab/>
            </w:r>
          </w:hyperlink>
          <w:r w:rsidDel="00000000" w:rsidR="00000000" w:rsidRPr="00000000">
            <w:rPr>
              <w:rFonts w:ascii="Arial" w:cs="Arial" w:eastAsia="Arial" w:hAnsi="Arial"/>
              <w:sz w:val="22"/>
              <w:szCs w:val="22"/>
              <w:rtl w:val="0"/>
            </w:rPr>
            <w:t xml:space="preserve">21</w:t>
          </w:r>
          <w:r w:rsidDel="00000000" w:rsidR="00000000" w:rsidRPr="00000000">
            <w:rPr>
              <w:rtl w:val="0"/>
            </w:rPr>
          </w:r>
        </w:p>
        <w:p w:rsidR="00000000" w:rsidDel="00000000" w:rsidP="00000000" w:rsidRDefault="00000000" w:rsidRPr="00000000" w14:paraId="0000006A">
          <w:pPr>
            <w:keepNext w:val="0"/>
            <w:keepLines w:val="0"/>
            <w:pageBreakBefore w:val="0"/>
            <w:widowControl w:val="1"/>
            <w:shd w:fill="auto" w:val="clear"/>
            <w:tabs>
              <w:tab w:val="right" w:leader="none" w:pos="9062"/>
            </w:tabs>
            <w:spacing w:after="120" w:before="120" w:line="360" w:lineRule="auto"/>
            <w:ind w:left="0" w:right="0" w:firstLine="0"/>
            <w:rPr>
              <w:rFonts w:ascii="Arial" w:cs="Arial" w:eastAsia="Arial" w:hAnsi="Arial"/>
              <w:i w:val="0"/>
              <w:iCs w:val="0"/>
              <w:smallCaps w:val="0"/>
              <w:strike w:val="0"/>
              <w:color w:val="000000"/>
              <w:sz w:val="22"/>
              <w:szCs w:val="22"/>
              <w:u w:val="none"/>
              <w:shd w:fill="auto" w:val="clear"/>
              <w:vertAlign w:val="baseline"/>
            </w:rPr>
          </w:pPr>
          <w:hyperlink w:anchor="_heading=h.iyq47c6jium9">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GLOSSÁRIO</w:t>
              <w:tab/>
            </w:r>
          </w:hyperlink>
          <w:r w:rsidDel="00000000" w:rsidR="00000000" w:rsidRPr="00000000">
            <w:rPr>
              <w:rFonts w:ascii="Arial" w:cs="Arial" w:eastAsia="Arial" w:hAnsi="Arial"/>
              <w:sz w:val="22"/>
              <w:szCs w:val="22"/>
              <w:rtl w:val="0"/>
            </w:rPr>
            <w:t xml:space="preserve">23</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B">
      <w:pPr>
        <w:keepNext w:val="0"/>
        <w:keepLines w:val="0"/>
        <w:pageBreakBefore w:val="0"/>
        <w:widowControl w:val="1"/>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C">
      <w:pPr>
        <w:keepNext w:val="0"/>
        <w:keepLines w:val="0"/>
        <w:widowControl w:val="1"/>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po1ha8h14h79" w:id="6"/>
      <w:bookmarkEnd w:id="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LISTA DE FIGURAS</w:t>
      </w:r>
    </w:p>
    <w:p w:rsidR="00000000" w:rsidDel="00000000" w:rsidP="00000000" w:rsidRDefault="00000000" w:rsidRPr="00000000" w14:paraId="0000006D">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sdt>
      <w:sdtPr>
        <w:id w:val="344057654"/>
        <w:docPartObj>
          <w:docPartGallery w:val="Table of Contents"/>
          <w:docPartUnique w:val="1"/>
        </w:docPartObj>
      </w:sdtPr>
      <w:sdtContent>
        <w:p w:rsidR="00000000" w:rsidDel="00000000" w:rsidP="00000000" w:rsidRDefault="00000000" w:rsidRPr="00000000" w14:paraId="0000006E">
          <w:pPr>
            <w:keepNext w:val="0"/>
            <w:keepLines w:val="0"/>
            <w:pageBreakBefore w:val="0"/>
            <w:widowControl w:val="1"/>
            <w:tabs>
              <w:tab w:val="right" w:leader="none" w:pos="9062"/>
            </w:tabs>
            <w:spacing w:after="0" w:before="0" w:line="360" w:lineRule="auto"/>
            <w:ind w:left="403" w:right="0" w:hanging="403"/>
            <w:rPr>
              <w:rFonts w:ascii="Arial" w:cs="Arial" w:eastAsia="Arial" w:hAnsi="Arial"/>
              <w:sz w:val="22"/>
              <w:szCs w:val="22"/>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Figura </w:t>
          </w:r>
          <w:r w:rsidDel="00000000" w:rsidR="00000000" w:rsidRPr="00000000">
            <w:rPr>
              <w:rFonts w:ascii="Arial" w:cs="Arial" w:eastAsia="Arial" w:hAnsi="Arial"/>
              <w:sz w:val="22"/>
              <w:szCs w:val="22"/>
              <w:rtl w:val="0"/>
            </w:rPr>
            <w:t xml:space="preserve">1. Persona 1 – Pedro (calouro com bagagem prática). Fonte: os Autores</w:t>
            <w:tab/>
            <w:t xml:space="preserve">13</w:t>
          </w:r>
        </w:p>
        <w:p w:rsidR="00000000" w:rsidDel="00000000" w:rsidP="00000000" w:rsidRDefault="00000000" w:rsidRPr="00000000" w14:paraId="0000006F">
          <w:pPr>
            <w:keepNext w:val="0"/>
            <w:keepLines w:val="0"/>
            <w:pageBreakBefore w:val="0"/>
            <w:widowControl w:val="1"/>
            <w:tabs>
              <w:tab w:val="right" w:leader="none" w:pos="9062"/>
            </w:tabs>
            <w:spacing w:after="0" w:before="0" w:line="360" w:lineRule="auto"/>
            <w:ind w:left="403" w:right="0" w:hanging="403"/>
            <w:rPr>
              <w:rFonts w:ascii="Arial" w:cs="Arial" w:eastAsia="Arial" w:hAnsi="Arial"/>
              <w:sz w:val="22"/>
              <w:szCs w:val="22"/>
            </w:rPr>
          </w:pPr>
          <w:r w:rsidDel="00000000" w:rsidR="00000000" w:rsidRPr="00000000">
            <w:rPr>
              <w:rFonts w:ascii="Arial" w:cs="Arial" w:eastAsia="Arial" w:hAnsi="Arial"/>
              <w:sz w:val="22"/>
              <w:szCs w:val="22"/>
              <w:rtl w:val="0"/>
            </w:rPr>
            <w:t xml:space="preserve">Figura 2. Persona 2 – Letícia (estagiária de front-end). Fonte: os Autores.</w:t>
            <w:tab/>
            <w:t xml:space="preserve">13</w:t>
          </w:r>
        </w:p>
        <w:p w:rsidR="00000000" w:rsidDel="00000000" w:rsidP="00000000" w:rsidRDefault="00000000" w:rsidRPr="00000000" w14:paraId="00000070">
          <w:pPr>
            <w:tabs>
              <w:tab w:val="right" w:leader="none" w:pos="9062"/>
            </w:tabs>
            <w:spacing w:line="360" w:lineRule="auto"/>
            <w:ind w:left="403"/>
            <w:rPr>
              <w:rFonts w:ascii="Arial" w:cs="Arial" w:eastAsia="Arial" w:hAnsi="Arial"/>
              <w:sz w:val="22"/>
              <w:szCs w:val="22"/>
            </w:rPr>
          </w:pPr>
          <w:r w:rsidDel="00000000" w:rsidR="00000000" w:rsidRPr="00000000">
            <w:rPr>
              <w:rFonts w:ascii="Arial" w:cs="Arial" w:eastAsia="Arial" w:hAnsi="Arial"/>
              <w:sz w:val="22"/>
              <w:szCs w:val="22"/>
              <w:rtl w:val="0"/>
            </w:rPr>
            <w:t xml:space="preserve">Figura 3. Persona 3 – Marcelo (transição de carreira na era da IA). Fonte: os Autores.</w:t>
            <w:tab/>
            <w:t xml:space="preserve">14</w:t>
          </w:r>
        </w:p>
        <w:p w:rsidR="00000000" w:rsidDel="00000000" w:rsidP="00000000" w:rsidRDefault="00000000" w:rsidRPr="00000000" w14:paraId="00000071">
          <w:pPr>
            <w:keepNext w:val="0"/>
            <w:keepLines w:val="0"/>
            <w:pageBreakBefore w:val="0"/>
            <w:widowControl w:val="1"/>
            <w:tabs>
              <w:tab w:val="right" w:leader="none" w:pos="9062"/>
            </w:tabs>
            <w:spacing w:after="0" w:before="0" w:line="360" w:lineRule="auto"/>
            <w:ind w:left="0" w:right="0" w:firstLine="0"/>
            <w:rPr>
              <w:rFonts w:ascii="Arial" w:cs="Arial" w:eastAsia="Arial" w:hAnsi="Arial"/>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3">
      <w:pPr>
        <w:rPr>
          <w:rFonts w:ascii="Arial" w:cs="Arial" w:eastAsia="Arial" w:hAnsi="Arial"/>
        </w:rPr>
      </w:pPr>
      <w:r w:rsidDel="00000000" w:rsidR="00000000" w:rsidRPr="00000000">
        <w:rPr>
          <w:rtl w:val="0"/>
        </w:rPr>
      </w:r>
    </w:p>
    <w:p w:rsidR="00000000" w:rsidDel="00000000" w:rsidP="00000000" w:rsidRDefault="00000000" w:rsidRPr="00000000" w14:paraId="00000074">
      <w:pPr>
        <w:rPr>
          <w:rFonts w:ascii="Arial" w:cs="Arial" w:eastAsia="Arial" w:hAnsi="Arial"/>
        </w:rPr>
      </w:pPr>
      <w:r w:rsidDel="00000000" w:rsidR="00000000" w:rsidRPr="00000000">
        <w:rPr>
          <w:rtl w:val="0"/>
        </w:rPr>
      </w:r>
    </w:p>
    <w:p w:rsidR="00000000" w:rsidDel="00000000" w:rsidP="00000000" w:rsidRDefault="00000000" w:rsidRPr="00000000" w14:paraId="00000075">
      <w:pPr>
        <w:rPr>
          <w:rFonts w:ascii="Arial" w:cs="Arial" w:eastAsia="Arial" w:hAnsi="Arial"/>
        </w:rPr>
      </w:pPr>
      <w:r w:rsidDel="00000000" w:rsidR="00000000" w:rsidRPr="00000000">
        <w:rPr>
          <w:rtl w:val="0"/>
        </w:rPr>
      </w:r>
    </w:p>
    <w:p w:rsidR="00000000" w:rsidDel="00000000" w:rsidP="00000000" w:rsidRDefault="00000000" w:rsidRPr="00000000" w14:paraId="00000076">
      <w:pPr>
        <w:rPr>
          <w:rFonts w:ascii="Arial" w:cs="Arial" w:eastAsia="Arial" w:hAnsi="Arial"/>
        </w:rPr>
      </w:pPr>
      <w:r w:rsidDel="00000000" w:rsidR="00000000" w:rsidRPr="00000000">
        <w:rPr>
          <w:rtl w:val="0"/>
        </w:rPr>
      </w:r>
    </w:p>
    <w:p w:rsidR="00000000" w:rsidDel="00000000" w:rsidP="00000000" w:rsidRDefault="00000000" w:rsidRPr="00000000" w14:paraId="00000077">
      <w:pPr>
        <w:rPr>
          <w:rFonts w:ascii="Arial" w:cs="Arial" w:eastAsia="Arial" w:hAnsi="Arial"/>
        </w:rPr>
      </w:pPr>
      <w:r w:rsidDel="00000000" w:rsidR="00000000" w:rsidRPr="00000000">
        <w:rPr>
          <w:rtl w:val="0"/>
        </w:rPr>
      </w:r>
    </w:p>
    <w:p w:rsidR="00000000" w:rsidDel="00000000" w:rsidP="00000000" w:rsidRDefault="00000000" w:rsidRPr="00000000" w14:paraId="00000078">
      <w:pPr>
        <w:rPr>
          <w:rFonts w:ascii="Arial" w:cs="Arial" w:eastAsia="Arial" w:hAnsi="Arial"/>
        </w:rPr>
      </w:pPr>
      <w:r w:rsidDel="00000000" w:rsidR="00000000" w:rsidRPr="00000000">
        <w:rPr>
          <w:rtl w:val="0"/>
        </w:rPr>
      </w:r>
    </w:p>
    <w:p w:rsidR="00000000" w:rsidDel="00000000" w:rsidP="00000000" w:rsidRDefault="00000000" w:rsidRPr="00000000" w14:paraId="00000079">
      <w:pPr>
        <w:rPr>
          <w:rFonts w:ascii="Arial" w:cs="Arial" w:eastAsia="Arial" w:hAnsi="Arial"/>
        </w:rPr>
      </w:pPr>
      <w:r w:rsidDel="00000000" w:rsidR="00000000" w:rsidRPr="00000000">
        <w:rPr>
          <w:rtl w:val="0"/>
        </w:rPr>
      </w:r>
    </w:p>
    <w:p w:rsidR="00000000" w:rsidDel="00000000" w:rsidP="00000000" w:rsidRDefault="00000000" w:rsidRPr="00000000" w14:paraId="0000007A">
      <w:pPr>
        <w:rPr>
          <w:rFonts w:ascii="Arial" w:cs="Arial" w:eastAsia="Arial" w:hAnsi="Arial"/>
        </w:rPr>
      </w:pPr>
      <w:r w:rsidDel="00000000" w:rsidR="00000000" w:rsidRPr="00000000">
        <w:rPr>
          <w:rtl w:val="0"/>
        </w:rPr>
      </w:r>
    </w:p>
    <w:p w:rsidR="00000000" w:rsidDel="00000000" w:rsidP="00000000" w:rsidRDefault="00000000" w:rsidRPr="00000000" w14:paraId="0000007B">
      <w:pPr>
        <w:rPr>
          <w:rFonts w:ascii="Arial" w:cs="Arial" w:eastAsia="Arial" w:hAnsi="Arial"/>
        </w:rPr>
      </w:pPr>
      <w:r w:rsidDel="00000000" w:rsidR="00000000" w:rsidRPr="00000000">
        <w:rPr>
          <w:rtl w:val="0"/>
        </w:rPr>
      </w:r>
    </w:p>
    <w:p w:rsidR="00000000" w:rsidDel="00000000" w:rsidP="00000000" w:rsidRDefault="00000000" w:rsidRPr="00000000" w14:paraId="0000007C">
      <w:pPr>
        <w:tabs>
          <w:tab w:val="left" w:leader="none" w:pos="1050"/>
        </w:tabs>
        <w:rPr>
          <w:rFonts w:ascii="Arial" w:cs="Arial" w:eastAsia="Arial" w:hAnsi="Arial"/>
        </w:rPr>
      </w:pPr>
      <w:r w:rsidDel="00000000" w:rsidR="00000000" w:rsidRPr="00000000">
        <w:rPr>
          <w:rFonts w:ascii="Arial" w:cs="Arial" w:eastAsia="Arial" w:hAnsi="Arial"/>
          <w:rtl w:val="0"/>
        </w:rPr>
        <w:tab/>
      </w:r>
      <w:r w:rsidDel="00000000" w:rsidR="00000000" w:rsidRPr="00000000">
        <w:br w:type="page"/>
      </w:r>
      <w:r w:rsidDel="00000000" w:rsidR="00000000" w:rsidRPr="00000000">
        <w:rPr>
          <w:rtl w:val="0"/>
        </w:rPr>
      </w:r>
    </w:p>
    <w:p w:rsidR="00000000" w:rsidDel="00000000" w:rsidP="00000000" w:rsidRDefault="00000000" w:rsidRPr="00000000" w14:paraId="0000007D">
      <w:pPr>
        <w:keepNext w:val="0"/>
        <w:keepLines w:val="0"/>
        <w:widowControl w:val="1"/>
        <w:shd w:fill="auto" w:val="clear"/>
        <w:spacing w:after="0" w:before="0" w:line="24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bookmarkStart w:colFirst="0" w:colLast="0" w:name="_heading=h.hu27iamuvks4" w:id="7"/>
      <w:bookmarkEnd w:id="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LISTA DE TABELAS</w:t>
      </w:r>
      <w:r w:rsidDel="00000000" w:rsidR="00000000" w:rsidRPr="00000000">
        <w:rPr>
          <w:rtl w:val="0"/>
        </w:rPr>
      </w:r>
    </w:p>
    <w:p w:rsidR="00000000" w:rsidDel="00000000" w:rsidP="00000000" w:rsidRDefault="00000000" w:rsidRPr="00000000" w14:paraId="0000007E">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sdt>
      <w:sdtPr>
        <w:id w:val="-1652131071"/>
        <w:docPartObj>
          <w:docPartGallery w:val="Table of Contents"/>
          <w:docPartUnique w:val="1"/>
        </w:docPartObj>
      </w:sdtPr>
      <w:sdtContent>
        <w:p w:rsidR="00000000" w:rsidDel="00000000" w:rsidP="00000000" w:rsidRDefault="00000000" w:rsidRPr="00000000" w14:paraId="0000007F">
          <w:pPr>
            <w:keepNext w:val="0"/>
            <w:keepLines w:val="0"/>
            <w:pageBreakBefore w:val="0"/>
            <w:widowControl w:val="1"/>
            <w:tabs>
              <w:tab w:val="right" w:leader="none" w:pos="9062"/>
            </w:tabs>
            <w:spacing w:after="0" w:before="0" w:line="360" w:lineRule="auto"/>
            <w:ind w:left="403" w:right="0" w:hanging="403"/>
            <w:rPr>
              <w:rFonts w:ascii="Arial" w:cs="Arial" w:eastAsia="Arial" w:hAnsi="Arial"/>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sz w:val="22"/>
              <w:szCs w:val="22"/>
              <w:rtl w:val="0"/>
            </w:rPr>
            <w:t xml:space="preserve">Tabela 1. Tamanho de efeito (SMD) da gamificação no ensino de programação, por resultado de aprendizagem e por tipo de programação. Fonte: adaptado de Zhan et al. (2022, p. 5-9). </w:t>
            <w:tab/>
            <w:t xml:space="preserve">8                                    </w:t>
          </w:r>
          <w:r w:rsidDel="00000000" w:rsidR="00000000" w:rsidRPr="00000000">
            <w:rPr>
              <w:rtl w:val="0"/>
            </w:rPr>
          </w:r>
        </w:p>
        <w:p w:rsidR="00000000" w:rsidDel="00000000" w:rsidP="00000000" w:rsidRDefault="00000000" w:rsidRPr="00000000" w14:paraId="00000080">
          <w:pPr>
            <w:keepNext w:val="0"/>
            <w:keepLines w:val="0"/>
            <w:pageBreakBefore w:val="0"/>
            <w:widowControl w:val="1"/>
            <w:tabs>
              <w:tab w:val="right" w:leader="none" w:pos="9062"/>
            </w:tabs>
            <w:spacing w:after="0" w:before="0" w:line="360" w:lineRule="auto"/>
            <w:ind w:left="403" w:right="0" w:hanging="403"/>
            <w:rPr>
              <w:rFonts w:ascii="Arial" w:cs="Arial" w:eastAsia="Arial" w:hAnsi="Arial"/>
              <w:sz w:val="22"/>
              <w:szCs w:val="22"/>
            </w:rPr>
          </w:pPr>
          <w:hyperlink w:anchor="_heading=h.rl584aozd8c5">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Tabela </w:t>
            </w:r>
          </w:hyperlink>
          <w:hyperlink w:anchor="_heading=h.rl584aozd8c5">
            <w:r w:rsidDel="00000000" w:rsidR="00000000" w:rsidRPr="00000000">
              <w:rPr>
                <w:rFonts w:ascii="Arial" w:cs="Arial" w:eastAsia="Arial" w:hAnsi="Arial"/>
                <w:sz w:val="22"/>
                <w:szCs w:val="22"/>
                <w:rtl w:val="0"/>
              </w:rPr>
              <w:t xml:space="preserve">2</w:t>
            </w:r>
          </w:hyperlink>
          <w:hyperlink w:anchor="_heading=h.rl584aozd8c5">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Riscos do projeto. Fonte: os Autores.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2">
      <w:pPr>
        <w:keepNext w:val="0"/>
        <w:keepLines w:val="0"/>
        <w:widowControl w:val="1"/>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w054qse9h9vw" w:id="8"/>
      <w:bookmarkEnd w:id="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t xml:space="preserve">LISTA DE QUADROS</w:t>
      </w:r>
    </w:p>
    <w:p w:rsidR="00000000" w:rsidDel="00000000" w:rsidP="00000000" w:rsidRDefault="00000000" w:rsidRPr="00000000" w14:paraId="00000083">
      <w:pPr>
        <w:keepNext w:val="0"/>
        <w:keepLines w:val="0"/>
        <w:pageBreakBefore w:val="0"/>
        <w:widowControl w:val="1"/>
        <w:shd w:fill="auto" w:val="clear"/>
        <w:spacing w:after="0" w:before="0" w:line="360" w:lineRule="auto"/>
        <w:ind w:left="0" w:right="0" w:firstLine="709"/>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sdt>
      <w:sdtPr>
        <w:id w:val="-490612286"/>
        <w:docPartObj>
          <w:docPartGallery w:val="Table of Contents"/>
          <w:docPartUnique w:val="1"/>
        </w:docPartObj>
      </w:sdtPr>
      <w:sdtContent>
        <w:p w:rsidR="00000000" w:rsidDel="00000000" w:rsidP="00000000" w:rsidRDefault="00000000" w:rsidRPr="00000000" w14:paraId="00000084">
          <w:pPr>
            <w:keepNext w:val="0"/>
            <w:keepLines w:val="0"/>
            <w:pageBreakBefore w:val="0"/>
            <w:widowControl w:val="1"/>
            <w:tabs>
              <w:tab w:val="right" w:leader="none" w:pos="9062"/>
            </w:tabs>
            <w:spacing w:after="0" w:before="0" w:line="360" w:lineRule="auto"/>
            <w:ind w:left="403" w:right="0" w:hanging="403"/>
            <w:rPr>
              <w:rFonts w:ascii="Arial" w:cs="Arial" w:eastAsia="Arial" w:hAnsi="Arial"/>
              <w:sz w:val="22"/>
              <w:szCs w:val="22"/>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sz w:val="22"/>
              <w:szCs w:val="22"/>
              <w:rtl w:val="0"/>
            </w:rPr>
            <w:t xml:space="preserve">Quadro 1. Comparativo entre plataformas de ensino existentes e a proposta. Fonte: os Autores.</w:t>
          </w:r>
          <w:hyperlink w:anchor="_heading=h.mb87m5120r6o">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rPr>
              <w:rFonts w:ascii="Arial" w:cs="Arial" w:eastAsia="Arial" w:hAnsi="Arial"/>
              <w:sz w:val="22"/>
              <w:szCs w:val="22"/>
              <w:rtl w:val="0"/>
            </w:rPr>
            <w:t xml:space="preserve">9</w:t>
          </w:r>
        </w:p>
        <w:p w:rsidR="00000000" w:rsidDel="00000000" w:rsidP="00000000" w:rsidRDefault="00000000" w:rsidRPr="00000000" w14:paraId="00000085">
          <w:pPr>
            <w:spacing w:line="36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Quadro 2. Comparativo entre estratégias de hospedagem da IA (nuvem vs. execução local). Fonte: os Autores, com base em Katakam (2026) e Khadse (2025).</w:t>
            <w:tab/>
            <w:t xml:space="preserve"> </w:t>
            <w:tab/>
            <w:tab/>
            <w:t xml:space="preserve">   11</w:t>
          </w:r>
        </w:p>
        <w:p w:rsidR="00000000" w:rsidDel="00000000" w:rsidP="00000000" w:rsidRDefault="00000000" w:rsidRPr="00000000" w14:paraId="00000086">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Quadro 3. Cronograma do projeto. Fonte: os Autores. </w:t>
            <w:tab/>
            <w:tab/>
            <w:tab/>
            <w:tab/>
            <w:t xml:space="preserve">  </w:t>
            <w:tab/>
            <w:t xml:space="preserve">   18</w:t>
          </w:r>
        </w:p>
        <w:p w:rsidR="00000000" w:rsidDel="00000000" w:rsidP="00000000" w:rsidRDefault="00000000" w:rsidRPr="00000000" w14:paraId="00000087">
          <w:pPr>
            <w:spacing w:line="360"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8">
          <w:pPr>
            <w:keepNext w:val="0"/>
            <w:keepLines w:val="0"/>
            <w:pageBreakBefore w:val="0"/>
            <w:widowControl w:val="1"/>
            <w:tabs>
              <w:tab w:val="right" w:leader="none" w:pos="9062"/>
            </w:tabs>
            <w:spacing w:after="0" w:before="0" w:line="360" w:lineRule="auto"/>
            <w:ind w:left="403" w:right="0" w:hanging="403"/>
            <w:rPr>
              <w:rFonts w:ascii="Arial" w:cs="Arial" w:eastAsia="Arial" w:hAnsi="Arial"/>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9">
      <w:pPr>
        <w:keepNext w:val="0"/>
        <w:keepLines w:val="0"/>
        <w:pageBreakBefore w:val="0"/>
        <w:widowControl w:val="1"/>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8A">
      <w:pPr>
        <w:keepNext w:val="0"/>
        <w:keepLines w:val="0"/>
        <w:widowControl w:val="1"/>
        <w:shd w:fill="auto" w:val="clear"/>
        <w:tabs>
          <w:tab w:val="left" w:leader="none" w:pos="2234"/>
          <w:tab w:val="center" w:leader="none" w:pos="4536"/>
        </w:tabs>
        <w:spacing w:after="0" w:before="0" w:line="240" w:lineRule="auto"/>
        <w:ind w:left="0" w:right="0" w:firstLine="0"/>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muewse6ivjns" w:id="9"/>
      <w:bookmarkEnd w:id="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t xml:space="preserve">LISTA DE ABREVIATURAS E SIGLAS</w:t>
      </w:r>
    </w:p>
    <w:p w:rsidR="00000000" w:rsidDel="00000000" w:rsidP="00000000" w:rsidRDefault="00000000" w:rsidRPr="00000000" w14:paraId="0000008B">
      <w:pPr>
        <w:keepNext w:val="0"/>
        <w:keepLines w:val="0"/>
        <w:pageBreakBefore w:val="0"/>
        <w:widowControl w:val="1"/>
        <w:shd w:fill="auto" w:val="clear"/>
        <w:spacing w:after="0" w:before="0" w:line="480" w:lineRule="auto"/>
        <w:ind w:left="0" w:right="0" w:firstLine="0"/>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widowControl w:val="1"/>
        <w:shd w:fill="auto" w:val="clear"/>
        <w:spacing w:after="0" w:before="0" w:line="480" w:lineRule="auto"/>
        <w:ind w:left="0" w:right="0" w:firstLine="0"/>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SIGLA</w:t>
        <w:tab/>
        <w:tab/>
        <w:t xml:space="preserve">SIGNIFICADO</w:t>
      </w:r>
    </w:p>
    <w:p w:rsidR="00000000" w:rsidDel="00000000" w:rsidP="00000000" w:rsidRDefault="00000000" w:rsidRPr="00000000" w14:paraId="0000008D">
      <w:pPr>
        <w:keepNext w:val="0"/>
        <w:keepLines w:val="0"/>
        <w:widowControl w:val="1"/>
        <w:shd w:fill="auto" w:val="clear"/>
        <w:spacing w:after="0" w:before="0" w:line="480" w:lineRule="auto"/>
        <w:ind w:left="0" w:right="0" w:firstLine="0"/>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API</w:t>
        <w:tab/>
        <w:tab/>
        <w:t xml:space="preserve">Application Programming Interface (Interface de Programação de Aplicações)</w:t>
      </w:r>
      <w:r w:rsidDel="00000000" w:rsidR="00000000" w:rsidRPr="00000000">
        <w:rPr>
          <w:rtl w:val="0"/>
        </w:rPr>
      </w:r>
    </w:p>
    <w:p w:rsidR="00000000" w:rsidDel="00000000" w:rsidP="00000000" w:rsidRDefault="00000000" w:rsidRPr="00000000" w14:paraId="0000008E">
      <w:pPr>
        <w:keepNext w:val="0"/>
        <w:keepLines w:val="0"/>
        <w:widowControl w:val="1"/>
        <w:shd w:fill="auto" w:val="clear"/>
        <w:spacing w:after="0" w:before="0" w:line="480" w:lineRule="auto"/>
        <w:ind w:left="0" w:right="0" w:firstLine="0"/>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IA</w:t>
        <w:tab/>
        <w:tab/>
        <w:t xml:space="preserve">Inteligência Artificial</w:t>
      </w:r>
      <w:r w:rsidDel="00000000" w:rsidR="00000000" w:rsidRPr="00000000">
        <w:rPr>
          <w:rtl w:val="0"/>
        </w:rPr>
      </w:r>
    </w:p>
    <w:p w:rsidR="00000000" w:rsidDel="00000000" w:rsidP="00000000" w:rsidRDefault="00000000" w:rsidRPr="00000000" w14:paraId="0000008F">
      <w:pPr>
        <w:keepNext w:val="0"/>
        <w:keepLines w:val="0"/>
        <w:widowControl w:val="1"/>
        <w:shd w:fill="auto" w:val="clear"/>
        <w:spacing w:after="0" w:before="0" w:line="480" w:lineRule="auto"/>
        <w:ind w:left="0" w:right="0" w:firstLine="0"/>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LGPD</w:t>
        <w:tab/>
        <w:tab/>
        <w:t xml:space="preserve">Lei Geral de Proteção de Dados</w:t>
      </w:r>
      <w:r w:rsidDel="00000000" w:rsidR="00000000" w:rsidRPr="00000000">
        <w:rPr>
          <w:rtl w:val="0"/>
        </w:rPr>
      </w:r>
    </w:p>
    <w:p w:rsidR="00000000" w:rsidDel="00000000" w:rsidP="00000000" w:rsidRDefault="00000000" w:rsidRPr="00000000" w14:paraId="00000090">
      <w:pPr>
        <w:keepNext w:val="0"/>
        <w:keepLines w:val="0"/>
        <w:widowControl w:val="1"/>
        <w:shd w:fill="auto" w:val="clear"/>
        <w:spacing w:after="0" w:before="0" w:line="480" w:lineRule="auto"/>
        <w:ind w:left="0" w:right="0" w:firstLine="0"/>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LLM</w:t>
        <w:tab/>
        <w:tab/>
        <w:t xml:space="preserve">Large Language Model (Modelo de Linguagem de Grande Porte)</w:t>
      </w:r>
      <w:r w:rsidDel="00000000" w:rsidR="00000000" w:rsidRPr="00000000">
        <w:rPr>
          <w:rtl w:val="0"/>
        </w:rPr>
      </w:r>
    </w:p>
    <w:p w:rsidR="00000000" w:rsidDel="00000000" w:rsidP="00000000" w:rsidRDefault="00000000" w:rsidRPr="00000000" w14:paraId="00000091">
      <w:pPr>
        <w:keepNext w:val="0"/>
        <w:keepLines w:val="0"/>
        <w:widowControl w:val="1"/>
        <w:shd w:fill="auto" w:val="clear"/>
        <w:spacing w:after="0" w:before="0" w:line="480" w:lineRule="auto"/>
        <w:ind w:left="0" w:right="0" w:firstLine="0"/>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MVP</w:t>
        <w:tab/>
        <w:tab/>
        <w:t xml:space="preserve">Minimum Viable Product (Produto Mínimo Viável)</w:t>
      </w:r>
      <w:r w:rsidDel="00000000" w:rsidR="00000000" w:rsidRPr="00000000">
        <w:rPr>
          <w:rtl w:val="0"/>
        </w:rPr>
      </w:r>
    </w:p>
    <w:p w:rsidR="00000000" w:rsidDel="00000000" w:rsidP="00000000" w:rsidRDefault="00000000" w:rsidRPr="00000000" w14:paraId="00000092">
      <w:pPr>
        <w:keepNext w:val="0"/>
        <w:keepLines w:val="0"/>
        <w:widowControl w:val="1"/>
        <w:shd w:fill="auto" w:val="clear"/>
        <w:spacing w:after="0" w:before="0" w:line="480" w:lineRule="auto"/>
        <w:ind w:left="0" w:right="0" w:firstLine="0"/>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POC</w:t>
        <w:tab/>
        <w:tab/>
        <w:t xml:space="preserve">Proof of Concept (Prova de Conceito)</w:t>
      </w:r>
      <w:r w:rsidDel="00000000" w:rsidR="00000000" w:rsidRPr="00000000">
        <w:rPr>
          <w:rtl w:val="0"/>
        </w:rPr>
      </w:r>
    </w:p>
    <w:p w:rsidR="00000000" w:rsidDel="00000000" w:rsidP="00000000" w:rsidRDefault="00000000" w:rsidRPr="00000000" w14:paraId="00000093">
      <w:pPr>
        <w:keepNext w:val="0"/>
        <w:keepLines w:val="0"/>
        <w:widowControl w:val="1"/>
        <w:shd w:fill="auto" w:val="clear"/>
        <w:spacing w:after="0" w:before="0" w:line="480" w:lineRule="auto"/>
        <w:ind w:left="0" w:right="0" w:firstLine="0"/>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RAG</w:t>
        <w:tab/>
        <w:tab/>
        <w:t xml:space="preserve">Retrieval-Augmented Generation (Geração Aumentada por Recuperação)</w:t>
      </w:r>
      <w:r w:rsidDel="00000000" w:rsidR="00000000" w:rsidRPr="00000000">
        <w:rPr>
          <w:rtl w:val="0"/>
        </w:rPr>
      </w:r>
    </w:p>
    <w:p w:rsidR="00000000" w:rsidDel="00000000" w:rsidP="00000000" w:rsidRDefault="00000000" w:rsidRPr="00000000" w14:paraId="00000094">
      <w:pPr>
        <w:keepNext w:val="0"/>
        <w:keepLines w:val="0"/>
        <w:widowControl w:val="1"/>
        <w:shd w:fill="auto" w:val="clear"/>
        <w:spacing w:after="0" w:before="0" w:line="480" w:lineRule="auto"/>
        <w:ind w:left="0" w:right="0" w:firstLine="0"/>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SLM</w:t>
        <w:tab/>
        <w:tab/>
        <w:t xml:space="preserve">Small Language Model (Modelo de Linguagem Compacto)</w:t>
      </w:r>
      <w:r w:rsidDel="00000000" w:rsidR="00000000" w:rsidRPr="00000000">
        <w:rPr>
          <w:rtl w:val="0"/>
        </w:rPr>
      </w:r>
    </w:p>
    <w:p w:rsidR="00000000" w:rsidDel="00000000" w:rsidP="00000000" w:rsidRDefault="00000000" w:rsidRPr="00000000" w14:paraId="00000095">
      <w:pPr>
        <w:keepNext w:val="0"/>
        <w:keepLines w:val="0"/>
        <w:widowControl w:val="1"/>
        <w:shd w:fill="auto" w:val="clear"/>
        <w:spacing w:after="0" w:before="0" w:line="480" w:lineRule="auto"/>
        <w:ind w:left="0" w:right="0" w:firstLine="0"/>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SMD</w:t>
        <w:tab/>
        <w:tab/>
        <w:t xml:space="preserve">Standardized Mean Difference (Diferença Média Padronizada)</w:t>
      </w:r>
      <w:r w:rsidDel="00000000" w:rsidR="00000000" w:rsidRPr="00000000">
        <w:rPr>
          <w:rtl w:val="0"/>
        </w:rPr>
      </w:r>
    </w:p>
    <w:p w:rsidR="00000000" w:rsidDel="00000000" w:rsidP="00000000" w:rsidRDefault="00000000" w:rsidRPr="00000000" w14:paraId="00000096">
      <w:pPr>
        <w:keepNext w:val="0"/>
        <w:keepLines w:val="0"/>
        <w:widowControl w:val="1"/>
        <w:shd w:fill="auto" w:val="clear"/>
        <w:spacing w:after="0" w:before="0" w:line="480" w:lineRule="auto"/>
        <w:ind w:left="0" w:right="0" w:firstLine="0"/>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UML</w:t>
        <w:tab/>
        <w:tab/>
        <w:t xml:space="preserve">Unified Modeling Language (Linguagem de Modelagem Unificada)</w:t>
      </w:r>
      <w:r w:rsidDel="00000000" w:rsidR="00000000" w:rsidRPr="00000000">
        <w:rPr>
          <w:rtl w:val="0"/>
        </w:rPr>
      </w:r>
    </w:p>
    <w:p w:rsidR="00000000" w:rsidDel="00000000" w:rsidP="00000000" w:rsidRDefault="00000000" w:rsidRPr="00000000" w14:paraId="00000097">
      <w:pPr>
        <w:keepNext w:val="0"/>
        <w:keepLines w:val="0"/>
        <w:widowControl w:val="1"/>
        <w:shd w:fill="auto" w:val="clear"/>
        <w:spacing w:after="0" w:before="0" w:line="480" w:lineRule="auto"/>
        <w:ind w:left="0" w:right="0" w:firstLine="0"/>
        <w:rPr>
          <w:rFonts w:ascii="Arial" w:cs="Arial" w:eastAsia="Arial" w:hAnsi="Arial"/>
          <w:i w:val="0"/>
          <w:iCs w:val="0"/>
          <w:smallCaps w:val="0"/>
          <w:strike w:val="0"/>
          <w:color w:val="000000"/>
          <w:sz w:val="24"/>
          <w:szCs w:val="24"/>
          <w:u w:val="none"/>
          <w:shd w:fill="auto" w:val="clear"/>
          <w:vertAlign w:val="baseline"/>
        </w:rPr>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134" w:top="1701" w:left="1701" w:right="1134" w:header="1134" w:footer="720" w:gutter="0"/>
          <w:pgNumType w:start="1"/>
          <w:titlePg w:val="1"/>
        </w:sect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XP</w:t>
        <w:tab/>
        <w:tab/>
        <w:t xml:space="preserve">Experience Points (Pontos de Experiência)</w:t>
      </w:r>
    </w:p>
    <w:p w:rsidR="00000000" w:rsidDel="00000000" w:rsidP="00000000" w:rsidRDefault="00000000" w:rsidRPr="00000000" w14:paraId="00000098">
      <w:pPr>
        <w:pStyle w:val="Heading1"/>
        <w:numPr>
          <w:ilvl w:val="0"/>
          <w:numId w:val="2"/>
        </w:numPr>
        <w:ind w:left="432" w:hanging="432"/>
        <w:rPr/>
      </w:pPr>
      <w:bookmarkStart w:colFirst="0" w:colLast="0" w:name="_heading=h.5q5bj749ph5z" w:id="10"/>
      <w:bookmarkEnd w:id="10"/>
      <w:r w:rsidDel="00000000" w:rsidR="00000000" w:rsidRPr="00000000">
        <w:rPr>
          <w:rtl w:val="0"/>
        </w:rPr>
        <w:t xml:space="preserve">INTRODUÇÃO</w:t>
      </w:r>
    </w:p>
    <w:p w:rsidR="00000000" w:rsidDel="00000000" w:rsidP="00000000" w:rsidRDefault="00000000" w:rsidRPr="00000000" w14:paraId="00000099">
      <w:pPr>
        <w:pStyle w:val="Heading2"/>
        <w:numPr>
          <w:ilvl w:val="1"/>
          <w:numId w:val="2"/>
        </w:numPr>
        <w:ind w:left="576" w:hanging="576"/>
        <w:rPr/>
      </w:pPr>
      <w:bookmarkStart w:colFirst="0" w:colLast="0" w:name="_heading=h.5g0iijcxvpn4" w:id="11"/>
      <w:bookmarkEnd w:id="11"/>
      <w:r w:rsidDel="00000000" w:rsidR="00000000" w:rsidRPr="00000000">
        <w:rPr>
          <w:rtl w:val="0"/>
        </w:rPr>
        <w:t xml:space="preserve">Introdução</w:t>
      </w:r>
    </w:p>
    <w:p w:rsidR="00000000" w:rsidDel="00000000" w:rsidP="00000000" w:rsidRDefault="00000000" w:rsidRPr="00000000" w14:paraId="0000009A">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A programação constitui uma das portas de entrada mais importantes para a área de tecnologia, mas também um de seus maiores gargalos de formação. Cursos introdutórios de programação apresentam altas taxas de evasão, em parte porque os iniciantes precisam dominar simultaneamente a sintaxe, o pensamento computacional e a depuração de erros lógicos, o que impõe elevada demanda cognitiva (PITTS; HRIDI; LEKSHMI-NARAYANAN, 2025, p. 255). O apoio individualizado e oportuno é justamente o que ajuda o iniciante a superar essas lacunas, contudo, esse apoio depende de professores e monitores, cuja disponibilidade não escala com o número de alunos (PITTS; HRIDI; LEKSHMI-NARAYANAN, 2025, p. 255).</w:t>
      </w:r>
      <w:r w:rsidDel="00000000" w:rsidR="00000000" w:rsidRPr="00000000">
        <w:rPr>
          <w:rtl w:val="0"/>
        </w:rPr>
      </w:r>
    </w:p>
    <w:p w:rsidR="00000000" w:rsidDel="00000000" w:rsidP="00000000" w:rsidRDefault="00000000" w:rsidRPr="00000000" w14:paraId="0000009B">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aprendizado da programação exige que os alunos desenvolvam o pensamento computacional alinhado à capacidade de resolução de problemas. Porém os princípios da programação costumam ser abstratos e complexos para iniciantes, o que pode gerar sobrecarga cognitiva e levar à desmotivação e à baixa autoeficácia (MA et al., 2023, p. 9212).</w:t>
      </w:r>
      <w:r w:rsidDel="00000000" w:rsidR="00000000" w:rsidRPr="00000000">
        <w:rPr>
          <w:rtl w:val="0"/>
        </w:rPr>
      </w:r>
    </w:p>
    <w:p w:rsidR="00000000" w:rsidDel="00000000" w:rsidP="00000000" w:rsidRDefault="00000000" w:rsidRPr="00000000" w14:paraId="0000009C">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color w:val="000000"/>
          <w:rtl w:val="0"/>
        </w:rPr>
        <w:t xml:space="preserve">Áreas que enfrentam problemas semelhantes têm adotado a estratégia da gamificação: a integração de elementos de design de jogos em cenários não relacionados a jogos, com o objetivo de impulsionar o engajamento e a motivação dos usuários (PERSADA, 2023, p. 43). Uma destas áreas, é o ensino e aprendizagem de idiomas, onde o Duolingo destaca-se como a plataforma mais popular do mundo, empregando mais de 22 recursos gamificados, entre os quais placares de líderes, ofensivas (streaks) e moedas virtuais (RAMADHAN et al., 2025, p. 429; SHORTT et al., 2023, p. 519).</w:t>
      </w:r>
      <w:r w:rsidDel="00000000" w:rsidR="00000000" w:rsidRPr="00000000">
        <w:rPr>
          <w:rtl w:val="0"/>
        </w:rPr>
      </w:r>
    </w:p>
    <w:p w:rsidR="00000000" w:rsidDel="00000000" w:rsidP="00000000" w:rsidRDefault="00000000" w:rsidRPr="00000000" w14:paraId="0000009D">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Evidências empíricas sustentam a eficácia da gamificação especificamente no ensino de programação. Uma meta-análise de 21 estudos empíricos constatou efeito global positivo (diferença média padronizada — SMD, do inglês standardized mean difference — de 0,63), com maior impacto sobre a motivação e o desempenho acadêmico dos estudantes, sendo esse efeito ainda mais pronunciado na programação baseada em texto (justamente a de maior dificuldade para iniciantes) (ZHAN et al., 2022, p. 5-9). Experimentos controlados confirmam ganhos concretos de engajamento: em um curso de programação introdutória com Mastery Learning, estudantes com acesso a uma plataforma gamificada (placares de líderes, medalhas e recordes pessoais) concluíram, em média, ao menos 46% mais exercícios por semana do que o grupo de controle (DE PONTES; GUERRERO; DE FIGUEIREDO, 2019, p. 400).</w:t>
      </w:r>
      <w:r w:rsidDel="00000000" w:rsidR="00000000" w:rsidRPr="00000000">
        <w:rPr>
          <w:rtl w:val="0"/>
        </w:rPr>
      </w:r>
    </w:p>
    <w:p w:rsidR="00000000" w:rsidDel="00000000" w:rsidP="00000000" w:rsidRDefault="00000000" w:rsidRPr="00000000" w14:paraId="0000009E">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No campo específico da Engenharia de Software, a gamificação também vem sendo adotada para elevar a motivação e o engajamento, mas a maioria das iniciativas segue uma estratégia de tamanho único (one-size-fits-all) que ignora os diferentes perfis motivacionais dos estudantes, resultando em eficácia limitada e, por vezes, em desengajamento (MEISSNER et al., 2026, p. 1). Levantamentos com estudantes da área reforçam o problema: 86% relatam dificuldade em manter a motivação e 64% tendem a procrastinar quando não sabem qual é o próximo passo, o que evidencia a importância de metas claras e de uma progressão estruturada (MEISSNER et al., 2026, p. 3).</w:t>
      </w:r>
      <w:r w:rsidDel="00000000" w:rsidR="00000000" w:rsidRPr="00000000">
        <w:rPr>
          <w:rtl w:val="0"/>
        </w:rPr>
      </w:r>
    </w:p>
    <w:p w:rsidR="00000000" w:rsidDel="00000000" w:rsidP="00000000" w:rsidRDefault="00000000" w:rsidRPr="00000000" w14:paraId="0000009F">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Apesar do sucesso comercial, a literatura aponta que apenas a adição de recompensas gamificadas não garante a aprendizagem, podendo inclusive causar o denominado “efeito de superjustificação”, no qual recompensas externas excessivas minam a motivação intrínseca do aluno (RAMADHAN et al., 2025, p. 430). Além disso, plataformas comerciais frequentemente focam em exercícios repetitivos de base behaviorista, negligenciando o uso autêntico e a aplicação prática do conhecimento (SHORTT et al., 2023, p. 531).</w:t>
      </w:r>
      <w:r w:rsidDel="00000000" w:rsidR="00000000" w:rsidRPr="00000000">
        <w:rPr>
          <w:rtl w:val="0"/>
        </w:rPr>
      </w:r>
    </w:p>
    <w:p w:rsidR="00000000" w:rsidDel="00000000" w:rsidP="00000000" w:rsidRDefault="00000000" w:rsidRPr="00000000" w14:paraId="000000A0">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Nesse contexto, a Inteligência Artificial (IA) generativa surge como recurso para escalar o apoio individualizado, gerando dicas, explicações e feedback sobre as respostas do estudante. Sua eficácia, porém, depende de equilibrar a automação com a supervisão humana (human-in-the-loop): abordagens totalmente automatizadas tendem a não capturar as nuances pedagógicas do ensino de programação e podem até prejudicar a aprendizagem quando entregam a solução pronta cedo demais, em vez de andaimar o raciocínio do aluno (PITTS; HRIDI; LEKSHMI-NARAYANAN, 2025, p. 256-257).</w:t>
      </w:r>
      <w:r w:rsidDel="00000000" w:rsidR="00000000" w:rsidRPr="00000000">
        <w:rPr>
          <w:rtl w:val="0"/>
        </w:rPr>
      </w:r>
    </w:p>
    <w:p w:rsidR="00000000" w:rsidDel="00000000" w:rsidP="00000000" w:rsidRDefault="00000000" w:rsidRPr="00000000" w14:paraId="000000A1">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sz w:val="24"/>
          <w:szCs w:val="24"/>
          <w:rtl w:val="0"/>
        </w:rPr>
        <w:t xml:space="preserve">Observa-se, assim, uma lacuna: as plataformas gamificadas consolidadas no mercado concentram-se no ensino de sintaxe isolada e de idiomas, sem articular a escrita de código a boas práticas de Engenharia de Software — como testar, modelar e avaliar a qualidade do próprio código —, enquanto muitas iniciativas se apoiam em recompensas que, quando mal calibradas, provocam o efeito de superjustificação. Carece-se, portanto, de uma plataforma que una as mecânicas de engajamento já validadas pelo mercado a estratégias que promovam o aprendizado sólido de programação, aplicado em cenários próximos da realidade e capaz de validar o conhecimento prévio do usuário sem minar sua motivação intrínseca.</w:t>
      </w:r>
      <w:r w:rsidDel="00000000" w:rsidR="00000000" w:rsidRPr="00000000">
        <w:rPr>
          <w:rtl w:val="0"/>
        </w:rPr>
      </w:r>
    </w:p>
    <w:p w:rsidR="00000000" w:rsidDel="00000000" w:rsidP="00000000" w:rsidRDefault="00000000" w:rsidRPr="00000000" w14:paraId="000000A2">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sz w:val="24"/>
          <w:szCs w:val="24"/>
          <w:rtl w:val="0"/>
        </w:rPr>
        <w:t xml:space="preserve">Portanto, este trabalho propõe o desenvolvimento de uma plataforma web gamificada de apoio ao ensino de programação, voltada a iniciantes que já possuem um conhecimento prévio, em especial jovens no início de seus cursos de tecnologia, mas não deixando de incluir outros profissionais interessados em conhecer os fundamentos da área.</w:t>
      </w:r>
      <w:r w:rsidDel="00000000" w:rsidR="00000000" w:rsidRPr="00000000">
        <w:rPr>
          <w:rtl w:val="0"/>
        </w:rPr>
      </w:r>
    </w:p>
    <w:p w:rsidR="00000000" w:rsidDel="00000000" w:rsidP="00000000" w:rsidRDefault="00000000" w:rsidRPr="00000000" w14:paraId="000000A3">
      <w:pPr>
        <w:widowControl w:val="1"/>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sz w:val="24"/>
          <w:szCs w:val="24"/>
          <w:rtl w:val="0"/>
        </w:rPr>
        <w:t xml:space="preserve">O conteúdo da plataforma é organizado em trilhas de aprendizado de lógica, sintaxe e ferramentas de programação, planejadas a partir das disciplinas do curso de Engenharia de Software da Pontifícia Universidade Católica do Paraná. Os conceitos de Engenharia de Software não formam trilhas isoladas: </w:t>
      </w:r>
      <w:r w:rsidDel="00000000" w:rsidR="00000000" w:rsidRPr="00000000">
        <w:rPr>
          <w:rFonts w:ascii="Arial" w:cs="Arial" w:eastAsia="Arial" w:hAnsi="Arial"/>
          <w:rtl w:val="0"/>
        </w:rPr>
        <w:t xml:space="preserve">são</w:t>
      </w:r>
      <w:r w:rsidDel="00000000" w:rsidR="00000000" w:rsidRPr="00000000">
        <w:rPr>
          <w:rFonts w:ascii="Arial" w:cs="Arial" w:eastAsia="Arial" w:hAnsi="Arial"/>
          <w:sz w:val="24"/>
          <w:szCs w:val="24"/>
          <w:rtl w:val="0"/>
        </w:rPr>
        <w:t xml:space="preserve"> incorporados às atividades de código, sempre a serviço da escrita e da compreensão de programas. Assim, um diagrama UML simples é apresentado para que o usuário escolha qual código melhor o atende; um trecho de programa motiva a decisão sobre qual é a melhor forma de testá-lo (verificação e validação); e boas práticas de qualidade e de uso de ferramentas reais, como o controle de versão com Git, são exercitadas sobre o próprio código. Esse recorte ainda é pouco explorado pelas plataformas comerciais de ensino de programação, como SoloLearn, Codecademy e Exercism, que se concentram quase exclusivamente na sintaxe (SOLOLEARN, 2026; CODECADEMY, 2026; EXERCISM, 2026).</w:t>
      </w:r>
      <w:r w:rsidDel="00000000" w:rsidR="00000000" w:rsidRPr="00000000">
        <w:rPr>
          <w:rtl w:val="0"/>
        </w:rPr>
      </w:r>
    </w:p>
    <w:p w:rsidR="00000000" w:rsidDel="00000000" w:rsidP="00000000" w:rsidRDefault="00000000" w:rsidRPr="00000000" w14:paraId="000000A4">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sz w:val="24"/>
          <w:szCs w:val="24"/>
          <w:rtl w:val="0"/>
        </w:rPr>
        <w:t xml:space="preserve">A dificuldade das atividades de cada trilha é crescente e de tipos variados, a fim de sustentar o engajamento sem recorrer à repetição mecânica: questões de múltipla escolha, problemas de Parsons (reordenação de linhas de código embaralhadas), preenchimento de lacunas, previsão da saída do código, identificação e correção de erros, associação de elementos (por exemplo, relacionar um diagrama UML ao trecho de código que o implementa ou um caso de teste ao requisito que ele verifica), casos contrastantes — nos quais dois exemplos de código quase idênticos diferem apenas em uma característica crítica (MA et al., 2023, p. 9216) — e questões de resposta aberta corrigidas por IA.</w:t>
      </w:r>
      <w:r w:rsidDel="00000000" w:rsidR="00000000" w:rsidRPr="00000000">
        <w:rPr>
          <w:rtl w:val="0"/>
        </w:rPr>
      </w:r>
    </w:p>
    <w:p w:rsidR="00000000" w:rsidDel="00000000" w:rsidP="00000000" w:rsidRDefault="00000000" w:rsidRPr="00000000" w14:paraId="000000A5">
      <w:pPr>
        <w:widowControl w:val="1"/>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sz w:val="24"/>
          <w:szCs w:val="24"/>
          <w:rtl w:val="0"/>
        </w:rPr>
        <w:t xml:space="preserve">A abordagem é tangencial: em vez de servir apenas como reforço, cada trilha conduz o usuário à aquisição de conceitos novos ao mesmo tempo em que revisita e valida o conhecimento prévio, estratégia alinhada à ideia de preparar o aprendiz para aprendizados futuros, na qual atividades que exploram o que já se conhece também o habilitam a assimilar conteúdo novo e a transferi-lo para novos contextos (MA et al., 2023, p. 9215). Para o feedback das respostas abertas, a plataforma adota uma arquitetura web que se comunica com um serviço de IA por meio de uma interface de programação (API), preservando a supervisão humana sobre os critérios de avaliação.</w:t>
      </w:r>
      <w:r w:rsidDel="00000000" w:rsidR="00000000" w:rsidRPr="00000000">
        <w:rPr>
          <w:rtl w:val="0"/>
        </w:rPr>
      </w:r>
    </w:p>
    <w:p w:rsidR="00000000" w:rsidDel="00000000" w:rsidP="00000000" w:rsidRDefault="00000000" w:rsidRPr="00000000" w14:paraId="000000A6">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0A7">
      <w:pPr>
        <w:pStyle w:val="Heading2"/>
        <w:numPr>
          <w:ilvl w:val="1"/>
          <w:numId w:val="2"/>
        </w:numPr>
        <w:ind w:left="576" w:hanging="576"/>
        <w:rPr/>
      </w:pPr>
      <w:bookmarkStart w:colFirst="0" w:colLast="0" w:name="_heading=h.4flol57wzkc2" w:id="12"/>
      <w:bookmarkEnd w:id="12"/>
      <w:r w:rsidDel="00000000" w:rsidR="00000000" w:rsidRPr="00000000">
        <w:rPr>
          <w:rtl w:val="0"/>
        </w:rPr>
        <w:t xml:space="preserve">Objetivos</w:t>
      </w:r>
    </w:p>
    <w:p w:rsidR="00000000" w:rsidDel="00000000" w:rsidP="00000000" w:rsidRDefault="00000000" w:rsidRPr="00000000" w14:paraId="000000A8">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rtl w:val="0"/>
        </w:rPr>
        <w:t xml:space="preserve">Objetivo Geral:</w:t>
      </w:r>
    </w:p>
    <w:p w:rsidR="00000000" w:rsidDel="00000000" w:rsidP="00000000" w:rsidRDefault="00000000" w:rsidRPr="00000000" w14:paraId="000000A9">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sz w:val="24"/>
          <w:szCs w:val="24"/>
          <w:rtl w:val="0"/>
        </w:rPr>
        <w:t xml:space="preserve">Propor e estruturar o desenvolvimento de uma plataforma web gamificada de apoio ao ensino de programação, apoiada por conceitos de Engenharia de Software, para pessoas iniciantes na área, baseada nas mecânicas de retenção do Duolingo e em estratégias de redução da carga cognitiva, adotando uma abordagem tangencial na qual o usuário adquire novos conhecimentos e, simultaneamente, reforça e valida os que já possui.</w:t>
      </w:r>
      <w:r w:rsidDel="00000000" w:rsidR="00000000" w:rsidRPr="00000000">
        <w:rPr>
          <w:rtl w:val="0"/>
        </w:rPr>
      </w:r>
    </w:p>
    <w:p w:rsidR="00000000" w:rsidDel="00000000" w:rsidP="00000000" w:rsidRDefault="00000000" w:rsidRPr="00000000" w14:paraId="000000AA">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0AB">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rtl w:val="0"/>
        </w:rPr>
        <w:t xml:space="preserve">Objetivos Específicos:</w:t>
      </w:r>
    </w:p>
    <w:p w:rsidR="00000000" w:rsidDel="00000000" w:rsidP="00000000" w:rsidRDefault="00000000" w:rsidRPr="00000000" w14:paraId="000000AC">
      <w:pPr>
        <w:keepNext w:val="0"/>
        <w:keepLines w:val="0"/>
        <w:pageBreakBefore w:val="0"/>
        <w:widowControl w:val="1"/>
        <w:numPr>
          <w:ilvl w:val="0"/>
          <w:numId w:val="1"/>
        </w:numPr>
        <w:shd w:fill="auto" w:val="clear"/>
        <w:spacing w:after="0" w:before="0" w:line="360" w:lineRule="auto"/>
        <w:ind w:left="720" w:right="0" w:hanging="360"/>
        <w:jc w:val="both"/>
        <w:rPr>
          <w:rFonts w:ascii="Arial" w:cs="Arial" w:eastAsia="Arial" w:hAnsi="Arial"/>
        </w:rPr>
      </w:pPr>
      <w:r w:rsidDel="00000000" w:rsidR="00000000" w:rsidRPr="00000000">
        <w:rPr>
          <w:rFonts w:ascii="Arial" w:cs="Arial" w:eastAsia="Arial" w:hAnsi="Arial"/>
          <w:sz w:val="24"/>
          <w:szCs w:val="24"/>
          <w:rtl w:val="0"/>
        </w:rPr>
        <w:t xml:space="preserve">Mapear os elementos de gamificação (como virtualização, comparação social e recompensas por conclusão de atividades) que impactam positivamente a retenção e proporcionam uma boa experiência do usuário.</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shd w:fill="auto" w:val="clear"/>
        <w:spacing w:after="0" w:before="0" w:line="360" w:lineRule="auto"/>
        <w:ind w:left="720" w:right="0" w:hanging="360"/>
        <w:jc w:val="both"/>
        <w:rPr>
          <w:rFonts w:ascii="Arial" w:cs="Arial" w:eastAsia="Arial" w:hAnsi="Arial"/>
        </w:rPr>
      </w:pPr>
      <w:r w:rsidDel="00000000" w:rsidR="00000000" w:rsidRPr="00000000">
        <w:rPr>
          <w:rFonts w:ascii="Arial" w:cs="Arial" w:eastAsia="Arial" w:hAnsi="Arial"/>
          <w:sz w:val="24"/>
          <w:szCs w:val="24"/>
          <w:rtl w:val="0"/>
        </w:rPr>
        <w:t xml:space="preserve">Integrar a abordagem pedagógica de casos contrastantes e outros tipos de exercício para apoiar tanto a aquisição de novos conceitos quanto a fixação da lógica de programação, incorporando conceitos de Engenharia de Software aplicados diretamente à escrita e à avaliação de código.</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shd w:fill="auto" w:val="clear"/>
        <w:spacing w:after="0" w:before="0" w:line="360" w:lineRule="auto"/>
        <w:ind w:left="720" w:right="0" w:hanging="360"/>
        <w:jc w:val="both"/>
        <w:rPr>
          <w:rFonts w:ascii="Arial" w:cs="Arial" w:eastAsia="Arial" w:hAnsi="Arial"/>
        </w:rPr>
      </w:pPr>
      <w:r w:rsidDel="00000000" w:rsidR="00000000" w:rsidRPr="00000000">
        <w:rPr>
          <w:rFonts w:ascii="Arial" w:cs="Arial" w:eastAsia="Arial" w:hAnsi="Arial"/>
          <w:sz w:val="24"/>
          <w:szCs w:val="24"/>
          <w:rtl w:val="0"/>
        </w:rPr>
        <w:t xml:space="preserve">Definir requisitos funcionais que sustentem a aprendizagem progressiva e evitem a frustração e o declínio da motivação intrínseca do usuário, incluindo o uso de feedback assistido por Inteligência Artificial com supervisão humana.</w:t>
      </w:r>
      <w:r w:rsidDel="00000000" w:rsidR="00000000" w:rsidRPr="00000000">
        <w:rPr>
          <w:rtl w:val="0"/>
        </w:rPr>
      </w:r>
    </w:p>
    <w:p w:rsidR="00000000" w:rsidDel="00000000" w:rsidP="00000000" w:rsidRDefault="00000000" w:rsidRPr="00000000" w14:paraId="000000AF">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sz w:val="24"/>
          <w:szCs w:val="24"/>
          <w:rtl w:val="0"/>
        </w:rPr>
        <w:t xml:space="preserve">Questão de Pesquisa:</w:t>
        <w:br w:type="textWrapping"/>
        <w:t xml:space="preserve">Como projetar uma plataforma gamificada que ensine programação, apoiada por conceitos de Engenharia de Software, a iniciantes — equilibrando a retenção proporcionada pela gamificação com o aprendizado efetivo, sem incorrer no efeito de superjustificação?</w:t>
      </w:r>
      <w:r w:rsidDel="00000000" w:rsidR="00000000" w:rsidRPr="00000000">
        <w:rPr>
          <w:rtl w:val="0"/>
        </w:rPr>
      </w:r>
    </w:p>
    <w:p w:rsidR="00000000" w:rsidDel="00000000" w:rsidP="00000000" w:rsidRDefault="00000000" w:rsidRPr="00000000" w14:paraId="000000B0">
      <w:pPr>
        <w:keepNext w:val="0"/>
        <w:keepLines w:val="0"/>
        <w:pageBreakBefore w:val="0"/>
        <w:widowControl w:val="1"/>
        <w:shd w:fill="auto" w:val="clear"/>
        <w:spacing w:after="0" w:before="0" w:line="360" w:lineRule="auto"/>
        <w:ind w:left="720" w:right="0" w:firstLine="0"/>
        <w:jc w:val="both"/>
        <w:rPr>
          <w:rFonts w:ascii="Arial" w:cs="Arial" w:eastAsia="Arial" w:hAnsi="Arial"/>
          <w:u w:val="none"/>
        </w:rPr>
      </w:pPr>
      <w:r w:rsidDel="00000000" w:rsidR="00000000" w:rsidRPr="00000000">
        <w:rPr>
          <w:rtl w:val="0"/>
        </w:rPr>
      </w:r>
    </w:p>
    <w:bookmarkStart w:colFirst="0" w:colLast="0" w:name="bookmark=id.rslo4f7w1vbh" w:id="13"/>
    <w:bookmarkEnd w:id="13"/>
    <w:bookmarkStart w:colFirst="0" w:colLast="0" w:name="bookmark=id.ma5qk6yk6i2" w:id="14"/>
    <w:bookmarkEnd w:id="14"/>
    <w:bookmarkStart w:colFirst="0" w:colLast="0" w:name="bookmark=id.tfz15c1f6qa" w:id="15"/>
    <w:bookmarkEnd w:id="15"/>
    <w:p w:rsidR="00000000" w:rsidDel="00000000" w:rsidP="00000000" w:rsidRDefault="00000000" w:rsidRPr="00000000" w14:paraId="000000B1">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0B2">
      <w:pPr>
        <w:pStyle w:val="Heading1"/>
        <w:numPr>
          <w:ilvl w:val="0"/>
          <w:numId w:val="2"/>
        </w:numPr>
        <w:ind w:left="432" w:hanging="432"/>
        <w:rPr/>
      </w:pPr>
      <w:bookmarkStart w:colFirst="0" w:colLast="0" w:name="_heading=h.rkbiohuajvjk" w:id="16"/>
      <w:bookmarkEnd w:id="16"/>
      <w:r w:rsidDel="00000000" w:rsidR="00000000" w:rsidRPr="00000000">
        <w:rPr>
          <w:rtl w:val="0"/>
        </w:rPr>
        <w:t xml:space="preserve">REVISÃO DA LITERATURA</w:t>
      </w:r>
    </w:p>
    <w:p w:rsidR="00000000" w:rsidDel="00000000" w:rsidP="00000000" w:rsidRDefault="00000000" w:rsidRPr="00000000" w14:paraId="000000B3">
      <w:pPr>
        <w:pStyle w:val="Heading2"/>
        <w:numPr>
          <w:ilvl w:val="1"/>
          <w:numId w:val="2"/>
        </w:numPr>
        <w:ind w:left="576" w:hanging="576"/>
        <w:rPr/>
      </w:pPr>
      <w:bookmarkStart w:colFirst="0" w:colLast="0" w:name="_heading=h.elyxu98av9a9" w:id="17"/>
      <w:bookmarkEnd w:id="17"/>
      <w:r w:rsidDel="00000000" w:rsidR="00000000" w:rsidRPr="00000000">
        <w:rPr>
          <w:rtl w:val="0"/>
        </w:rPr>
        <w:t xml:space="preserve">A gamificação e o Modelo Duolingo</w:t>
      </w:r>
    </w:p>
    <w:p w:rsidR="00000000" w:rsidDel="00000000" w:rsidP="00000000" w:rsidRDefault="00000000" w:rsidRPr="00000000" w14:paraId="000000B4">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 gamificação transformou a forma como os usuários interagem com aplicativos educacionais. O Duolingo, lançado globalmente em 2012, tornou-se o aplicativo dominante em seu meio por seu modelo freemium e pela ampla integração de elementos gamificados (SHORTT et al., 2023, p. 517-518). Estudos baseados no Modelo de Sucesso de Sistemas de Informação de DeLone e McLean demonstram que, no Duolingo, a satisfação do usuário é o principal impulsionador da retenção de longo prazo (RAMADHAN et al., 2025, p. 433).</w:t>
      </w:r>
      <w:r w:rsidDel="00000000" w:rsidR="00000000" w:rsidRPr="00000000">
        <w:rPr>
          <w:rtl w:val="0"/>
        </w:rPr>
      </w:r>
    </w:p>
    <w:p w:rsidR="00000000" w:rsidDel="00000000" w:rsidP="00000000" w:rsidRDefault="00000000" w:rsidRPr="00000000" w14:paraId="000000B5">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sucesso de iniciativas gamificadas depende da combinação de três recursos de design: virtualização (avatares e mapas de progresso virtual), comparação social (placares de líderes) e recompensas tangíveis ou intangíveis (JACOBIDES et al., 2024, p. 91). O Duolingo aplica intensamente a comparação social, permitindo que os usuários observem o progresso de amigos, o que cria um forte mecanismo de aprisionamento (lock-in) e de retenção de usuários (JACOBIDES et al., 2024, p. 99-100).</w:t>
      </w:r>
      <w:r w:rsidDel="00000000" w:rsidR="00000000" w:rsidRPr="00000000">
        <w:rPr>
          <w:rtl w:val="0"/>
        </w:rPr>
      </w:r>
    </w:p>
    <w:p w:rsidR="00000000" w:rsidDel="00000000" w:rsidP="00000000" w:rsidRDefault="00000000" w:rsidRPr="00000000" w14:paraId="000000B6">
      <w:pPr>
        <w:spacing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Em levantamento dos elementos de gamificação de aplicativos de dispositivos </w:t>
      </w:r>
      <w:r w:rsidDel="00000000" w:rsidR="00000000" w:rsidRPr="00000000">
        <w:rPr>
          <w:rFonts w:ascii="Arial" w:cs="Arial" w:eastAsia="Arial" w:hAnsi="Arial"/>
          <w:color w:val="000000"/>
          <w:rtl w:val="0"/>
        </w:rPr>
        <w:t xml:space="preserve">móveis</w:t>
      </w:r>
      <w:r w:rsidDel="00000000" w:rsidR="00000000" w:rsidRPr="00000000">
        <w:rPr>
          <w:rFonts w:ascii="Arial" w:cs="Arial" w:eastAsia="Arial" w:hAnsi="Arial"/>
          <w:color w:val="000000"/>
          <w:sz w:val="24"/>
          <w:szCs w:val="24"/>
          <w:rtl w:val="0"/>
        </w:rPr>
        <w:t xml:space="preserve"> o Duolingo foi identificado como um dos mais gamificados, reunindo cerca de 22 recursos, dentre eles: indicadores de progresso, feedback imediato, ofensivas (streaks), placares de líderes, medalhas, conquistas e economia virtual de moedas (SHORTT et al., 2023, p. 519). Estudos sobre a retenção </w:t>
      </w:r>
      <w:r w:rsidDel="00000000" w:rsidR="00000000" w:rsidRPr="00000000">
        <w:rPr>
          <w:rFonts w:ascii="Arial" w:cs="Arial" w:eastAsia="Arial" w:hAnsi="Arial"/>
          <w:color w:val="000000"/>
          <w:rtl w:val="0"/>
        </w:rPr>
        <w:t xml:space="preserve">desses</w:t>
      </w:r>
      <w:r w:rsidDel="00000000" w:rsidR="00000000" w:rsidRPr="00000000">
        <w:rPr>
          <w:rFonts w:ascii="Arial" w:cs="Arial" w:eastAsia="Arial" w:hAnsi="Arial"/>
          <w:color w:val="000000"/>
          <w:sz w:val="24"/>
          <w:szCs w:val="24"/>
          <w:rtl w:val="0"/>
        </w:rPr>
        <w:t xml:space="preserve"> recursos, contudo, indicam que a satisfação do usuário, e não a mera presença de recompensas, é o que sustenta o uso contínuo (RAMADHAN et al., 2025, p. 433), o que orienta a seleção criteriosa das mecânicas a serem adotadas na plataforma proposta.</w:t>
      </w:r>
      <w:r w:rsidDel="00000000" w:rsidR="00000000" w:rsidRPr="00000000">
        <w:rPr>
          <w:rtl w:val="0"/>
        </w:rPr>
      </w:r>
    </w:p>
    <w:p w:rsidR="00000000" w:rsidDel="00000000" w:rsidP="00000000" w:rsidRDefault="00000000" w:rsidRPr="00000000" w14:paraId="000000B7">
      <w:pPr>
        <w:pStyle w:val="Heading2"/>
        <w:numPr>
          <w:ilvl w:val="1"/>
          <w:numId w:val="2"/>
        </w:numPr>
        <w:ind w:left="576" w:hanging="576"/>
        <w:rPr/>
      </w:pPr>
      <w:bookmarkStart w:colFirst="0" w:colLast="0" w:name="_heading=h.9d1vmslfk0sd" w:id="18"/>
      <w:bookmarkEnd w:id="18"/>
      <w:r w:rsidDel="00000000" w:rsidR="00000000" w:rsidRPr="00000000">
        <w:rPr>
          <w:rtl w:val="0"/>
        </w:rPr>
        <w:t xml:space="preserve">Estratégias Cognitivas</w:t>
      </w:r>
    </w:p>
    <w:p w:rsidR="00000000" w:rsidDel="00000000" w:rsidP="00000000" w:rsidRDefault="00000000" w:rsidRPr="00000000" w14:paraId="000000B8">
      <w:pPr>
        <w:spacing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Para que a plataforma a ser desenvolvida não seja apenas um “jogo vazio”, ela precisa de base pedagógica. Iniciantes enfrentam alta carga mental ao lidar com as estruturas abstratas iniciais da programação. Uma estratégia válida para mitigar isso é a abordagem de casos contrastantes, que consiste em apresentar dois exemplos de código simultaneamente, diferindo apenas em características críticas (MA et al., 2023, p. 9216). A análise simultânea de casos contrastantes ajuda os alunos a notar características estruturais profundas e reduz a carga cognitiva, resultando em melhor desempenho de aprendizagem em relação à análise de casos únicos (MA et al., 2023, p. 9229-9230).</w:t>
      </w:r>
      <w:r w:rsidDel="00000000" w:rsidR="00000000" w:rsidRPr="00000000">
        <w:rPr>
          <w:rtl w:val="0"/>
        </w:rPr>
      </w:r>
    </w:p>
    <w:p w:rsidR="00000000" w:rsidDel="00000000" w:rsidP="00000000" w:rsidRDefault="00000000" w:rsidRPr="00000000" w14:paraId="000000B9">
      <w:pPr>
        <w:spacing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A literatura também aponta o potencial do uso de Inteligência Artificial (IA) para fornecer </w:t>
      </w:r>
      <w:r w:rsidDel="00000000" w:rsidR="00000000" w:rsidRPr="00000000">
        <w:rPr>
          <w:rFonts w:ascii="Arial" w:cs="Arial" w:eastAsia="Arial" w:hAnsi="Arial"/>
          <w:rtl w:val="0"/>
        </w:rPr>
        <w:t xml:space="preserve">suporte </w:t>
      </w:r>
      <w:r w:rsidDel="00000000" w:rsidR="00000000" w:rsidRPr="00000000">
        <w:rPr>
          <w:rFonts w:ascii="Arial" w:cs="Arial" w:eastAsia="Arial" w:hAnsi="Arial"/>
          <w:color w:val="000000"/>
          <w:sz w:val="24"/>
          <w:szCs w:val="24"/>
          <w:rtl w:val="0"/>
        </w:rPr>
        <w:t xml:space="preserve">(scaffolding)</w:t>
      </w:r>
      <w:r w:rsidDel="00000000" w:rsidR="00000000" w:rsidRPr="00000000">
        <w:rPr>
          <w:rFonts w:ascii="Arial" w:cs="Arial" w:eastAsia="Arial" w:hAnsi="Arial"/>
          <w:vertAlign w:val="superscript"/>
        </w:rPr>
        <w:footnoteReference w:customMarkFollows="0" w:id="0"/>
      </w:r>
      <w:r w:rsidDel="00000000" w:rsidR="00000000" w:rsidRPr="00000000">
        <w:rPr>
          <w:rFonts w:ascii="Arial" w:cs="Arial" w:eastAsia="Arial" w:hAnsi="Arial"/>
          <w:color w:val="000000"/>
          <w:sz w:val="24"/>
          <w:szCs w:val="24"/>
          <w:rtl w:val="0"/>
        </w:rPr>
        <w:t xml:space="preserve"> dentro de jogos educacionais. Ferramentas como chatbots podem oferecer suporte adaptativo em tempo real para evitar que os alunos se concentrem apenas nas mecânicas gamificadas em detrimento dos objetivos de aprendizagem, mantendo-os em estado de fluxo e reduzindo sua carga mental extrínseca (CHEN; CHANG, 2024, p. 18622).</w:t>
      </w:r>
      <w:r w:rsidDel="00000000" w:rsidR="00000000" w:rsidRPr="00000000">
        <w:rPr>
          <w:rtl w:val="0"/>
        </w:rPr>
      </w:r>
    </w:p>
    <w:p w:rsidR="00000000" w:rsidDel="00000000" w:rsidP="00000000" w:rsidRDefault="00000000" w:rsidRPr="00000000" w14:paraId="000000BA">
      <w:pPr>
        <w:pStyle w:val="Heading2"/>
        <w:numPr>
          <w:ilvl w:val="1"/>
          <w:numId w:val="2"/>
        </w:numPr>
        <w:ind w:left="576" w:hanging="576"/>
        <w:rPr/>
      </w:pPr>
      <w:bookmarkStart w:colFirst="0" w:colLast="0" w:name="_heading=h.vmsnjd34ij9e" w:id="19"/>
      <w:bookmarkEnd w:id="19"/>
      <w:r w:rsidDel="00000000" w:rsidR="00000000" w:rsidRPr="00000000">
        <w:rPr>
          <w:rtl w:val="0"/>
        </w:rPr>
        <w:t xml:space="preserve">Gamificação no Ensino de Programação e Engenharia de Software</w:t>
      </w:r>
    </w:p>
    <w:p w:rsidR="00000000" w:rsidDel="00000000" w:rsidP="00000000" w:rsidRDefault="00000000" w:rsidRPr="00000000" w14:paraId="000000BB">
      <w:pPr>
        <w:spacing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A aplicação da gamificação diretamente no ensino de programação conta com evidência empírica robusta. Uma meta-análise de 21 estudos publicados na última década verificou efeito global positivo de nível médio (SMD = 0,63), com os maiores efeitos sobre a motivação (SMD = 0,77) e o desempenho acadêmico (SMD = 0,75) e efeito menor sobre as habilidades de pensamento (SMD = 0,48); a carga cognitiva, por outro lado, apresentou leve aumento (SMD = 0,23), o que reforça a necessidade de orientação e </w:t>
      </w:r>
      <w:r w:rsidDel="00000000" w:rsidR="00000000" w:rsidRPr="00000000">
        <w:rPr>
          <w:rFonts w:ascii="Arial" w:cs="Arial" w:eastAsia="Arial" w:hAnsi="Arial"/>
          <w:rtl w:val="0"/>
        </w:rPr>
        <w:t xml:space="preserve">suporte </w:t>
      </w:r>
      <w:r w:rsidDel="00000000" w:rsidR="00000000" w:rsidRPr="00000000">
        <w:rPr>
          <w:rFonts w:ascii="Arial" w:cs="Arial" w:eastAsia="Arial" w:hAnsi="Arial"/>
          <w:color w:val="000000"/>
          <w:sz w:val="24"/>
          <w:szCs w:val="24"/>
          <w:rtl w:val="0"/>
        </w:rPr>
        <w:t xml:space="preserve">(scaffolding) adequados (ZHAN et al., 2022, p. 5). O mesmo estudo constatou que o efeito da gamificação é significativamente maior na programação baseada em texto do que na programação gráfica, sugerindo que, quanto mais difícil o conteúdo, maior o benefício da gamificação (ZHAN et al., 2022, p. 9).</w:t>
      </w:r>
      <w:r w:rsidDel="00000000" w:rsidR="00000000" w:rsidRPr="00000000">
        <w:rPr>
          <w:rtl w:val="0"/>
        </w:rPr>
      </w:r>
    </w:p>
    <w:p w:rsidR="00000000" w:rsidDel="00000000" w:rsidP="00000000" w:rsidRDefault="00000000" w:rsidRPr="00000000" w14:paraId="000000BC">
      <w:pPr>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0BD">
      <w:pPr>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0BE">
      <w:pPr>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0BF">
      <w:pPr>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0C0">
      <w:pPr>
        <w:spacing w:line="360" w:lineRule="auto"/>
        <w:ind w:firstLine="709"/>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Tabela 1. Tamanhos de efeito (SMD) da gamificação no ensino de programação, por resultado de aprendizagem e por tipo de programação. Fonte: adaptado de Zhan et al. (2022, p. 5-9).</w:t>
      </w:r>
    </w:p>
    <w:tbl>
      <w:tblPr>
        <w:tblStyle w:val="Table1"/>
        <w:tblW w:w="9072.0" w:type="dxa"/>
        <w:jc w:val="left"/>
        <w:tblBorders>
          <w:top w:color="000000" w:space="0" w:sz="12" w:val="single"/>
          <w:bottom w:color="000000" w:space="0" w:sz="12" w:val="single"/>
          <w:insideH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tcBorders>
              <w:bottom w:color="000000" w:space="0" w:sz="4" w:val="single"/>
            </w:tcBorders>
          </w:tcPr>
          <w:p w:rsidR="00000000" w:rsidDel="00000000" w:rsidP="00000000" w:rsidRDefault="00000000" w:rsidRPr="00000000" w14:paraId="000000C1">
            <w:pPr>
              <w:widowControl w:val="1"/>
              <w:spacing w:after="0" w:before="0" w:lineRule="auto"/>
              <w:rPr>
                <w:rFonts w:ascii="Arial" w:cs="Arial" w:eastAsia="Arial" w:hAnsi="Arial"/>
                <w:sz w:val="24"/>
                <w:szCs w:val="24"/>
              </w:rPr>
            </w:pPr>
            <w:r w:rsidDel="00000000" w:rsidR="00000000" w:rsidRPr="00000000">
              <w:rPr>
                <w:rFonts w:ascii="Arial" w:cs="Arial" w:eastAsia="Arial" w:hAnsi="Arial"/>
                <w:b w:val="1"/>
                <w:bCs w:val="1"/>
                <w:sz w:val="20"/>
                <w:szCs w:val="20"/>
                <w:rtl w:val="0"/>
              </w:rPr>
              <w:t xml:space="preserve">Categoria</w:t>
            </w:r>
            <w:r w:rsidDel="00000000" w:rsidR="00000000" w:rsidRPr="00000000">
              <w:rPr>
                <w:rtl w:val="0"/>
              </w:rPr>
            </w:r>
          </w:p>
        </w:tc>
        <w:tc>
          <w:tcPr>
            <w:tcBorders>
              <w:bottom w:color="000000" w:space="0" w:sz="4" w:val="single"/>
            </w:tcBorders>
          </w:tcPr>
          <w:p w:rsidR="00000000" w:rsidDel="00000000" w:rsidP="00000000" w:rsidRDefault="00000000" w:rsidRPr="00000000" w14:paraId="000000C2">
            <w:pPr>
              <w:widowControl w:val="1"/>
              <w:spacing w:after="0" w:before="0" w:lineRule="auto"/>
              <w:rPr>
                <w:rFonts w:ascii="Arial" w:cs="Arial" w:eastAsia="Arial" w:hAnsi="Arial"/>
                <w:sz w:val="24"/>
                <w:szCs w:val="24"/>
              </w:rPr>
            </w:pPr>
            <w:r w:rsidDel="00000000" w:rsidR="00000000" w:rsidRPr="00000000">
              <w:rPr>
                <w:rFonts w:ascii="Arial" w:cs="Arial" w:eastAsia="Arial" w:hAnsi="Arial"/>
                <w:b w:val="1"/>
                <w:bCs w:val="1"/>
                <w:sz w:val="20"/>
                <w:szCs w:val="20"/>
                <w:rtl w:val="0"/>
              </w:rPr>
              <w:t xml:space="preserve">Subgrupo</w:t>
            </w:r>
            <w:r w:rsidDel="00000000" w:rsidR="00000000" w:rsidRPr="00000000">
              <w:rPr>
                <w:rtl w:val="0"/>
              </w:rPr>
            </w:r>
          </w:p>
        </w:tc>
        <w:tc>
          <w:tcPr>
            <w:tcBorders>
              <w:bottom w:color="000000" w:space="0" w:sz="4" w:val="single"/>
            </w:tcBorders>
          </w:tcPr>
          <w:p w:rsidR="00000000" w:rsidDel="00000000" w:rsidP="00000000" w:rsidRDefault="00000000" w:rsidRPr="00000000" w14:paraId="000000C3">
            <w:pPr>
              <w:widowControl w:val="1"/>
              <w:spacing w:after="0" w:before="0" w:lineRule="auto"/>
              <w:rPr>
                <w:rFonts w:ascii="Arial" w:cs="Arial" w:eastAsia="Arial" w:hAnsi="Arial"/>
                <w:sz w:val="24"/>
                <w:szCs w:val="24"/>
              </w:rPr>
            </w:pPr>
            <w:r w:rsidDel="00000000" w:rsidR="00000000" w:rsidRPr="00000000">
              <w:rPr>
                <w:rFonts w:ascii="Arial" w:cs="Arial" w:eastAsia="Arial" w:hAnsi="Arial"/>
                <w:b w:val="1"/>
                <w:bCs w:val="1"/>
                <w:sz w:val="20"/>
                <w:szCs w:val="20"/>
                <w:rtl w:val="0"/>
              </w:rPr>
              <w:t xml:space="preserve">Tamanho de efeito (SMD)</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C4">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Efeito global</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5">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6">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0,63</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C7">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Resultado de aprendizagem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8">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Motivação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9">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0,77</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CA">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Resultado de aprendizagem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B">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Desempenho acadêmico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C">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0,75</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CD">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Resultado de aprendizagem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E">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Habilidades de pensamento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F">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0,48</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D0">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Resultado de aprendizagem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1">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Carga cognitiva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2">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0,23</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D3">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Tipo de programação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4">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Código (texto)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5">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0,84</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D6">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Tipo de programação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7">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Gráfica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8">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0,47</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D9">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Tipo de programação</w:t>
            </w:r>
            <w:r w:rsidDel="00000000" w:rsidR="00000000" w:rsidRPr="00000000">
              <w:rPr>
                <w:rtl w:val="0"/>
              </w:rPr>
            </w:r>
          </w:p>
        </w:tc>
        <w:tc>
          <w:tcPr>
            <w:tcBorders>
              <w:top w:color="000000" w:space="0" w:sz="4" w:val="single"/>
            </w:tcBorders>
          </w:tcPr>
          <w:p w:rsidR="00000000" w:rsidDel="00000000" w:rsidP="00000000" w:rsidRDefault="00000000" w:rsidRPr="00000000" w14:paraId="000000DA">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Mista</w:t>
            </w:r>
            <w:r w:rsidDel="00000000" w:rsidR="00000000" w:rsidRPr="00000000">
              <w:rPr>
                <w:rtl w:val="0"/>
              </w:rPr>
            </w:r>
          </w:p>
        </w:tc>
        <w:tc>
          <w:tcPr>
            <w:tcBorders>
              <w:top w:color="000000" w:space="0" w:sz="4" w:val="single"/>
            </w:tcBorders>
          </w:tcPr>
          <w:p w:rsidR="00000000" w:rsidDel="00000000" w:rsidP="00000000" w:rsidRDefault="00000000" w:rsidRPr="00000000" w14:paraId="000000DB">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0,23</w:t>
            </w:r>
            <w:r w:rsidDel="00000000" w:rsidR="00000000" w:rsidRPr="00000000">
              <w:rPr>
                <w:rtl w:val="0"/>
              </w:rPr>
            </w:r>
          </w:p>
        </w:tc>
      </w:tr>
    </w:tbl>
    <w:p w:rsidR="00000000" w:rsidDel="00000000" w:rsidP="00000000" w:rsidRDefault="00000000" w:rsidRPr="00000000" w14:paraId="000000DC">
      <w:pPr>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0DD">
      <w:pPr>
        <w:spacing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No ensino superior, experimentos controlados corroboram esses achados. De Pontes, Guerrero e de Figueiredo (2019, p. 400) integraram uma plataforma gamificada — com placares de líderes semanais anônimos, medalhas e acompanhamento de recordes pessoais — a um curso de programação introdutória conduzido sob a abordagem de Mastery Learning. O grupo com acesso à plataforma concluiu, em média, ao menos 46% mais exercícios por semana do que o grupo de controle equivalente, e as medalhas foram apontadas como o recurso mais motivador pelos participantes. Esse resultado sustenta o uso combinado de trilhas de progressão, medalhas e placares como mecânicas centrais da plataforma proposta.</w:t>
      </w:r>
      <w:r w:rsidDel="00000000" w:rsidR="00000000" w:rsidRPr="00000000">
        <w:rPr>
          <w:rtl w:val="0"/>
        </w:rPr>
      </w:r>
    </w:p>
    <w:p w:rsidR="00000000" w:rsidDel="00000000" w:rsidP="00000000" w:rsidRDefault="00000000" w:rsidRPr="00000000" w14:paraId="000000DE">
      <w:pPr>
        <w:spacing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Mais próximo do domínio deste trabalho, Meissner et al. (2026, p. 1) observam que a gamificação vem sendo cada vez mais aplicada ao ensino de Engenharia de Software, mas alertam que a maioria das iniciativas adota uma estratégia de tamanho único (one-size-fits-all), pouco eficaz diante da diversidade de perfis motivacionais. Como alternativa, os autores propõem uma gamificação adaptativa em um sistema tutor inteligente, ajustando os elementos ao tipo de jogador, ao progresso no curso e ao nível de competência do estudante, e incorporam um personagem tutor de IA baseado em um modelo de linguagem de grande porte (LLM) com geração aumentada por recuperação (RAG) sobre o material da disciplina (MEISSNER et al., 2026, p. 6). </w:t>
        <w:tab/>
        <w:t xml:space="preserve">Na avaliação, as missões e os indicadores de progresso foram os elementos mais valorizados pelos estudantes por tornarem claros os próximos passos (MEISSNER et al., 2026, p. 9), o que fundamenta diretamente as mecânicas de trilhas e progressão previstas nesta proposta.</w:t>
      </w:r>
      <w:r w:rsidDel="00000000" w:rsidR="00000000" w:rsidRPr="00000000">
        <w:rPr>
          <w:rtl w:val="0"/>
        </w:rPr>
      </w:r>
    </w:p>
    <w:p w:rsidR="00000000" w:rsidDel="00000000" w:rsidP="00000000" w:rsidRDefault="00000000" w:rsidRPr="00000000" w14:paraId="000000DF">
      <w:pPr>
        <w:spacing w:line="360" w:lineRule="auto"/>
        <w:ind w:firstLine="709"/>
        <w:jc w:val="both"/>
        <w:rPr>
          <w:rFonts w:ascii="Arial" w:cs="Arial" w:eastAsia="Arial" w:hAnsi="Arial"/>
        </w:rPr>
      </w:pPr>
      <w:r w:rsidDel="00000000" w:rsidR="00000000" w:rsidRPr="00000000">
        <w:rPr>
          <w:rFonts w:ascii="Arial" w:cs="Arial" w:eastAsia="Arial" w:hAnsi="Arial"/>
          <w:sz w:val="24"/>
          <w:szCs w:val="24"/>
          <w:rtl w:val="0"/>
        </w:rPr>
        <w:t xml:space="preserve">O Quadro 1 sintetiza a comparação entre as principais plataformas de ensino existentes e a proposta deste trabalho, com base em análise de suas funcionalidades, evidenciando a lacuna no ensino de programação que integra, de forma gamificada, boas práticas de Engenharia de Software aplicadas ao código.</w:t>
      </w:r>
      <w:r w:rsidDel="00000000" w:rsidR="00000000" w:rsidRPr="00000000">
        <w:rPr>
          <w:rtl w:val="0"/>
        </w:rPr>
      </w:r>
    </w:p>
    <w:p w:rsidR="00000000" w:rsidDel="00000000" w:rsidP="00000000" w:rsidRDefault="00000000" w:rsidRPr="00000000" w14:paraId="000000E0">
      <w:pPr>
        <w:spacing w:line="360" w:lineRule="auto"/>
        <w:ind w:firstLine="709"/>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Quadro 1. Comparativo entre plataformas de ensino existentes e a proposta. Fonte: os Autores.</w:t>
      </w:r>
    </w:p>
    <w:tbl>
      <w:tblPr>
        <w:tblStyle w:val="Table2"/>
        <w:tblW w:w="9072.0" w:type="dxa"/>
        <w:jc w:val="left"/>
        <w:tblBorders>
          <w:top w:color="000000" w:space="0" w:sz="12" w:val="single"/>
          <w:bottom w:color="000000" w:space="0" w:sz="12" w:val="single"/>
          <w:insideH w:color="000000" w:space="0" w:sz="4" w:val="single"/>
        </w:tblBorders>
        <w:tblLayout w:type="fixed"/>
        <w:tblLook w:val="0400"/>
      </w:tblPr>
      <w:tblGrid>
        <w:gridCol w:w="1512"/>
        <w:gridCol w:w="1511"/>
        <w:gridCol w:w="1513"/>
        <w:gridCol w:w="1512"/>
        <w:gridCol w:w="1511"/>
        <w:gridCol w:w="1513"/>
        <w:tblGridChange w:id="0">
          <w:tblGrid>
            <w:gridCol w:w="1512"/>
            <w:gridCol w:w="1511"/>
            <w:gridCol w:w="1513"/>
            <w:gridCol w:w="1512"/>
            <w:gridCol w:w="1511"/>
            <w:gridCol w:w="1513"/>
          </w:tblGrid>
        </w:tblGridChange>
      </w:tblGrid>
      <w:tr>
        <w:trPr>
          <w:cantSplit w:val="0"/>
          <w:tblHeader w:val="0"/>
        </w:trPr>
        <w:tc>
          <w:tcPr>
            <w:tcBorders>
              <w:bottom w:color="000000" w:space="0" w:sz="4" w:val="single"/>
            </w:tcBorders>
          </w:tcPr>
          <w:p w:rsidR="00000000" w:rsidDel="00000000" w:rsidP="00000000" w:rsidRDefault="00000000" w:rsidRPr="00000000" w14:paraId="000000E1">
            <w:pPr>
              <w:widowControl w:val="1"/>
              <w:spacing w:after="0" w:before="0" w:lineRule="auto"/>
              <w:rPr>
                <w:rFonts w:ascii="Arial" w:cs="Arial" w:eastAsia="Arial" w:hAnsi="Arial"/>
                <w:sz w:val="24"/>
                <w:szCs w:val="24"/>
              </w:rPr>
            </w:pPr>
            <w:r w:rsidDel="00000000" w:rsidR="00000000" w:rsidRPr="00000000">
              <w:rPr>
                <w:rFonts w:ascii="Arial" w:cs="Arial" w:eastAsia="Arial" w:hAnsi="Arial"/>
                <w:b w:val="1"/>
                <w:bCs w:val="1"/>
                <w:sz w:val="20"/>
                <w:szCs w:val="20"/>
                <w:rtl w:val="0"/>
              </w:rPr>
              <w:t xml:space="preserve">Plataforma</w:t>
            </w:r>
            <w:r w:rsidDel="00000000" w:rsidR="00000000" w:rsidRPr="00000000">
              <w:rPr>
                <w:rtl w:val="0"/>
              </w:rPr>
            </w:r>
          </w:p>
        </w:tc>
        <w:tc>
          <w:tcPr>
            <w:tcBorders>
              <w:bottom w:color="000000" w:space="0" w:sz="4" w:val="single"/>
            </w:tcBorders>
          </w:tcPr>
          <w:p w:rsidR="00000000" w:rsidDel="00000000" w:rsidP="00000000" w:rsidRDefault="00000000" w:rsidRPr="00000000" w14:paraId="000000E2">
            <w:pPr>
              <w:widowControl w:val="1"/>
              <w:spacing w:after="0" w:before="0" w:lineRule="auto"/>
              <w:rPr>
                <w:rFonts w:ascii="Arial" w:cs="Arial" w:eastAsia="Arial" w:hAnsi="Arial"/>
                <w:sz w:val="24"/>
                <w:szCs w:val="24"/>
              </w:rPr>
            </w:pPr>
            <w:r w:rsidDel="00000000" w:rsidR="00000000" w:rsidRPr="00000000">
              <w:rPr>
                <w:rFonts w:ascii="Arial" w:cs="Arial" w:eastAsia="Arial" w:hAnsi="Arial"/>
                <w:b w:val="1"/>
                <w:bCs w:val="1"/>
                <w:sz w:val="20"/>
                <w:szCs w:val="20"/>
                <w:rtl w:val="0"/>
              </w:rPr>
              <w:t xml:space="preserve">Ensina programação</w:t>
            </w:r>
            <w:r w:rsidDel="00000000" w:rsidR="00000000" w:rsidRPr="00000000">
              <w:rPr>
                <w:rtl w:val="0"/>
              </w:rPr>
            </w:r>
          </w:p>
        </w:tc>
        <w:tc>
          <w:tcPr>
            <w:tcBorders>
              <w:bottom w:color="000000" w:space="0" w:sz="4" w:val="single"/>
            </w:tcBorders>
          </w:tcPr>
          <w:p w:rsidR="00000000" w:rsidDel="00000000" w:rsidP="00000000" w:rsidRDefault="00000000" w:rsidRPr="00000000" w14:paraId="000000E3">
            <w:pPr>
              <w:widowControl w:val="1"/>
              <w:spacing w:after="0" w:before="0" w:lineRule="auto"/>
              <w:rPr>
                <w:rFonts w:ascii="Arial" w:cs="Arial" w:eastAsia="Arial" w:hAnsi="Arial"/>
                <w:sz w:val="24"/>
                <w:szCs w:val="24"/>
              </w:rPr>
            </w:pPr>
            <w:r w:rsidDel="00000000" w:rsidR="00000000" w:rsidRPr="00000000">
              <w:rPr>
                <w:rFonts w:ascii="Arial" w:cs="Arial" w:eastAsia="Arial" w:hAnsi="Arial"/>
                <w:b w:val="1"/>
                <w:bCs w:val="1"/>
                <w:sz w:val="20"/>
                <w:szCs w:val="20"/>
                <w:rtl w:val="0"/>
              </w:rPr>
              <w:t xml:space="preserve">Conceitos de Engenharia de Software</w:t>
            </w:r>
            <w:r w:rsidDel="00000000" w:rsidR="00000000" w:rsidRPr="00000000">
              <w:rPr>
                <w:rtl w:val="0"/>
              </w:rPr>
            </w:r>
          </w:p>
        </w:tc>
        <w:tc>
          <w:tcPr>
            <w:tcBorders>
              <w:bottom w:color="000000" w:space="0" w:sz="4" w:val="single"/>
            </w:tcBorders>
          </w:tcPr>
          <w:p w:rsidR="00000000" w:rsidDel="00000000" w:rsidP="00000000" w:rsidRDefault="00000000" w:rsidRPr="00000000" w14:paraId="000000E4">
            <w:pPr>
              <w:widowControl w:val="1"/>
              <w:spacing w:after="0" w:before="0" w:lineRule="auto"/>
              <w:rPr>
                <w:rFonts w:ascii="Arial" w:cs="Arial" w:eastAsia="Arial" w:hAnsi="Arial"/>
                <w:sz w:val="24"/>
                <w:szCs w:val="24"/>
              </w:rPr>
            </w:pPr>
            <w:r w:rsidDel="00000000" w:rsidR="00000000" w:rsidRPr="00000000">
              <w:rPr>
                <w:rFonts w:ascii="Arial" w:cs="Arial" w:eastAsia="Arial" w:hAnsi="Arial"/>
                <w:b w:val="1"/>
                <w:bCs w:val="1"/>
                <w:sz w:val="20"/>
                <w:szCs w:val="20"/>
                <w:rtl w:val="0"/>
              </w:rPr>
              <w:t xml:space="preserve">Gamificação</w:t>
            </w:r>
            <w:r w:rsidDel="00000000" w:rsidR="00000000" w:rsidRPr="00000000">
              <w:rPr>
                <w:rtl w:val="0"/>
              </w:rPr>
            </w:r>
          </w:p>
        </w:tc>
        <w:tc>
          <w:tcPr>
            <w:tcBorders>
              <w:bottom w:color="000000" w:space="0" w:sz="4" w:val="single"/>
            </w:tcBorders>
          </w:tcPr>
          <w:p w:rsidR="00000000" w:rsidDel="00000000" w:rsidP="00000000" w:rsidRDefault="00000000" w:rsidRPr="00000000" w14:paraId="000000E5">
            <w:pPr>
              <w:widowControl w:val="1"/>
              <w:spacing w:after="0" w:before="0" w:lineRule="auto"/>
              <w:rPr>
                <w:rFonts w:ascii="Arial" w:cs="Arial" w:eastAsia="Arial" w:hAnsi="Arial"/>
                <w:sz w:val="24"/>
                <w:szCs w:val="24"/>
              </w:rPr>
            </w:pPr>
            <w:r w:rsidDel="00000000" w:rsidR="00000000" w:rsidRPr="00000000">
              <w:rPr>
                <w:rFonts w:ascii="Arial" w:cs="Arial" w:eastAsia="Arial" w:hAnsi="Arial"/>
                <w:b w:val="1"/>
                <w:bCs w:val="1"/>
                <w:sz w:val="20"/>
                <w:szCs w:val="20"/>
                <w:rtl w:val="0"/>
              </w:rPr>
              <w:t xml:space="preserve">Feedback por IA</w:t>
            </w:r>
            <w:r w:rsidDel="00000000" w:rsidR="00000000" w:rsidRPr="00000000">
              <w:rPr>
                <w:rtl w:val="0"/>
              </w:rPr>
            </w:r>
          </w:p>
        </w:tc>
        <w:tc>
          <w:tcPr>
            <w:tcBorders>
              <w:bottom w:color="000000" w:space="0" w:sz="4" w:val="single"/>
            </w:tcBorders>
          </w:tcPr>
          <w:p w:rsidR="00000000" w:rsidDel="00000000" w:rsidP="00000000" w:rsidRDefault="00000000" w:rsidRPr="00000000" w14:paraId="000000E6">
            <w:pPr>
              <w:widowControl w:val="1"/>
              <w:spacing w:after="0" w:before="0" w:lineRule="auto"/>
              <w:rPr>
                <w:rFonts w:ascii="Arial" w:cs="Arial" w:eastAsia="Arial" w:hAnsi="Arial"/>
                <w:sz w:val="24"/>
                <w:szCs w:val="24"/>
              </w:rPr>
            </w:pPr>
            <w:r w:rsidDel="00000000" w:rsidR="00000000" w:rsidRPr="00000000">
              <w:rPr>
                <w:rFonts w:ascii="Arial" w:cs="Arial" w:eastAsia="Arial" w:hAnsi="Arial"/>
                <w:b w:val="1"/>
                <w:bCs w:val="1"/>
                <w:sz w:val="20"/>
                <w:szCs w:val="20"/>
                <w:rtl w:val="0"/>
              </w:rPr>
              <w:t xml:space="preserve">Abordagem tangencial</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E7">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SoloLearn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8">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Sim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9">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Não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A">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Sim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B">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Parcial</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C">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Não</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ED">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Codecademy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E">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Sim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F">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Não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0">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Parcial</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1">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Parcial</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2">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Não</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F3">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Exercism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4">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Sim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5">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Não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6">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Não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7">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Não (mentor humano)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8">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Não</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F9">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Duolingo (idiomas)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A">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Não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B">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Não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C">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Sim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D">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Não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E">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Não</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FF">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Proposta (este trabalho)</w:t>
            </w:r>
            <w:r w:rsidDel="00000000" w:rsidR="00000000" w:rsidRPr="00000000">
              <w:rPr>
                <w:rtl w:val="0"/>
              </w:rPr>
            </w:r>
          </w:p>
        </w:tc>
        <w:tc>
          <w:tcPr>
            <w:tcBorders>
              <w:top w:color="000000" w:space="0" w:sz="4" w:val="single"/>
            </w:tcBorders>
          </w:tcPr>
          <w:p w:rsidR="00000000" w:rsidDel="00000000" w:rsidP="00000000" w:rsidRDefault="00000000" w:rsidRPr="00000000" w14:paraId="00000100">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Sim</w:t>
            </w:r>
            <w:r w:rsidDel="00000000" w:rsidR="00000000" w:rsidRPr="00000000">
              <w:rPr>
                <w:rtl w:val="0"/>
              </w:rPr>
            </w:r>
          </w:p>
        </w:tc>
        <w:tc>
          <w:tcPr>
            <w:tcBorders>
              <w:top w:color="000000" w:space="0" w:sz="4" w:val="single"/>
            </w:tcBorders>
          </w:tcPr>
          <w:p w:rsidR="00000000" w:rsidDel="00000000" w:rsidP="00000000" w:rsidRDefault="00000000" w:rsidRPr="00000000" w14:paraId="00000101">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Sim</w:t>
            </w:r>
            <w:r w:rsidDel="00000000" w:rsidR="00000000" w:rsidRPr="00000000">
              <w:rPr>
                <w:rtl w:val="0"/>
              </w:rPr>
            </w:r>
          </w:p>
        </w:tc>
        <w:tc>
          <w:tcPr>
            <w:tcBorders>
              <w:top w:color="000000" w:space="0" w:sz="4" w:val="single"/>
            </w:tcBorders>
          </w:tcPr>
          <w:p w:rsidR="00000000" w:rsidDel="00000000" w:rsidP="00000000" w:rsidRDefault="00000000" w:rsidRPr="00000000" w14:paraId="00000102">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Sim</w:t>
            </w:r>
            <w:r w:rsidDel="00000000" w:rsidR="00000000" w:rsidRPr="00000000">
              <w:rPr>
                <w:rtl w:val="0"/>
              </w:rPr>
            </w:r>
          </w:p>
        </w:tc>
        <w:tc>
          <w:tcPr>
            <w:tcBorders>
              <w:top w:color="000000" w:space="0" w:sz="4" w:val="single"/>
            </w:tcBorders>
          </w:tcPr>
          <w:p w:rsidR="00000000" w:rsidDel="00000000" w:rsidP="00000000" w:rsidRDefault="00000000" w:rsidRPr="00000000" w14:paraId="00000103">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Sim</w:t>
            </w:r>
            <w:r w:rsidDel="00000000" w:rsidR="00000000" w:rsidRPr="00000000">
              <w:rPr>
                <w:rtl w:val="0"/>
              </w:rPr>
            </w:r>
          </w:p>
        </w:tc>
        <w:tc>
          <w:tcPr>
            <w:tcBorders>
              <w:top w:color="000000" w:space="0" w:sz="4" w:val="single"/>
            </w:tcBorders>
          </w:tcPr>
          <w:p w:rsidR="00000000" w:rsidDel="00000000" w:rsidP="00000000" w:rsidRDefault="00000000" w:rsidRPr="00000000" w14:paraId="00000104">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Sim</w:t>
            </w:r>
            <w:r w:rsidDel="00000000" w:rsidR="00000000" w:rsidRPr="00000000">
              <w:rPr>
                <w:rtl w:val="0"/>
              </w:rPr>
            </w:r>
          </w:p>
        </w:tc>
      </w:tr>
    </w:tbl>
    <w:p w:rsidR="00000000" w:rsidDel="00000000" w:rsidP="00000000" w:rsidRDefault="00000000" w:rsidRPr="00000000" w14:paraId="00000105">
      <w:pPr>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106">
      <w:pPr>
        <w:pStyle w:val="Heading2"/>
        <w:numPr>
          <w:ilvl w:val="1"/>
          <w:numId w:val="2"/>
        </w:numPr>
        <w:ind w:left="576" w:hanging="576"/>
        <w:rPr/>
      </w:pPr>
      <w:bookmarkStart w:colFirst="0" w:colLast="0" w:name="_heading=h.91g95la0yn5l" w:id="20"/>
      <w:bookmarkEnd w:id="20"/>
      <w:r w:rsidDel="00000000" w:rsidR="00000000" w:rsidRPr="00000000">
        <w:rPr>
          <w:rtl w:val="0"/>
        </w:rPr>
        <w:t xml:space="preserve">O impacto na Experiência do Usuário e na Motivação</w:t>
      </w:r>
    </w:p>
    <w:p w:rsidR="00000000" w:rsidDel="00000000" w:rsidP="00000000" w:rsidRDefault="00000000" w:rsidRPr="00000000" w14:paraId="00000107">
      <w:pPr>
        <w:spacing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A eficácia da gamificação sobre a experiência do usuário não é uniforme: depende dos elementos de design escolhidos e das características do público, com elementos como pontos, recompensas e desafios emergindo como principais impulsionadores da motivação e do engajamento (PERSADA, 2023, p. 45-46). Contudo, recompensas externas mal calibradas podem minar a motivação intrínseca, por meio do efeito de superjustificação, o que reforça a necessidade de equilibrar motivação intrínseca e extrínseca no design da plataforma (RAMADHAN et al., 2025, p. 430).</w:t>
      </w:r>
      <w:r w:rsidDel="00000000" w:rsidR="00000000" w:rsidRPr="00000000">
        <w:rPr>
          <w:rtl w:val="0"/>
        </w:rPr>
      </w:r>
    </w:p>
    <w:p w:rsidR="00000000" w:rsidDel="00000000" w:rsidP="00000000" w:rsidRDefault="00000000" w:rsidRPr="00000000" w14:paraId="00000108">
      <w:pPr>
        <w:spacing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Para além do engajamento, os jogos educacionais podem melhorar de forma significativa os próprios resultados de aprendizagem, a motivação, o engajamento e a satisfação dos estudantes, embora esses efeitos não sejam automáticos e </w:t>
      </w:r>
      <w:r w:rsidDel="00000000" w:rsidR="00000000" w:rsidRPr="00000000">
        <w:rPr>
          <w:rFonts w:ascii="Arial" w:cs="Arial" w:eastAsia="Arial" w:hAnsi="Arial"/>
          <w:rtl w:val="0"/>
        </w:rPr>
        <w:t xml:space="preserve">dependem</w:t>
      </w:r>
      <w:r w:rsidDel="00000000" w:rsidR="00000000" w:rsidRPr="00000000">
        <w:rPr>
          <w:rFonts w:ascii="Arial" w:cs="Arial" w:eastAsia="Arial" w:hAnsi="Arial"/>
          <w:color w:val="000000"/>
          <w:sz w:val="24"/>
          <w:szCs w:val="24"/>
          <w:rtl w:val="0"/>
        </w:rPr>
        <w:t xml:space="preserve"> fortemente da qualidade do design (YU; GAO; WANG, 2021, p. 522). A mesma revisão adverte que mecânicas competitivas e recompensas mal calibradas podem, ao contrário, reduzir a satisfação, o que reforça a importância de equilibrar desafio e recompensa em cada trilha da plataforma.</w:t>
      </w:r>
      <w:r w:rsidDel="00000000" w:rsidR="00000000" w:rsidRPr="00000000">
        <w:rPr>
          <w:rtl w:val="0"/>
        </w:rPr>
      </w:r>
    </w:p>
    <w:p w:rsidR="00000000" w:rsidDel="00000000" w:rsidP="00000000" w:rsidRDefault="00000000" w:rsidRPr="00000000" w14:paraId="00000109">
      <w:pPr>
        <w:spacing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A experiência do usuário em ambientes gamificados também varia conforme o perfil do público: usuários mais jovens tendem a exibir maior engajamento com a gamificação, e a eficácia dos elementos depende do contexto e das características individuais dos usuários (PERSADA, 2023, p. 46). Esse achado é particularmente relevante para o público-alvo deste projeto, composto majoritariamente por jovens iniciantes, e justifica o cuidado na seleção dos elementos de gamificação de cada trilha.</w:t>
      </w:r>
      <w:r w:rsidDel="00000000" w:rsidR="00000000" w:rsidRPr="00000000">
        <w:rPr>
          <w:rtl w:val="0"/>
        </w:rPr>
      </w:r>
    </w:p>
    <w:p w:rsidR="00000000" w:rsidDel="00000000" w:rsidP="00000000" w:rsidRDefault="00000000" w:rsidRPr="00000000" w14:paraId="0000010A">
      <w:pPr>
        <w:pStyle w:val="Heading2"/>
        <w:numPr>
          <w:ilvl w:val="1"/>
          <w:numId w:val="2"/>
        </w:numPr>
        <w:ind w:left="576" w:hanging="576"/>
        <w:rPr/>
      </w:pPr>
      <w:bookmarkStart w:colFirst="0" w:colLast="0" w:name="_heading=h.p9qkls8q7gsj" w:id="21"/>
      <w:bookmarkEnd w:id="21"/>
      <w:r w:rsidDel="00000000" w:rsidR="00000000" w:rsidRPr="00000000">
        <w:rPr>
          <w:rtl w:val="0"/>
        </w:rPr>
        <w:t xml:space="preserve">Inteligência Artificial como Apoio à Aprendizagem</w:t>
      </w:r>
    </w:p>
    <w:p w:rsidR="00000000" w:rsidDel="00000000" w:rsidP="00000000" w:rsidRDefault="00000000" w:rsidRPr="00000000" w14:paraId="0000010B">
      <w:pPr>
        <w:spacing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uso de modelos de linguagem de grande porte (LLMs) no ensino de programação tem crescido nas áreas de feedback formativo de código, avaliação e modelagem do conhecimento do estudante (PITTS; HRIDI; LEKSHMI-NARAYANAN, 2025, p. 255). A revisão de Pitts, Hridi e Lekshmi-Narayanan (2025, p. 256-257) mostra que as intervenções são mais eficazes quando o LLM gera dicas e explicações que </w:t>
      </w:r>
      <w:r w:rsidDel="00000000" w:rsidR="00000000" w:rsidRPr="00000000">
        <w:rPr>
          <w:rFonts w:ascii="Arial" w:cs="Arial" w:eastAsia="Arial" w:hAnsi="Arial"/>
          <w:rtl w:val="0"/>
        </w:rPr>
        <w:t xml:space="preserve">forneçam suporte</w:t>
      </w:r>
      <w:r w:rsidDel="00000000" w:rsidR="00000000" w:rsidRPr="00000000">
        <w:rPr>
          <w:rFonts w:ascii="Arial" w:cs="Arial" w:eastAsia="Arial" w:hAnsi="Arial"/>
          <w:color w:val="000000"/>
          <w:sz w:val="24"/>
          <w:szCs w:val="24"/>
          <w:rtl w:val="0"/>
        </w:rPr>
        <w:t xml:space="preserve"> o raciocínio, em vez de entregar a solução pronta, e que a supervisão humana permanece necessária para alinhar as saídas do modelo aos objetivos pedagógicos. Na avaliação de respostas, recomenda-se alinhar o modelo a uma rubrica e reservar a arbitragem humana para os casos mais </w:t>
      </w:r>
      <w:r w:rsidDel="00000000" w:rsidR="00000000" w:rsidRPr="00000000">
        <w:rPr>
          <w:rFonts w:ascii="Arial" w:cs="Arial" w:eastAsia="Arial" w:hAnsi="Arial"/>
          <w:rtl w:val="0"/>
        </w:rPr>
        <w:t xml:space="preserve">nuances</w:t>
      </w:r>
      <w:r w:rsidDel="00000000" w:rsidR="00000000" w:rsidRPr="00000000">
        <w:rPr>
          <w:rFonts w:ascii="Arial" w:cs="Arial" w:eastAsia="Arial" w:hAnsi="Arial"/>
          <w:color w:val="000000"/>
          <w:sz w:val="24"/>
          <w:szCs w:val="24"/>
          <w:rtl w:val="0"/>
        </w:rPr>
        <w:t xml:space="preserve"> (PITTS; HRIDI; LEKSHMI-NARAYANAN, 2025, p. 258), sob o risco, caso contrário, de os estudantes se tornarem excessivamente dependentes de saídas eventualmente incorretas (PITTS; HRIDI; LEKSHMI-NARAYANAN, 2025, p. 259).</w:t>
      </w:r>
      <w:r w:rsidDel="00000000" w:rsidR="00000000" w:rsidRPr="00000000">
        <w:rPr>
          <w:rtl w:val="0"/>
        </w:rPr>
      </w:r>
    </w:p>
    <w:p w:rsidR="00000000" w:rsidDel="00000000" w:rsidP="00000000" w:rsidRDefault="00000000" w:rsidRPr="00000000" w14:paraId="0000010C">
      <w:pPr>
        <w:spacing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Esse modelo de correção assistida encontra precedente empírico no Exam Grader, uma aplicação web que integra IA generativa, por meio da API da OpenAI, para corrigir exames dissertativos com base em rubricas, sob uma filosofia human-in-the-loop em que o professor mantém a decisão final (REINA et al., 2026). O estudo evidencia forte correlação entre as notas da IA e as do professor, mas também um viés sistemático que exige supervisão. O que por sua vez, fundamenta, nesta proposta, o uso da IA para avaliar questões de resposta aberta apenas como apoio, cabendo à equipe de conteúdo definir e validar os critérios de aprovação de cada lição, que a IA deve avaliar.</w:t>
      </w:r>
      <w:r w:rsidDel="00000000" w:rsidR="00000000" w:rsidRPr="00000000">
        <w:rPr>
          <w:rtl w:val="0"/>
        </w:rPr>
      </w:r>
    </w:p>
    <w:p w:rsidR="00000000" w:rsidDel="00000000" w:rsidP="00000000" w:rsidRDefault="00000000" w:rsidRPr="00000000" w14:paraId="0000010D">
      <w:pPr>
        <w:spacing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 ponto de vista arquitetural, a plataforma será uma aplicação web na qual a IA não é executada no navegador, mas em um serviço de retaguarda (backend) acessado por API. O material de cada trilha pode ser fornecido ao modelo como contexto por meio de geração aumentada por recuperação (RAG). Duas estratégias de hospedagem do modelo são possíveis — o consumo de uma API de nuvem e a execução local de modelos compactos (Small Language Models). </w:t>
      </w:r>
      <w:r w:rsidDel="00000000" w:rsidR="00000000" w:rsidRPr="00000000">
        <w:rPr>
          <w:rFonts w:ascii="Arial" w:cs="Arial" w:eastAsia="Arial" w:hAnsi="Arial"/>
          <w:color w:val="000000"/>
          <w:sz w:val="24"/>
          <w:szCs w:val="24"/>
          <w:rtl w:val="0"/>
        </w:rPr>
        <w:t xml:space="preserve">O compromisso entre essas estratégias pode ser analisado por dimensões como </w:t>
      </w:r>
      <w:r w:rsidDel="00000000" w:rsidR="00000000" w:rsidRPr="00000000">
        <w:rPr>
          <w:rFonts w:ascii="Arial" w:cs="Arial" w:eastAsia="Arial" w:hAnsi="Arial"/>
          <w:color w:val="000000"/>
          <w:rtl w:val="0"/>
        </w:rPr>
        <w:t xml:space="preserve">acurácia</w:t>
      </w:r>
      <w:r w:rsidDel="00000000" w:rsidR="00000000" w:rsidRPr="00000000">
        <w:rPr>
          <w:rFonts w:ascii="Arial" w:cs="Arial" w:eastAsia="Arial" w:hAnsi="Arial"/>
          <w:color w:val="000000"/>
          <w:sz w:val="24"/>
          <w:szCs w:val="24"/>
          <w:rtl w:val="0"/>
        </w:rPr>
        <w:t xml:space="preserve">, latência, privacidade e energia, conforme o framework ALPE (KATAKAM, 2026, p. 11); além disso, a literatura recente indica que modelos compactos já alcançam desempenho competitivo com custo e consumo de energia significativamente menores (KHADSE, 2025), e que assistentes de IA totalmente offline no dispositivo, com RAG local, são viáveis preservando a privacidade dos dados do usuário (REDDY et al., 2026). </w:t>
      </w:r>
      <w:r w:rsidDel="00000000" w:rsidR="00000000" w:rsidRPr="00000000">
        <w:rPr>
          <w:rFonts w:ascii="Arial" w:cs="Arial" w:eastAsia="Arial" w:hAnsi="Arial"/>
          <w:sz w:val="24"/>
          <w:szCs w:val="24"/>
          <w:rtl w:val="0"/>
        </w:rPr>
        <w:t xml:space="preserve">Considerando esses fatores, além do custo e do requisito de hardware sintetizados no Quadro 2, nesta etapa da pesquisa adota-se o consumo de IA por API de nuvem, por sua simplicidade de implementação e qualidade, deixando a execução local de modelos compactos como direção de trabalho futuro, voltada à redução de custos e à preservação de privacidade.</w:t>
      </w:r>
    </w:p>
    <w:p w:rsidR="00000000" w:rsidDel="00000000" w:rsidP="00000000" w:rsidRDefault="00000000" w:rsidRPr="00000000" w14:paraId="0000010E">
      <w:pPr>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10F">
      <w:pPr>
        <w:spacing w:line="360" w:lineRule="auto"/>
        <w:ind w:firstLine="709"/>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Quadro 2. Comparativo entre estratégias de hospedagem da IA (nuvem vs. execução local). Fonte: os Autores, com base em Katakam (2026) e Khadse (2025).</w:t>
      </w:r>
    </w:p>
    <w:tbl>
      <w:tblPr>
        <w:tblStyle w:val="Table3"/>
        <w:tblW w:w="9072.0" w:type="dxa"/>
        <w:jc w:val="left"/>
        <w:tblBorders>
          <w:top w:color="000000" w:space="0" w:sz="12" w:val="single"/>
          <w:bottom w:color="000000" w:space="0" w:sz="12" w:val="single"/>
          <w:insideH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tcBorders>
              <w:bottom w:color="000000" w:space="0" w:sz="4" w:val="single"/>
            </w:tcBorders>
          </w:tcPr>
          <w:p w:rsidR="00000000" w:rsidDel="00000000" w:rsidP="00000000" w:rsidRDefault="00000000" w:rsidRPr="00000000" w14:paraId="00000110">
            <w:pPr>
              <w:widowControl w:val="1"/>
              <w:spacing w:after="0" w:before="0" w:lineRule="auto"/>
              <w:rPr>
                <w:rFonts w:ascii="Arial" w:cs="Arial" w:eastAsia="Arial" w:hAnsi="Arial"/>
                <w:sz w:val="24"/>
                <w:szCs w:val="24"/>
              </w:rPr>
            </w:pPr>
            <w:r w:rsidDel="00000000" w:rsidR="00000000" w:rsidRPr="00000000">
              <w:rPr>
                <w:rFonts w:ascii="Arial" w:cs="Arial" w:eastAsia="Arial" w:hAnsi="Arial"/>
                <w:b w:val="1"/>
                <w:bCs w:val="1"/>
                <w:sz w:val="20"/>
                <w:szCs w:val="20"/>
                <w:rtl w:val="0"/>
              </w:rPr>
              <w:t xml:space="preserve">Critério</w:t>
            </w:r>
            <w:r w:rsidDel="00000000" w:rsidR="00000000" w:rsidRPr="00000000">
              <w:rPr>
                <w:rtl w:val="0"/>
              </w:rPr>
            </w:r>
          </w:p>
        </w:tc>
        <w:tc>
          <w:tcPr>
            <w:tcBorders>
              <w:bottom w:color="000000" w:space="0" w:sz="4" w:val="single"/>
            </w:tcBorders>
          </w:tcPr>
          <w:p w:rsidR="00000000" w:rsidDel="00000000" w:rsidP="00000000" w:rsidRDefault="00000000" w:rsidRPr="00000000" w14:paraId="00000111">
            <w:pPr>
              <w:widowControl w:val="1"/>
              <w:spacing w:after="0" w:before="0" w:lineRule="auto"/>
              <w:rPr>
                <w:rFonts w:ascii="Arial" w:cs="Arial" w:eastAsia="Arial" w:hAnsi="Arial"/>
                <w:sz w:val="24"/>
                <w:szCs w:val="24"/>
              </w:rPr>
            </w:pPr>
            <w:r w:rsidDel="00000000" w:rsidR="00000000" w:rsidRPr="00000000">
              <w:rPr>
                <w:rFonts w:ascii="Arial" w:cs="Arial" w:eastAsia="Arial" w:hAnsi="Arial"/>
                <w:b w:val="1"/>
                <w:bCs w:val="1"/>
                <w:sz w:val="20"/>
                <w:szCs w:val="20"/>
                <w:rtl w:val="0"/>
              </w:rPr>
              <w:t xml:space="preserve">IA em nuvem (API)</w:t>
            </w:r>
            <w:r w:rsidDel="00000000" w:rsidR="00000000" w:rsidRPr="00000000">
              <w:rPr>
                <w:rtl w:val="0"/>
              </w:rPr>
            </w:r>
          </w:p>
        </w:tc>
        <w:tc>
          <w:tcPr>
            <w:tcBorders>
              <w:bottom w:color="000000" w:space="0" w:sz="4" w:val="single"/>
            </w:tcBorders>
          </w:tcPr>
          <w:p w:rsidR="00000000" w:rsidDel="00000000" w:rsidP="00000000" w:rsidRDefault="00000000" w:rsidRPr="00000000" w14:paraId="00000112">
            <w:pPr>
              <w:widowControl w:val="1"/>
              <w:spacing w:after="0" w:before="0" w:lineRule="auto"/>
              <w:rPr>
                <w:rFonts w:ascii="Arial" w:cs="Arial" w:eastAsia="Arial" w:hAnsi="Arial"/>
                <w:sz w:val="24"/>
                <w:szCs w:val="24"/>
              </w:rPr>
            </w:pPr>
            <w:r w:rsidDel="00000000" w:rsidR="00000000" w:rsidRPr="00000000">
              <w:rPr>
                <w:rFonts w:ascii="Arial" w:cs="Arial" w:eastAsia="Arial" w:hAnsi="Arial"/>
                <w:b w:val="1"/>
                <w:bCs w:val="1"/>
                <w:sz w:val="20"/>
                <w:szCs w:val="20"/>
                <w:rtl w:val="0"/>
              </w:rPr>
              <w:t xml:space="preserve">IA local / self-hosted (SLM)</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13">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Custo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4">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Por token/uso (recorrente, externo)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5">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Infraestrutura própria; sem custo por token</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16">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Qualidade/precisão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7">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Alta (modelos grandes)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8">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Média a alta (modelos compactos)</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19">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Privacidade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A">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Dados enviados a terceiros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B">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Dados permanecem no ambiente próprio</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1C">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Latência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D">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Depende da rede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E">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Depende do hardware local</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1F">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Requisito de hardware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20">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Baixo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21">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Alto (GPU/servidor capaz)</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122">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Facilidade de implementação</w:t>
            </w:r>
            <w:r w:rsidDel="00000000" w:rsidR="00000000" w:rsidRPr="00000000">
              <w:rPr>
                <w:rtl w:val="0"/>
              </w:rPr>
            </w:r>
          </w:p>
        </w:tc>
        <w:tc>
          <w:tcPr>
            <w:tcBorders>
              <w:top w:color="000000" w:space="0" w:sz="4" w:val="single"/>
            </w:tcBorders>
          </w:tcPr>
          <w:p w:rsidR="00000000" w:rsidDel="00000000" w:rsidP="00000000" w:rsidRDefault="00000000" w:rsidRPr="00000000" w14:paraId="00000123">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Alta</w:t>
            </w:r>
            <w:r w:rsidDel="00000000" w:rsidR="00000000" w:rsidRPr="00000000">
              <w:rPr>
                <w:rtl w:val="0"/>
              </w:rPr>
            </w:r>
          </w:p>
        </w:tc>
        <w:tc>
          <w:tcPr>
            <w:tcBorders>
              <w:top w:color="000000" w:space="0" w:sz="4" w:val="single"/>
            </w:tcBorders>
          </w:tcPr>
          <w:p w:rsidR="00000000" w:rsidDel="00000000" w:rsidP="00000000" w:rsidRDefault="00000000" w:rsidRPr="00000000" w14:paraId="00000124">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Baixa</w:t>
            </w:r>
            <w:r w:rsidDel="00000000" w:rsidR="00000000" w:rsidRPr="00000000">
              <w:rPr>
                <w:rtl w:val="0"/>
              </w:rPr>
            </w:r>
          </w:p>
        </w:tc>
      </w:tr>
    </w:tbl>
    <w:p w:rsidR="00000000" w:rsidDel="00000000" w:rsidP="00000000" w:rsidRDefault="00000000" w:rsidRPr="00000000" w14:paraId="00000125">
      <w:pPr>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126">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pStyle w:val="Heading1"/>
        <w:numPr>
          <w:ilvl w:val="0"/>
          <w:numId w:val="2"/>
        </w:numPr>
        <w:ind w:left="432" w:hanging="432"/>
        <w:rPr/>
      </w:pPr>
      <w:bookmarkStart w:colFirst="0" w:colLast="0" w:name="_heading=h.x538gddo9bqk" w:id="22"/>
      <w:bookmarkEnd w:id="22"/>
      <w:r w:rsidDel="00000000" w:rsidR="00000000" w:rsidRPr="00000000">
        <w:rPr>
          <w:rtl w:val="0"/>
        </w:rPr>
        <w:t xml:space="preserve">DEFINIÇÃO DO PÚBLICO-ALVO E DO ESCOPO DO PROJETO</w:t>
      </w:r>
    </w:p>
    <w:p w:rsidR="00000000" w:rsidDel="00000000" w:rsidP="00000000" w:rsidRDefault="00000000" w:rsidRPr="00000000" w14:paraId="00000128">
      <w:pPr>
        <w:pStyle w:val="Heading2"/>
        <w:numPr>
          <w:ilvl w:val="1"/>
          <w:numId w:val="2"/>
        </w:numPr>
        <w:ind w:left="576" w:hanging="576"/>
        <w:rPr/>
      </w:pPr>
      <w:bookmarkStart w:colFirst="0" w:colLast="0" w:name="_heading=h.ck8dr6v6a4wf" w:id="23"/>
      <w:bookmarkEnd w:id="23"/>
      <w:r w:rsidDel="00000000" w:rsidR="00000000" w:rsidRPr="00000000">
        <w:rPr>
          <w:rtl w:val="0"/>
        </w:rPr>
        <w:t xml:space="preserve">Personas</w:t>
      </w:r>
    </w:p>
    <w:p w:rsidR="00000000" w:rsidDel="00000000" w:rsidP="00000000" w:rsidRDefault="00000000" w:rsidRPr="00000000" w14:paraId="00000129">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z w:val="24"/>
          <w:szCs w:val="24"/>
          <w:rtl w:val="0"/>
        </w:rPr>
        <w:t xml:space="preserve">Para orientar as decisões de projeto, foram definidas três personas que representam os principais perfis de usuário que a plataforma pretende atender: um calouro com forte familiaridade prática em tecnologia, uma estudante em início de curso que já estagia no front-end e um profissional de outra área em transição para a tecnologia. Cada característica listada fundamenta uma decisão de design da plataforma.</w:t>
      </w:r>
      <w:r w:rsidDel="00000000" w:rsidR="00000000" w:rsidRPr="00000000">
        <w:rPr>
          <w:rtl w:val="0"/>
        </w:rPr>
      </w:r>
    </w:p>
    <w:p w:rsidR="00000000" w:rsidDel="00000000" w:rsidP="00000000" w:rsidRDefault="00000000" w:rsidRPr="00000000" w14:paraId="0000012A">
      <w:pPr>
        <w:pStyle w:val="Heading3"/>
        <w:rPr/>
      </w:pPr>
      <w:r w:rsidDel="00000000" w:rsidR="00000000" w:rsidRPr="00000000">
        <w:rPr>
          <w:rtl w:val="0"/>
        </w:rPr>
        <w:t xml:space="preserve">Persona 1 – Pedro (calouro com bagagem prática)</w:t>
      </w:r>
    </w:p>
    <w:p w:rsidR="00000000" w:rsidDel="00000000" w:rsidP="00000000" w:rsidRDefault="00000000" w:rsidRPr="00000000" w14:paraId="0000012B">
      <w:pPr>
        <w:spacing w:line="360" w:lineRule="auto"/>
        <w:jc w:val="both"/>
        <w:rPr>
          <w:rFonts w:ascii="Arial" w:cs="Arial" w:eastAsia="Arial" w:hAnsi="Arial"/>
          <w:i w:val="0"/>
          <w:iCs w:val="0"/>
          <w:sz w:val="24"/>
          <w:szCs w:val="24"/>
        </w:rPr>
      </w:pPr>
      <w:r w:rsidDel="00000000" w:rsidR="00000000" w:rsidRPr="00000000">
        <w:rPr>
          <w:rFonts w:ascii="Arial" w:cs="Arial" w:eastAsia="Arial" w:hAnsi="Arial"/>
          <w:i w:val="0"/>
          <w:iCs w:val="0"/>
          <w:sz w:val="24"/>
          <w:szCs w:val="24"/>
          <w:rtl w:val="0"/>
        </w:rPr>
        <w:t xml:space="preserve">Pedro tem 18 anos e acabou de entrar em Engenharia de Software. Cresceu mexendo em computador, monta e formata máquinas, instala programas e domina jogos e ferramentas, de modo que se sente à vontade com tecnologia, mas nunca programou de forma profissional. Quer transformar essa familiaridade em competência real e ainda não sabe por onde estruturar esse salto. Como já é acostumado a games, a lógica de progressão e recompensa de uma plataforma gamificada conversa diretamente com o seu perfil.</w:t>
      </w:r>
    </w:p>
    <w:p w:rsidR="00000000" w:rsidDel="00000000" w:rsidP="00000000" w:rsidRDefault="00000000" w:rsidRPr="00000000" w14:paraId="0000012C">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D">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E">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F">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0">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1">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2">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3">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4">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5">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6">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7">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8">
      <w:pPr>
        <w:jc w:val="center"/>
        <w:rPr>
          <w:rFonts w:ascii="Arial" w:cs="Arial" w:eastAsia="Arial" w:hAnsi="Arial"/>
          <w:b w:val="1"/>
          <w:bCs w:val="1"/>
          <w:sz w:val="20"/>
          <w:szCs w:val="20"/>
        </w:rPr>
      </w:pPr>
      <w:r w:rsidDel="00000000" w:rsidR="00000000" w:rsidRPr="00000000">
        <w:rPr>
          <w:rFonts w:ascii="Arial" w:cs="Arial" w:eastAsia="Arial" w:hAnsi="Arial"/>
          <w:b w:val="1"/>
          <w:bCs w:val="1"/>
          <w:i w:val="0"/>
          <w:iCs w:val="0"/>
          <w:sz w:val="20"/>
          <w:szCs w:val="20"/>
          <w:rtl w:val="0"/>
        </w:rPr>
        <w:t xml:space="preserve">Figura 1. Persona 1 – Pedro (calouro com bagagem prática). Fonte: os Autores.</w:t>
      </w:r>
      <w:r w:rsidDel="00000000" w:rsidR="00000000" w:rsidRPr="00000000">
        <w:rPr>
          <w:rtl w:val="0"/>
        </w:rPr>
      </w:r>
    </w:p>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rPr>
        <w:drawing>
          <wp:inline distB="114300" distT="114300" distL="114300" distR="114300">
            <wp:extent cx="5759775" cy="3073400"/>
            <wp:effectExtent b="0" l="0" r="0" t="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59775"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pStyle w:val="Heading3"/>
        <w:ind w:left="0" w:firstLine="0"/>
        <w:rPr/>
      </w:pPr>
      <w:r w:rsidDel="00000000" w:rsidR="00000000" w:rsidRPr="00000000">
        <w:rPr>
          <w:rtl w:val="0"/>
        </w:rPr>
        <w:t xml:space="preserve">Persona 2 – Letícia (estagiária de front-end)</w:t>
      </w:r>
    </w:p>
    <w:p w:rsidR="00000000" w:rsidDel="00000000" w:rsidP="00000000" w:rsidRDefault="00000000" w:rsidRPr="00000000" w14:paraId="0000013B">
      <w:pPr>
        <w:spacing w:line="360" w:lineRule="auto"/>
        <w:jc w:val="both"/>
        <w:rPr>
          <w:rFonts w:ascii="Arial" w:cs="Arial" w:eastAsia="Arial" w:hAnsi="Arial"/>
        </w:rPr>
      </w:pPr>
      <w:r w:rsidDel="00000000" w:rsidR="00000000" w:rsidRPr="00000000">
        <w:rPr>
          <w:rFonts w:ascii="Arial" w:cs="Arial" w:eastAsia="Arial" w:hAnsi="Arial"/>
          <w:i w:val="0"/>
          <w:iCs w:val="0"/>
          <w:sz w:val="24"/>
          <w:szCs w:val="24"/>
          <w:rtl w:val="0"/>
        </w:rPr>
        <w:t xml:space="preserve">Letícia tem 20 anos, está no 3º período de Engenharia de Software e faz estágio de front-end, no qual está começando a trabalhar com React. Ela se vira bem na parte visual, mas sente dificuldade em entender o back-end e as matérias mais avançadas do curso, como estrutura de dados. Quer acompanhar melhor o conteúdo pesado da faculdade e enxergar como o que faz no front se conecta ao restante do sistema.</w:t>
      </w:r>
      <w:r w:rsidDel="00000000" w:rsidR="00000000" w:rsidRPr="00000000">
        <w:rPr>
          <w:rtl w:val="0"/>
        </w:rPr>
      </w:r>
    </w:p>
    <w:p w:rsidR="00000000" w:rsidDel="00000000" w:rsidP="00000000" w:rsidRDefault="00000000" w:rsidRPr="00000000" w14:paraId="0000013C">
      <w:pPr>
        <w:jc w:val="center"/>
        <w:rPr>
          <w:rFonts w:ascii="Arial" w:cs="Arial" w:eastAsia="Arial" w:hAnsi="Arial"/>
          <w:b w:val="1"/>
          <w:bCs w:val="1"/>
          <w:i w:val="0"/>
          <w:iCs w:val="0"/>
          <w:sz w:val="20"/>
          <w:szCs w:val="20"/>
        </w:rPr>
      </w:pPr>
      <w:r w:rsidDel="00000000" w:rsidR="00000000" w:rsidRPr="00000000">
        <w:rPr>
          <w:rFonts w:ascii="Arial" w:cs="Arial" w:eastAsia="Arial" w:hAnsi="Arial"/>
          <w:b w:val="1"/>
          <w:bCs w:val="1"/>
          <w:i w:val="0"/>
          <w:iCs w:val="0"/>
          <w:sz w:val="20"/>
          <w:szCs w:val="20"/>
          <w:rtl w:val="0"/>
        </w:rPr>
        <w:t xml:space="preserve">Figura 2. Persona 2 – Letícia (estagiária de front-end). Fonte: os Autores.</w:t>
      </w:r>
    </w:p>
    <w:p w:rsidR="00000000" w:rsidDel="00000000" w:rsidP="00000000" w:rsidRDefault="00000000" w:rsidRPr="00000000" w14:paraId="0000013D">
      <w:pPr>
        <w:rPr>
          <w:rFonts w:ascii="Arial" w:cs="Arial" w:eastAsia="Arial" w:hAnsi="Arial"/>
        </w:rPr>
      </w:pPr>
      <w:r w:rsidDel="00000000" w:rsidR="00000000" w:rsidRPr="00000000">
        <w:rPr>
          <w:rFonts w:ascii="Arial" w:cs="Arial" w:eastAsia="Arial" w:hAnsi="Arial"/>
        </w:rPr>
        <w:drawing>
          <wp:inline distB="114300" distT="114300" distL="114300" distR="114300">
            <wp:extent cx="5759775" cy="3073400"/>
            <wp:effectExtent b="0" l="0" r="0" t="0"/>
            <wp:docPr id="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59775"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pStyle w:val="Heading3"/>
        <w:rPr/>
      </w:pPr>
      <w:r w:rsidDel="00000000" w:rsidR="00000000" w:rsidRPr="00000000">
        <w:rPr>
          <w:rtl w:val="0"/>
        </w:rPr>
        <w:t xml:space="preserve">Persona 3 – Marcelo (transição de carreira na era da IA)</w:t>
      </w:r>
    </w:p>
    <w:p w:rsidR="00000000" w:rsidDel="00000000" w:rsidP="00000000" w:rsidRDefault="00000000" w:rsidRPr="00000000" w14:paraId="0000013F">
      <w:pPr>
        <w:spacing w:line="360" w:lineRule="auto"/>
        <w:jc w:val="both"/>
        <w:rPr>
          <w:rFonts w:ascii="Arial" w:cs="Arial" w:eastAsia="Arial" w:hAnsi="Arial"/>
        </w:rPr>
      </w:pPr>
      <w:r w:rsidDel="00000000" w:rsidR="00000000" w:rsidRPr="00000000">
        <w:rPr>
          <w:rFonts w:ascii="Arial" w:cs="Arial" w:eastAsia="Arial" w:hAnsi="Arial"/>
          <w:i w:val="0"/>
          <w:iCs w:val="0"/>
          <w:sz w:val="24"/>
          <w:szCs w:val="24"/>
          <w:rtl w:val="0"/>
        </w:rPr>
        <w:t xml:space="preserve">Marcelo tem 30 anos e trabalha em outra área, mas está considerando migrar para a tecnologia. Ainda se sente jovem o bastante para arriscar um novo curso e começar a entender programação. Acredita que o futuro do trabalho passa pela Inteligência Artificial como ferramenta e que os profissionais precisarão dominar os fundamentos para usá-la bem, e não apenas apertar botões. Por isso procura uma forma estruturada e no seu próprio ritmo de aprender o essencial.</w:t>
      </w:r>
      <w:r w:rsidDel="00000000" w:rsidR="00000000" w:rsidRPr="00000000">
        <w:rPr>
          <w:rtl w:val="0"/>
        </w:rPr>
      </w:r>
    </w:p>
    <w:p w:rsidR="00000000" w:rsidDel="00000000" w:rsidP="00000000" w:rsidRDefault="00000000" w:rsidRPr="00000000" w14:paraId="00000140">
      <w:pPr>
        <w:jc w:val="center"/>
        <w:rPr>
          <w:rFonts w:ascii="Arial" w:cs="Arial" w:eastAsia="Arial" w:hAnsi="Arial"/>
          <w:b w:val="1"/>
          <w:bCs w:val="1"/>
          <w:i w:val="0"/>
          <w:iCs w:val="0"/>
          <w:sz w:val="20"/>
          <w:szCs w:val="20"/>
        </w:rPr>
      </w:pPr>
      <w:r w:rsidDel="00000000" w:rsidR="00000000" w:rsidRPr="00000000">
        <w:rPr>
          <w:rFonts w:ascii="Arial" w:cs="Arial" w:eastAsia="Arial" w:hAnsi="Arial"/>
          <w:b w:val="1"/>
          <w:bCs w:val="1"/>
          <w:i w:val="0"/>
          <w:iCs w:val="0"/>
          <w:sz w:val="20"/>
          <w:szCs w:val="20"/>
          <w:rtl w:val="0"/>
        </w:rPr>
        <w:t xml:space="preserve">Figura 3. Persona 3 – Marcelo (transição de carreira na era da IA). Fonte: os Autores.</w:t>
      </w:r>
    </w:p>
    <w:p w:rsidR="00000000" w:rsidDel="00000000" w:rsidP="00000000" w:rsidRDefault="00000000" w:rsidRPr="00000000" w14:paraId="00000141">
      <w:pPr>
        <w:rPr>
          <w:rFonts w:ascii="Arial" w:cs="Arial" w:eastAsia="Arial" w:hAnsi="Arial"/>
        </w:rPr>
      </w:pPr>
      <w:r w:rsidDel="00000000" w:rsidR="00000000" w:rsidRPr="00000000">
        <w:rPr>
          <w:rFonts w:ascii="Arial" w:cs="Arial" w:eastAsia="Arial" w:hAnsi="Arial"/>
        </w:rPr>
        <w:drawing>
          <wp:inline distB="114300" distT="114300" distL="114300" distR="114300">
            <wp:extent cx="5759775" cy="3073400"/>
            <wp:effectExtent b="0" l="0" r="0" t="0"/>
            <wp:docPr id="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59775"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pStyle w:val="Heading3"/>
        <w:rPr/>
      </w:pPr>
      <w:r w:rsidDel="00000000" w:rsidR="00000000" w:rsidRPr="00000000">
        <w:rPr>
          <w:rtl w:val="0"/>
        </w:rPr>
        <w:t xml:space="preserve">Relação das personas com os requisitos</w:t>
      </w:r>
    </w:p>
    <w:p w:rsidR="00000000" w:rsidDel="00000000" w:rsidP="00000000" w:rsidRDefault="00000000" w:rsidRPr="00000000" w14:paraId="00000143">
      <w:pPr>
        <w:spacing w:line="360" w:lineRule="auto"/>
        <w:jc w:val="both"/>
        <w:rPr>
          <w:rFonts w:ascii="Arial" w:cs="Arial" w:eastAsia="Arial" w:hAnsi="Arial"/>
        </w:rPr>
      </w:pPr>
      <w:r w:rsidDel="00000000" w:rsidR="00000000" w:rsidRPr="00000000">
        <w:rPr>
          <w:rFonts w:ascii="Arial" w:cs="Arial" w:eastAsia="Arial" w:hAnsi="Arial"/>
          <w:i w:val="0"/>
          <w:iCs w:val="0"/>
          <w:sz w:val="24"/>
          <w:szCs w:val="24"/>
          <w:rtl w:val="0"/>
        </w:rPr>
        <w:t xml:space="preserve">As características das personas orientam diretamente os requisitos da plataforma. A ansiedade de Pedro por progresso e sua rejeição a conteúdo fácil demais justificam trilhas de dificuldade crescente com casos contrastantes e desafios de código, além de streak, XP e ranking (RF10, RF17, RF18). A dificuldade de Letícia nas matérias avançadas e no back-end reforça a necessidade de um catálogo de trilhas por assunto (RF03), de feedback assistido por IA que explique o erro (RF14, RF15) e da possibilidade de refazer exercícios no próprio ritmo (RF19). O perfil de Marcelo, orientado a domínio e autonomia, fundamenta uma trilha clara de fundamentos, o uso diário em sessões curtas com lembretes de streak (RF10, RF11) e o feedback por IA que dá suporte ao raciocínio sem entregar a resposta pronta (RF15). O uso em sessões curtas, comum às três personas e inspirado no modelo do Duolingo, sustenta as mecânicas de progressão e retenção da plataforma.</w:t>
      </w:r>
      <w:r w:rsidDel="00000000" w:rsidR="00000000" w:rsidRPr="00000000">
        <w:rPr>
          <w:rtl w:val="0"/>
        </w:rPr>
      </w:r>
    </w:p>
    <w:p w:rsidR="00000000" w:rsidDel="00000000" w:rsidP="00000000" w:rsidRDefault="00000000" w:rsidRPr="00000000" w14:paraId="00000144">
      <w:pPr>
        <w:pStyle w:val="Heading2"/>
        <w:numPr>
          <w:ilvl w:val="1"/>
          <w:numId w:val="2"/>
        </w:numPr>
        <w:ind w:left="576" w:hanging="576"/>
        <w:rPr/>
      </w:pPr>
      <w:bookmarkStart w:colFirst="0" w:colLast="0" w:name="_heading=h.1il20wp6yrrw" w:id="24"/>
      <w:bookmarkEnd w:id="24"/>
      <w:r w:rsidDel="00000000" w:rsidR="00000000" w:rsidRPr="00000000">
        <w:rPr>
          <w:rtl w:val="0"/>
        </w:rPr>
        <w:t xml:space="preserve">Requisitos Funcionais</w:t>
      </w:r>
    </w:p>
    <w:p w:rsidR="00000000" w:rsidDel="00000000" w:rsidP="00000000" w:rsidRDefault="00000000" w:rsidRPr="00000000" w14:paraId="00000145">
      <w:pPr>
        <w:spacing w:line="360" w:lineRule="auto"/>
        <w:jc w:val="both"/>
        <w:rPr>
          <w:rFonts w:ascii="Arial" w:cs="Arial" w:eastAsia="Arial" w:hAnsi="Arial"/>
        </w:rPr>
      </w:pPr>
      <w:r w:rsidDel="00000000" w:rsidR="00000000" w:rsidRPr="00000000">
        <w:rPr>
          <w:rFonts w:ascii="Arial" w:cs="Arial" w:eastAsia="Arial" w:hAnsi="Arial"/>
          <w:rtl w:val="0"/>
        </w:rPr>
        <w:t xml:space="preserve">O escopo atual concentra-se em quatro sistemas centrais, que compõem o produto mínimo viável (MVP): (i) o sistema de trilhas com exercícios; (ii) o sistema de vidas e erros; (iii) o acompanhamento de progresso do usuário; e (iv) a IA de apoio e feedback. As funcionalidades de cobrança e monetização estão fora do escopo desta etapa. Os requisitos a seguir detalham esses sistemas.</w:t>
      </w:r>
    </w:p>
    <w:p w:rsidR="00000000" w:rsidDel="00000000" w:rsidP="00000000" w:rsidRDefault="00000000" w:rsidRPr="00000000" w14:paraId="00000146">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rtl w:val="0"/>
        </w:rPr>
        <w:t xml:space="preserve">Funcionais:</w:t>
      </w:r>
    </w:p>
    <w:p w:rsidR="00000000" w:rsidDel="00000000" w:rsidP="00000000" w:rsidRDefault="00000000" w:rsidRPr="00000000" w14:paraId="00000147">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RF01 - O usuário deve poder criar conta/perfil</w:t>
      </w:r>
    </w:p>
    <w:p w:rsidR="00000000" w:rsidDel="00000000" w:rsidP="00000000" w:rsidRDefault="00000000" w:rsidRPr="00000000" w14:paraId="00000148">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RF02 - O sistema de login deve usar FireBase como base de token de acesso</w:t>
      </w:r>
    </w:p>
    <w:p w:rsidR="00000000" w:rsidDel="00000000" w:rsidP="00000000" w:rsidRDefault="00000000" w:rsidRPr="00000000" w14:paraId="00000149">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RF03 - O usuário deve ser capaz de navegar por um catálogo de trilhas e escolher uma trilha ativa por vez.</w:t>
      </w:r>
    </w:p>
    <w:p w:rsidR="00000000" w:rsidDel="00000000" w:rsidP="00000000" w:rsidRDefault="00000000" w:rsidRPr="00000000" w14:paraId="0000014A">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RF04 - O usuário deve ser capaz de cancelar a trilha que tenha selecionado a qualquer momento, ao custo de 3 vidas.</w:t>
      </w:r>
    </w:p>
    <w:p w:rsidR="00000000" w:rsidDel="00000000" w:rsidP="00000000" w:rsidRDefault="00000000" w:rsidRPr="00000000" w14:paraId="0000014B">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RF05 - Não há número fixo de exercícios por trilha: as trilhas básicas possuem de 8 a 12 exercícios, podendo as trilhas mais avançadas conter um número maior.</w:t>
      </w:r>
    </w:p>
    <w:p w:rsidR="00000000" w:rsidDel="00000000" w:rsidP="00000000" w:rsidRDefault="00000000" w:rsidRPr="00000000" w14:paraId="0000014C">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RF06 - O sistema oferece dicas ao usuário a partir do terceiro erro</w:t>
      </w:r>
    </w:p>
    <w:p w:rsidR="00000000" w:rsidDel="00000000" w:rsidP="00000000" w:rsidRDefault="00000000" w:rsidRPr="00000000" w14:paraId="0000014D">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RF07 - O usuário possui 10 vidas (energia).</w:t>
      </w:r>
    </w:p>
    <w:p w:rsidR="00000000" w:rsidDel="00000000" w:rsidP="00000000" w:rsidRDefault="00000000" w:rsidRPr="00000000" w14:paraId="0000014E">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RF08 - O usuário somente começa a perde vidas(energia) após o 3º(terceiro) erro na mesma atividade da trilha</w:t>
      </w:r>
    </w:p>
    <w:p w:rsidR="00000000" w:rsidDel="00000000" w:rsidP="00000000" w:rsidRDefault="00000000" w:rsidRPr="00000000" w14:paraId="0000014F">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RF09 - O usuário deve ser capaz de configurar a frequência que recebe dicas(por padrão a cada 3)</w:t>
      </w:r>
    </w:p>
    <w:p w:rsidR="00000000" w:rsidDel="00000000" w:rsidP="00000000" w:rsidRDefault="00000000" w:rsidRPr="00000000" w14:paraId="00000150">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RF10 - Sistema registra e exibe XP e streak por trilha</w:t>
      </w:r>
    </w:p>
    <w:p w:rsidR="00000000" w:rsidDel="00000000" w:rsidP="00000000" w:rsidRDefault="00000000" w:rsidRPr="00000000" w14:paraId="00000151">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RF11 - Sistema envia lembrete quando streak(dias seguidos jogando) está em risco(6 horas para perder)</w:t>
      </w:r>
    </w:p>
    <w:p w:rsidR="00000000" w:rsidDel="00000000" w:rsidP="00000000" w:rsidRDefault="00000000" w:rsidRPr="00000000" w14:paraId="00000152">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RF12 - O sistema deve poder exibir ao usuário um painel de progresso geral e por trilha.</w:t>
      </w:r>
    </w:p>
    <w:p w:rsidR="00000000" w:rsidDel="00000000" w:rsidP="00000000" w:rsidRDefault="00000000" w:rsidRPr="00000000" w14:paraId="00000153">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RF13 - O usuário deve poder editar informações do próprio perfil (nome, foto, e-mail)</w:t>
      </w:r>
    </w:p>
    <w:p w:rsidR="00000000" w:rsidDel="00000000" w:rsidP="00000000" w:rsidRDefault="00000000" w:rsidRPr="00000000" w14:paraId="00000154">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RF14 - O sistema deve corrigir automaticamente exercícios objetivos (múltipla escolha, Parsons problems) e indicar acerto/erro imediatamente</w:t>
      </w:r>
    </w:p>
    <w:p w:rsidR="00000000" w:rsidDel="00000000" w:rsidP="00000000" w:rsidRDefault="00000000" w:rsidRPr="00000000" w14:paraId="00000155">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RF15 - O sistema deve gerar feedback de erro assistido por IA, explicando por que a resposta está incorreta</w:t>
      </w:r>
    </w:p>
    <w:p w:rsidR="00000000" w:rsidDel="00000000" w:rsidP="00000000" w:rsidRDefault="00000000" w:rsidRPr="00000000" w14:paraId="00000156">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RF16 - O usuário deve poder visualizar seu histórico de exercícios realizados por trilha</w:t>
      </w:r>
    </w:p>
    <w:p w:rsidR="00000000" w:rsidDel="00000000" w:rsidP="00000000" w:rsidRDefault="00000000" w:rsidRPr="00000000" w14:paraId="00000157">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RF17 - O sistema deve exibir um ranking/leaderboard entre usuários (geral ou por trilha)</w:t>
      </w:r>
    </w:p>
    <w:p w:rsidR="00000000" w:rsidDel="00000000" w:rsidP="00000000" w:rsidRDefault="00000000" w:rsidRPr="00000000" w14:paraId="00000158">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RF18 - O usuário deve poder desbloquear conquistas (badges) ao atingir marcos específicos (ex: 7 dias de streak, primeira trilha concluída)</w:t>
      </w:r>
    </w:p>
    <w:p w:rsidR="00000000" w:rsidDel="00000000" w:rsidP="00000000" w:rsidRDefault="00000000" w:rsidRPr="00000000" w14:paraId="00000159">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RF19 - O sistema deve permitir que o usuário refaça exercícios ou trilhas já concluídas</w:t>
      </w:r>
    </w:p>
    <w:p w:rsidR="00000000" w:rsidDel="00000000" w:rsidP="00000000" w:rsidRDefault="00000000" w:rsidRPr="00000000" w14:paraId="0000015A">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RF20 - O sistema deve integrar-se ao GitHub para exercícios práticos que envolvam controle de versão (ex: validar um commit ou pull request simulado)</w:t>
      </w:r>
    </w:p>
    <w:p w:rsidR="00000000" w:rsidDel="00000000" w:rsidP="00000000" w:rsidRDefault="00000000" w:rsidRPr="00000000" w14:paraId="0000015B">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RF21 - O sistema deve permitir que a equipe de conteúdo (Equipe Dev/Orientadores) cadastre, edite e publique novas trilhas e exercícios sem necessidade de alteração de código</w:t>
      </w:r>
    </w:p>
    <w:p w:rsidR="00000000" w:rsidDel="00000000" w:rsidP="00000000" w:rsidRDefault="00000000" w:rsidRPr="00000000" w14:paraId="0000015C">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RF22 - O sistema deve enviar notificações push/e-mail configuráveis pelo usuário (lembretes, conquistas, novidades)</w:t>
      </w:r>
    </w:p>
    <w:p w:rsidR="00000000" w:rsidDel="00000000" w:rsidP="00000000" w:rsidRDefault="00000000" w:rsidRPr="00000000" w14:paraId="0000015D">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RF23 - O usuário deve poder redefinir a senha da conta via e-mail</w:t>
      </w:r>
    </w:p>
    <w:p w:rsidR="00000000" w:rsidDel="00000000" w:rsidP="00000000" w:rsidRDefault="00000000" w:rsidRPr="00000000" w14:paraId="0000015E">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RF24 - O sistema deve permitir avaliação da qualidade de cada exercício/trilha pelo usuário (ex: nota ou feedback rápido) </w:t>
      </w:r>
    </w:p>
    <w:p w:rsidR="00000000" w:rsidDel="00000000" w:rsidP="00000000" w:rsidRDefault="00000000" w:rsidRPr="00000000" w14:paraId="0000015F">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0">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Não funcionais:</w:t>
      </w:r>
    </w:p>
    <w:p w:rsidR="00000000" w:rsidDel="00000000" w:rsidP="00000000" w:rsidRDefault="00000000" w:rsidRPr="00000000" w14:paraId="00000161">
      <w:pPr>
        <w:spacing w:line="36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62">
      <w:pPr>
        <w:numPr>
          <w:ilvl w:val="0"/>
          <w:numId w:val="3"/>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RNF01 - Disponível em Web programado em React</w:t>
      </w:r>
    </w:p>
    <w:p w:rsidR="00000000" w:rsidDel="00000000" w:rsidP="00000000" w:rsidRDefault="00000000" w:rsidRPr="00000000" w14:paraId="00000163">
      <w:pPr>
        <w:numPr>
          <w:ilvl w:val="0"/>
          <w:numId w:val="3"/>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RNF02 - O sistema deve ter um modo claro e dark</w:t>
      </w:r>
    </w:p>
    <w:p w:rsidR="00000000" w:rsidDel="00000000" w:rsidP="00000000" w:rsidRDefault="00000000" w:rsidRPr="00000000" w14:paraId="00000164">
      <w:pPr>
        <w:numPr>
          <w:ilvl w:val="0"/>
          <w:numId w:val="3"/>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RNF03 - Linguagem e UI simples e amigáveis</w:t>
      </w:r>
    </w:p>
    <w:p w:rsidR="00000000" w:rsidDel="00000000" w:rsidP="00000000" w:rsidRDefault="00000000" w:rsidRPr="00000000" w14:paraId="00000165">
      <w:pPr>
        <w:numPr>
          <w:ilvl w:val="0"/>
          <w:numId w:val="3"/>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RNF04 - Tratamento de dados conforme LGPD</w:t>
      </w:r>
    </w:p>
    <w:p w:rsidR="00000000" w:rsidDel="00000000" w:rsidP="00000000" w:rsidRDefault="00000000" w:rsidRPr="00000000" w14:paraId="00000166">
      <w:pPr>
        <w:numPr>
          <w:ilvl w:val="0"/>
          <w:numId w:val="3"/>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RNF05 - Estrutura extensível para novas trilhas sem redesenho da plataforma.</w:t>
      </w:r>
    </w:p>
    <w:p w:rsidR="00000000" w:rsidDel="00000000" w:rsidP="00000000" w:rsidRDefault="00000000" w:rsidRPr="00000000" w14:paraId="00000167">
      <w:pPr>
        <w:numPr>
          <w:ilvl w:val="0"/>
          <w:numId w:val="3"/>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RNF06 - O sistema deve responder a interações do usuário (validação de exercício) em até 2 segundos.</w:t>
      </w:r>
    </w:p>
    <w:p w:rsidR="00000000" w:rsidDel="00000000" w:rsidP="00000000" w:rsidRDefault="00000000" w:rsidRPr="00000000" w14:paraId="00000168">
      <w:pPr>
        <w:numPr>
          <w:ilvl w:val="0"/>
          <w:numId w:val="3"/>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RNF07 - O código-fonte deve ser versionado em repositório Git com histórico de commits rastreável</w:t>
      </w:r>
    </w:p>
    <w:p w:rsidR="00000000" w:rsidDel="00000000" w:rsidP="00000000" w:rsidRDefault="00000000" w:rsidRPr="00000000" w14:paraId="00000169">
      <w:pPr>
        <w:numPr>
          <w:ilvl w:val="0"/>
          <w:numId w:val="3"/>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RNF08 - O sistema deve ser responsivo, funcionando corretamente em diferentes tamanhos de tela (desktop e mobile web)</w:t>
      </w:r>
    </w:p>
    <w:p w:rsidR="00000000" w:rsidDel="00000000" w:rsidP="00000000" w:rsidRDefault="00000000" w:rsidRPr="00000000" w14:paraId="0000016A">
      <w:pPr>
        <w:numPr>
          <w:ilvl w:val="0"/>
          <w:numId w:val="3"/>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RNF09 - O sistema deve seguir diretrizes básicas de acessibilidade (contraste, navegação por teclado)</w:t>
      </w:r>
    </w:p>
    <w:p w:rsidR="00000000" w:rsidDel="00000000" w:rsidP="00000000" w:rsidRDefault="00000000" w:rsidRPr="00000000" w14:paraId="0000016B">
      <w:pPr>
        <w:numPr>
          <w:ilvl w:val="0"/>
          <w:numId w:val="3"/>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RNF10 - As senhas e dados sensíveis dos usuários devem ser armazenados de forma criptografada</w:t>
      </w:r>
    </w:p>
    <w:p w:rsidR="00000000" w:rsidDel="00000000" w:rsidP="00000000" w:rsidRDefault="00000000" w:rsidRPr="00000000" w14:paraId="0000016C">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tl w:val="0"/>
        </w:rPr>
      </w:r>
    </w:p>
    <w:p>
      <w:pPr>
        <w:pStyle w:val="Heading2"/>
        <w:numPr>
          <w:ilvl w:val="1"/>
          <w:numId w:val="2"/>
        </w:numPr>
      </w:pPr>
      <w:r>
        <w:t>Especificação da Solução</w:t>
      </w:r>
    </w:p>
    <w:p>
      <w:pPr>
        <w:pStyle w:val="Normal"/>
        <w:jc w:val="both"/>
      </w:pPr>
      <w:r>
        <w:rPr>
          <w:rFonts w:ascii="Arial" w:hAnsi="Arial" w:cs="Arial"/>
        </w:rPr>
        <w:t>O DevForge é um jogo sério de apoio ao ensino de Lógica de Programação para iniciantes. O Quadro 3-1 especifica a solução: nome, tecnologias, tema de Engenharia de Software, história, objetivos, inspirações e, com destaque, o mapeamento entre os resultados de aprendizagem, os temas de estudo da disciplina de Raciocínio Algorítmico e as mecânicas de jogo associadas.</w:t>
      </w:r>
    </w:p>
    <w:tbl>
      <w:tblPr>
        <w:tblW w:type="auto" w:w="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4535"/>
        <w:gridCol w:w="4535"/>
      </w:tblGrid>
      <w:tr>
        <w:tc>
          <w:tcPr>
            <w:tcW w:type="dxa" w:w="2268"/>
            <w:shd w:val="clear" w:color="auto" w:fill="D9D9D9"/>
          </w:tcPr>
          <w:p>
            <w:pPr>
              <w:spacing w:after="20"/>
            </w:pPr>
            <w:r/>
            <w:r>
              <w:rPr>
                <w:rFonts w:ascii="Arial" w:hAnsi="Arial" w:cs="Arial"/>
                <w:b/>
                <w:sz w:val="20"/>
              </w:rPr>
              <w:t>Campo</w:t>
            </w:r>
          </w:p>
        </w:tc>
        <w:tc>
          <w:tcPr>
            <w:tcW w:type="dxa" w:w="6803"/>
            <w:shd w:val="clear" w:color="auto" w:fill="D9D9D9"/>
          </w:tcPr>
          <w:p>
            <w:pPr>
              <w:spacing w:after="20"/>
            </w:pPr>
            <w:r/>
            <w:r>
              <w:rPr>
                <w:rFonts w:ascii="Arial" w:hAnsi="Arial" w:cs="Arial"/>
                <w:b/>
                <w:sz w:val="20"/>
              </w:rPr>
              <w:t>Conteúdo</w:t>
            </w:r>
          </w:p>
        </w:tc>
      </w:tr>
      <w:tr>
        <w:tc>
          <w:tcPr>
            <w:tcW w:type="dxa" w:w="2268"/>
          </w:tcPr>
          <w:p>
            <w:pPr>
              <w:spacing w:after="20"/>
            </w:pPr>
            <w:r/>
            <w:r>
              <w:rPr>
                <w:rFonts w:ascii="Arial" w:hAnsi="Arial" w:cs="Arial"/>
                <w:sz w:val="20"/>
              </w:rPr>
              <w:t>Nome do Jogo</w:t>
            </w:r>
          </w:p>
        </w:tc>
        <w:tc>
          <w:tcPr>
            <w:tcW w:type="dxa" w:w="6803"/>
          </w:tcPr>
          <w:p>
            <w:pPr>
              <w:spacing w:after="20"/>
            </w:pPr>
            <w:r/>
            <w:r>
              <w:rPr>
                <w:rFonts w:ascii="Arial" w:hAnsi="Arial" w:cs="Arial"/>
                <w:sz w:val="20"/>
              </w:rPr>
              <w:t>DevForge</w:t>
            </w:r>
          </w:p>
        </w:tc>
      </w:tr>
      <w:tr>
        <w:tc>
          <w:tcPr>
            <w:tcW w:type="dxa" w:w="2268"/>
          </w:tcPr>
          <w:p>
            <w:pPr>
              <w:spacing w:after="20"/>
            </w:pPr>
            <w:r/>
            <w:r>
              <w:rPr>
                <w:rFonts w:ascii="Arial" w:hAnsi="Arial" w:cs="Arial"/>
                <w:sz w:val="20"/>
              </w:rPr>
              <w:t>Tecnologias utilizadas</w:t>
            </w:r>
          </w:p>
        </w:tc>
        <w:tc>
          <w:tcPr>
            <w:tcW w:type="dxa" w:w="6803"/>
          </w:tcPr>
          <w:p>
            <w:pPr>
              <w:spacing w:after="20"/>
            </w:pPr>
            <w:r/>
            <w:r>
              <w:rPr>
                <w:rFonts w:ascii="Arial" w:hAnsi="Arial" w:cs="Arial"/>
                <w:sz w:val="20"/>
              </w:rPr>
              <w:t>React 18, Vite e JavaScript (ES Modules); HTML e CSS (tema visual próprio); Vitest, React Testing Library e jsdom (testes automatizados); Git e GitHub (versionamento); Azure Static Web Apps (hospedagem e CI/CD). Planejadas: Firebase Auth e Firestore (login e progresso), API da Anthropic consumida por um backend próprio (feedback por IA) e Gemini (geração da arte da narrativa).</w:t>
            </w:r>
          </w:p>
        </w:tc>
      </w:tr>
      <w:tr>
        <w:tc>
          <w:tcPr>
            <w:tcW w:type="dxa" w:w="2268"/>
          </w:tcPr>
          <w:p>
            <w:pPr>
              <w:spacing w:after="20"/>
            </w:pPr>
            <w:r/>
            <w:r>
              <w:rPr>
                <w:rFonts w:ascii="Arial" w:hAnsi="Arial" w:cs="Arial"/>
                <w:sz w:val="20"/>
              </w:rPr>
              <w:t>Tema da Engenharia de Software</w:t>
            </w:r>
          </w:p>
        </w:tc>
        <w:tc>
          <w:tcPr>
            <w:tcW w:type="dxa" w:w="6803"/>
          </w:tcPr>
          <w:p>
            <w:pPr>
              <w:spacing w:after="20"/>
            </w:pPr>
            <w:r/>
            <w:r>
              <w:rPr>
                <w:rFonts w:ascii="Arial" w:hAnsi="Arial" w:cs="Arial"/>
                <w:sz w:val="20"/>
              </w:rPr>
              <w:t>Lógica de Programação / Raciocínio Algorítmico: algoritmos, variáveis e tipos de dados, expressões lógico-aritmético-relacionais, estruturas de controle (seleção e repetição), estruturas de dados homogêneas (vetores e matrizes) e funções. Soma-se a Engenharia de Software aplicada ao próprio código: boas práticas, verificação e validação (testes) e versionamento.</w:t>
            </w:r>
          </w:p>
        </w:tc>
      </w:tr>
      <w:tr>
        <w:tc>
          <w:tcPr>
            <w:tcW w:type="dxa" w:w="2268"/>
          </w:tcPr>
          <w:p>
            <w:pPr>
              <w:spacing w:after="20"/>
            </w:pPr>
            <w:r/>
            <w:r>
              <w:rPr>
                <w:rFonts w:ascii="Arial" w:hAnsi="Arial" w:cs="Arial"/>
                <w:sz w:val="20"/>
              </w:rPr>
              <w:t>História do Jogo</w:t>
            </w:r>
          </w:p>
        </w:tc>
        <w:tc>
          <w:tcPr>
            <w:tcW w:type="dxa" w:w="6803"/>
          </w:tcPr>
          <w:p>
            <w:pPr>
              <w:spacing w:after="20"/>
            </w:pPr>
            <w:r/>
            <w:r>
              <w:rPr>
                <w:rFonts w:ascii="Arial" w:hAnsi="Arial" w:cs="Arial"/>
                <w:sz w:val="20"/>
              </w:rPr>
              <w:t>O jogador encarna uma Inteligência Artificial em processo de certificação no laboratório DevForge. Cada trilha de exercícios é uma bateria de testes em que a IA prova que raciocina. Uma IA Rival surge sempre com planos trapaceiros para roubar o destaque do jogador, a fim de agradar ao Chefe da empresa. Guiado pela suporte Lari, que guia o jogador pelos testes e oferece dicas em troca de energia, o jogador decide superar o Rival pelo mérito do esforço e da qualidade do código, trilha após trilha. A mensagem de fundo é a ética da Engenharia de Software: honestidade, esforço e qualidade valem mais que um número inflado.</w:t>
            </w:r>
          </w:p>
        </w:tc>
      </w:tr>
      <w:tr>
        <w:tc>
          <w:tcPr>
            <w:tcW w:type="dxa" w:w="2268"/>
          </w:tcPr>
          <w:p>
            <w:pPr>
              <w:spacing w:after="20"/>
            </w:pPr>
            <w:r/>
            <w:r>
              <w:rPr>
                <w:rFonts w:ascii="Arial" w:hAnsi="Arial" w:cs="Arial"/>
                <w:sz w:val="20"/>
              </w:rPr>
              <w:t>Objetivos do Jogo</w:t>
            </w:r>
          </w:p>
        </w:tc>
        <w:tc>
          <w:tcPr>
            <w:tcW w:type="dxa" w:w="6803"/>
          </w:tcPr>
          <w:p>
            <w:pPr>
              <w:spacing w:after="20"/>
              <w:ind w:left="227"/>
            </w:pPr>
            <w:r/>
            <w:r>
              <w:rPr>
                <w:rFonts w:ascii="Arial" w:hAnsi="Arial" w:cs="Arial"/>
                <w:sz w:val="20"/>
              </w:rPr>
              <w:t>•  Progredir por trilhas temáticas de dificuldade crescente que reconstroem, em ordem pedagógica, o conteúdo de Lógica de Programação do 1º período.</w:t>
            </w:r>
          </w:p>
          <w:p>
            <w:pPr>
              <w:spacing w:after="20"/>
              <w:ind w:left="227"/>
            </w:pPr>
            <w:r>
              <w:rPr>
                <w:rFonts w:ascii="Arial" w:hAnsi="Arial" w:cs="Arial"/>
                <w:sz w:val="20"/>
              </w:rPr>
              <w:t>•  Compreender antes de escrever: cada conceito é primeiro lido (prever a saída, achar o erro, escolher) e só depois escrito (preencher lacuna, reordenar), espelhando projetar e implementar.</w:t>
            </w:r>
          </w:p>
          <w:p>
            <w:pPr>
              <w:spacing w:after="20"/>
              <w:ind w:left="227"/>
            </w:pPr>
            <w:r>
              <w:rPr>
                <w:rFonts w:ascii="Arial" w:hAnsi="Arial" w:cs="Arial"/>
                <w:sz w:val="20"/>
              </w:rPr>
              <w:t>•  Resolver exercícios de sete tipos (múltipla escolha, lacuna, prever a saída, achar o erro, associação, casos contrastantes e Parsons), com correção local e feedback progressivo ao errar.</w:t>
            </w:r>
          </w:p>
          <w:p>
            <w:pPr>
              <w:spacing w:after="20"/>
              <w:ind w:left="227"/>
            </w:pPr>
            <w:r>
              <w:rPr>
                <w:rFonts w:ascii="Arial" w:hAnsi="Arial" w:cs="Arial"/>
                <w:sz w:val="20"/>
              </w:rPr>
              <w:t>•  Sustentar a motivação e a retenção com energia, streak, XP e narrativa, no modelo do Duolingo, sem cair no efeito de superjustificação.</w:t>
            </w:r>
          </w:p>
          <w:p>
            <w:pPr>
              <w:spacing w:after="20"/>
              <w:ind w:left="227"/>
            </w:pPr>
            <w:r>
              <w:rPr>
                <w:rFonts w:ascii="Arial" w:hAnsi="Arial" w:cs="Arial"/>
                <w:sz w:val="20"/>
              </w:rPr>
              <w:t>•  Encerrar a jornada aplicando Engenharia de Software ao próprio código e, no projeto final, submetendo o código ao GitHub para avaliação assistida por IA.</w:t>
            </w:r>
          </w:p>
          <w:p>
            <w:pPr>
              <w:spacing w:after="20"/>
              <w:ind w:left="227"/>
            </w:pPr>
            <w:r>
              <w:rPr>
                <w:rFonts w:ascii="Arial" w:hAnsi="Arial" w:cs="Arial"/>
                <w:sz w:val="20"/>
              </w:rPr>
              <w:t>•  Oferecer uma experiência com cara de jogo: a resolução acontece como uma conversa com a guia Lari, com mini-aulas, minijogos de arrastar e feedback imediato.</w:t>
            </w:r>
          </w:p>
        </w:tc>
      </w:tr>
      <w:tr>
        <w:tc>
          <w:tcPr>
            <w:tcW w:type="dxa" w:w="2268"/>
          </w:tcPr>
          <w:p>
            <w:pPr>
              <w:spacing w:after="20"/>
            </w:pPr>
            <w:r/>
            <w:r>
              <w:rPr>
                <w:rFonts w:ascii="Arial" w:hAnsi="Arial" w:cs="Arial"/>
                <w:sz w:val="20"/>
              </w:rPr>
              <w:t>Inspirações</w:t>
            </w:r>
          </w:p>
        </w:tc>
        <w:tc>
          <w:tcPr>
            <w:tcW w:type="dxa" w:w="6803"/>
          </w:tcPr>
          <w:p>
            <w:pPr>
              <w:spacing w:after="20"/>
            </w:pPr>
            <w:r/>
            <w:r>
              <w:rPr>
                <w:rFonts w:ascii="Arial" w:hAnsi="Arial" w:cs="Arial"/>
                <w:sz w:val="20"/>
              </w:rPr>
              <w:t>(Ainda em definição; referências já levantadas pela equipe.)</w:t>
            </w:r>
          </w:p>
          <w:p>
            <w:pPr>
              <w:spacing w:after="20"/>
              <w:ind w:left="227"/>
            </w:pPr>
            <w:r>
              <w:rPr>
                <w:rFonts w:ascii="Arial" w:hAnsi="Arial" w:cs="Arial"/>
                <w:sz w:val="20"/>
              </w:rPr>
              <w:t>•  Duolingo — principal referência de retenção e gamificação: trilha linear, só avança ao acertar, energia/vidas, streak, XP e sessões curtas.</w:t>
            </w:r>
          </w:p>
          <w:p>
            <w:pPr>
              <w:spacing w:after="20"/>
              <w:ind w:left="227"/>
            </w:pPr>
            <w:r>
              <w:rPr>
                <w:rFonts w:ascii="Arial" w:hAnsi="Arial" w:cs="Arial"/>
                <w:sz w:val="20"/>
              </w:rPr>
              <w:t>•  CodeMonkey — bom ponto de partida lúdico para iniciantes, porém linear e simplificado demais; serve de contraponto do que evitar.</w:t>
            </w:r>
          </w:p>
          <w:p>
            <w:pPr>
              <w:spacing w:after="20"/>
              <w:ind w:left="227"/>
            </w:pPr>
            <w:r>
              <w:rPr>
                <w:rFonts w:ascii="Arial" w:hAnsi="Arial" w:cs="Arial"/>
                <w:sz w:val="20"/>
              </w:rPr>
              <w:t>•  CodinGame — desafios realistas e técnicos, mas densos e competitivos demais para iniciantes absolutos; mostra o excesso oposto.</w:t>
            </w:r>
          </w:p>
          <w:p>
            <w:pPr>
              <w:spacing w:after="20"/>
              <w:ind w:left="227"/>
            </w:pPr>
            <w:r>
              <w:rPr>
                <w:rFonts w:ascii="Arial" w:hAnsi="Arial" w:cs="Arial"/>
                <w:sz w:val="20"/>
              </w:rPr>
              <w:t>•  SoloLearn, Codecademy e Khan Academy — ensino de programação em microlições interativas com trilha de progresso.</w:t>
            </w:r>
          </w:p>
          <w:p>
            <w:pPr>
              <w:spacing w:after="20"/>
              <w:ind w:left="227"/>
            </w:pPr>
            <w:r>
              <w:rPr>
                <w:rFonts w:ascii="Arial" w:hAnsi="Arial" w:cs="Arial"/>
                <w:sz w:val="20"/>
              </w:rPr>
              <w:t>•  LeetCode e Exercism — exercícios de código com verificação automática; referência para a avaliação do projeto final.</w:t>
            </w:r>
          </w:p>
        </w:tc>
      </w:tr>
    </w:tbl>
    <w:p>
      <w:pPr>
        <w:pStyle w:val="Normal"/>
        <w:spacing w:before="40" w:after="160"/>
        <w:jc w:val="center"/>
      </w:pPr>
      <w:r>
        <w:rPr>
          <w:rFonts w:ascii="Arial" w:hAnsi="Arial" w:cs="Arial"/>
          <w:i/>
          <w:sz w:val="18"/>
        </w:rPr>
        <w:t>Quadro 3-1. Especificação do jogo. Fonte: os Autores.</w:t>
      </w:r>
    </w:p>
    <w:p>
      <w:pPr>
        <w:pStyle w:val="Normal"/>
        <w:jc w:val="both"/>
      </w:pPr>
      <w:r>
        <w:rPr>
          <w:rFonts w:ascii="Arial" w:hAnsi="Arial" w:cs="Arial"/>
        </w:rPr>
        <w:t>A trilha 1 é inspirada na matéria de Raciocínio Algorítmico que os autores estudaram no primeiro semestre da faculdade, decompondo-se nos dois Resultados de Aprendizagem — RA1 (projetar solução algorítmica com pensamento computacional) e RA2 (implementar programa respeitando boas práticas) — em resultados granulares por trilha, cada um ancorado num Tema de Estudo (TE) da ementa e numa mecânica de jogo. O Quadro 3-2 apresenta esse mapeamento.</w:t>
      </w:r>
    </w:p>
    <w:tbl>
      <w:tblPr>
        <w:tblW w:type="auto" w:w="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268"/>
        <w:gridCol w:w="2268"/>
        <w:gridCol w:w="2268"/>
        <w:gridCol w:w="2268"/>
      </w:tblGrid>
      <w:tr>
        <w:tc>
          <w:tcPr>
            <w:tcW w:type="dxa" w:w="907"/>
            <w:shd w:val="clear" w:color="auto" w:fill="D9D9D9"/>
          </w:tcPr>
          <w:p>
            <w:pPr>
              <w:spacing w:after="20"/>
            </w:pPr>
            <w:r/>
            <w:r>
              <w:rPr>
                <w:rFonts w:ascii="Arial" w:hAnsi="Arial" w:cs="Arial"/>
                <w:b/>
                <w:sz w:val="18"/>
              </w:rPr>
              <w:t>ID</w:t>
            </w:r>
          </w:p>
        </w:tc>
        <w:tc>
          <w:tcPr>
            <w:tcW w:type="dxa" w:w="3402"/>
            <w:shd w:val="clear" w:color="auto" w:fill="D9D9D9"/>
          </w:tcPr>
          <w:p>
            <w:pPr>
              <w:spacing w:after="20"/>
            </w:pPr>
            <w:r/>
            <w:r>
              <w:rPr>
                <w:rFonts w:ascii="Arial" w:hAnsi="Arial" w:cs="Arial"/>
                <w:b/>
                <w:sz w:val="18"/>
              </w:rPr>
              <w:t>Resultado de Aprendizagem</w:t>
            </w:r>
          </w:p>
        </w:tc>
        <w:tc>
          <w:tcPr>
            <w:tcW w:type="dxa" w:w="2381"/>
            <w:shd w:val="clear" w:color="auto" w:fill="D9D9D9"/>
          </w:tcPr>
          <w:p>
            <w:pPr>
              <w:spacing w:after="20"/>
            </w:pPr>
            <w:r/>
            <w:r>
              <w:rPr>
                <w:rFonts w:ascii="Arial" w:hAnsi="Arial" w:cs="Arial"/>
                <w:b/>
                <w:sz w:val="18"/>
              </w:rPr>
              <w:t>Tema de Estudo</w:t>
            </w:r>
          </w:p>
        </w:tc>
        <w:tc>
          <w:tcPr>
            <w:tcW w:type="dxa" w:w="2381"/>
            <w:shd w:val="clear" w:color="auto" w:fill="D9D9D9"/>
          </w:tcPr>
          <w:p>
            <w:pPr>
              <w:spacing w:after="20"/>
            </w:pPr>
            <w:r/>
            <w:r>
              <w:rPr>
                <w:rFonts w:ascii="Arial" w:hAnsi="Arial" w:cs="Arial"/>
                <w:b/>
                <w:sz w:val="18"/>
              </w:rPr>
              <w:t>Mecânica do Jogo</w:t>
            </w:r>
          </w:p>
        </w:tc>
      </w:tr>
      <w:tr>
        <w:tc>
          <w:tcPr>
            <w:tcW w:type="dxa" w:w="907"/>
          </w:tcPr>
          <w:p>
            <w:pPr>
              <w:spacing w:after="20"/>
            </w:pPr>
            <w:r/>
            <w:r>
              <w:rPr>
                <w:rFonts w:ascii="Arial" w:hAnsi="Arial" w:cs="Arial"/>
                <w:sz w:val="18"/>
              </w:rPr>
              <w:t>RA-T1</w:t>
            </w:r>
          </w:p>
        </w:tc>
        <w:tc>
          <w:tcPr>
            <w:tcW w:type="dxa" w:w="3402"/>
          </w:tcPr>
          <w:p>
            <w:pPr>
              <w:spacing w:after="20"/>
            </w:pPr>
            <w:r/>
            <w:r>
              <w:rPr>
                <w:rFonts w:ascii="Arial" w:hAnsi="Arial" w:cs="Arial"/>
                <w:sz w:val="18"/>
              </w:rPr>
              <w:t>Ler e prever a execução de um programa linear (print e atribuições), raciocinando linha a linha (RA1).</w:t>
            </w:r>
          </w:p>
        </w:tc>
        <w:tc>
          <w:tcPr>
            <w:tcW w:type="dxa" w:w="2381"/>
          </w:tcPr>
          <w:p>
            <w:pPr>
              <w:spacing w:after="20"/>
            </w:pPr>
            <w:r/>
            <w:r>
              <w:rPr>
                <w:rFonts w:ascii="Arial" w:hAnsi="Arial" w:cs="Arial"/>
                <w:sz w:val="18"/>
              </w:rPr>
              <w:t>TE1 — Algoritmos, variáveis e saída</w:t>
            </w:r>
          </w:p>
        </w:tc>
        <w:tc>
          <w:tcPr>
            <w:tcW w:type="dxa" w:w="2381"/>
          </w:tcPr>
          <w:p>
            <w:pPr>
              <w:spacing w:after="20"/>
            </w:pPr>
            <w:r/>
            <w:r>
              <w:rPr>
                <w:rFonts w:ascii="Arial" w:hAnsi="Arial" w:cs="Arial"/>
                <w:sz w:val="18"/>
              </w:rPr>
              <w:t>Trilha "Leitura de Código": prever a saída e Parsons; XP cheio no início e só avança ao acertar.</w:t>
            </w:r>
          </w:p>
        </w:tc>
      </w:tr>
      <w:tr>
        <w:tc>
          <w:tcPr>
            <w:tcW w:type="dxa" w:w="907"/>
          </w:tcPr>
          <w:p>
            <w:pPr>
              <w:spacing w:after="20"/>
            </w:pPr>
            <w:r/>
            <w:r>
              <w:rPr>
                <w:rFonts w:ascii="Arial" w:hAnsi="Arial" w:cs="Arial"/>
                <w:sz w:val="18"/>
              </w:rPr>
              <w:t>RA-T2</w:t>
            </w:r>
          </w:p>
        </w:tc>
        <w:tc>
          <w:tcPr>
            <w:tcW w:type="dxa" w:w="3402"/>
          </w:tcPr>
          <w:p>
            <w:pPr>
              <w:spacing w:after="20"/>
            </w:pPr>
            <w:r/>
            <w:r>
              <w:rPr>
                <w:rFonts w:ascii="Arial" w:hAnsi="Arial" w:cs="Arial"/>
                <w:sz w:val="18"/>
              </w:rPr>
              <w:t>Reconhecer tipos de dados e o efeito de atribuições e conversões (int, float, str, bool) (RA1, RA2).</w:t>
            </w:r>
          </w:p>
        </w:tc>
        <w:tc>
          <w:tcPr>
            <w:tcW w:type="dxa" w:w="2381"/>
          </w:tcPr>
          <w:p>
            <w:pPr>
              <w:spacing w:after="20"/>
            </w:pPr>
            <w:r/>
            <w:r>
              <w:rPr>
                <w:rFonts w:ascii="Arial" w:hAnsi="Arial" w:cs="Arial"/>
                <w:sz w:val="18"/>
              </w:rPr>
              <w:t>TE1 — Variáveis e tipos de dados</w:t>
            </w:r>
          </w:p>
        </w:tc>
        <w:tc>
          <w:tcPr>
            <w:tcW w:type="dxa" w:w="2381"/>
          </w:tcPr>
          <w:p>
            <w:pPr>
              <w:spacing w:after="20"/>
            </w:pPr>
            <w:r/>
            <w:r>
              <w:rPr>
                <w:rFonts w:ascii="Arial" w:hAnsi="Arial" w:cs="Arial"/>
                <w:sz w:val="18"/>
              </w:rPr>
              <w:t>Trilha "Tipos de Dados": associação com distratores e achar o erro; coloração só no acerto.</w:t>
            </w:r>
          </w:p>
        </w:tc>
      </w:tr>
      <w:tr>
        <w:tc>
          <w:tcPr>
            <w:tcW w:type="dxa" w:w="907"/>
          </w:tcPr>
          <w:p>
            <w:pPr>
              <w:spacing w:after="20"/>
            </w:pPr>
            <w:r/>
            <w:r>
              <w:rPr>
                <w:rFonts w:ascii="Arial" w:hAnsi="Arial" w:cs="Arial"/>
                <w:sz w:val="18"/>
              </w:rPr>
              <w:t>RA-T3</w:t>
            </w:r>
          </w:p>
        </w:tc>
        <w:tc>
          <w:tcPr>
            <w:tcW w:type="dxa" w:w="3402"/>
          </w:tcPr>
          <w:p>
            <w:pPr>
              <w:spacing w:after="20"/>
            </w:pPr>
            <w:r/>
            <w:r>
              <w:rPr>
                <w:rFonts w:ascii="Arial" w:hAnsi="Arial" w:cs="Arial"/>
                <w:sz w:val="18"/>
              </w:rPr>
              <w:t>Avaliar expressões aritméticas respeitando precedência e os operadores //, % e ** (RA1).</w:t>
            </w:r>
          </w:p>
        </w:tc>
        <w:tc>
          <w:tcPr>
            <w:tcW w:type="dxa" w:w="2381"/>
          </w:tcPr>
          <w:p>
            <w:pPr>
              <w:spacing w:after="20"/>
            </w:pPr>
            <w:r/>
            <w:r>
              <w:rPr>
                <w:rFonts w:ascii="Arial" w:hAnsi="Arial" w:cs="Arial"/>
                <w:sz w:val="18"/>
              </w:rPr>
              <w:t>TE1 — Operações aritméticas</w:t>
            </w:r>
          </w:p>
        </w:tc>
        <w:tc>
          <w:tcPr>
            <w:tcW w:type="dxa" w:w="2381"/>
          </w:tcPr>
          <w:p>
            <w:pPr>
              <w:spacing w:after="20"/>
            </w:pPr>
            <w:r/>
            <w:r>
              <w:rPr>
                <w:rFonts w:ascii="Arial" w:hAnsi="Arial" w:cs="Arial"/>
                <w:sz w:val="18"/>
              </w:rPr>
              <w:t>Trilha "Operadores Aritméticos": prever a saída e Parsons de cálculo; dica progressiva.</w:t>
            </w:r>
          </w:p>
        </w:tc>
      </w:tr>
      <w:tr>
        <w:tc>
          <w:tcPr>
            <w:tcW w:type="dxa" w:w="907"/>
          </w:tcPr>
          <w:p>
            <w:pPr>
              <w:spacing w:after="20"/>
            </w:pPr>
            <w:r/>
            <w:r>
              <w:rPr>
                <w:rFonts w:ascii="Arial" w:hAnsi="Arial" w:cs="Arial"/>
                <w:sz w:val="18"/>
              </w:rPr>
              <w:t>RA-T4</w:t>
            </w:r>
          </w:p>
        </w:tc>
        <w:tc>
          <w:tcPr>
            <w:tcW w:type="dxa" w:w="3402"/>
          </w:tcPr>
          <w:p>
            <w:pPr>
              <w:spacing w:after="20"/>
            </w:pPr>
            <w:r/>
            <w:r>
              <w:rPr>
                <w:rFonts w:ascii="Arial" w:hAnsi="Arial" w:cs="Arial"/>
                <w:sz w:val="18"/>
              </w:rPr>
              <w:t>Avaliar e combinar expressões relacionais e lógicas (and, or, not) (RA1).</w:t>
            </w:r>
          </w:p>
        </w:tc>
        <w:tc>
          <w:tcPr>
            <w:tcW w:type="dxa" w:w="2381"/>
          </w:tcPr>
          <w:p>
            <w:pPr>
              <w:spacing w:after="20"/>
            </w:pPr>
            <w:r/>
            <w:r>
              <w:rPr>
                <w:rFonts w:ascii="Arial" w:hAnsi="Arial" w:cs="Arial"/>
                <w:sz w:val="18"/>
              </w:rPr>
              <w:t>TE1 — Operações relacionais e lógicas</w:t>
            </w:r>
          </w:p>
        </w:tc>
        <w:tc>
          <w:tcPr>
            <w:tcW w:type="dxa" w:w="2381"/>
          </w:tcPr>
          <w:p>
            <w:pPr>
              <w:spacing w:after="20"/>
            </w:pPr>
            <w:r/>
            <w:r>
              <w:rPr>
                <w:rFonts w:ascii="Arial" w:hAnsi="Arial" w:cs="Arial"/>
                <w:sz w:val="18"/>
              </w:rPr>
              <w:t>Trilha "Verdadeiro ou Falso": associação e casos contrastantes; dica reforçada nos pontos de confusão.</w:t>
            </w:r>
          </w:p>
        </w:tc>
      </w:tr>
      <w:tr>
        <w:tc>
          <w:tcPr>
            <w:tcW w:type="dxa" w:w="907"/>
          </w:tcPr>
          <w:p>
            <w:pPr>
              <w:spacing w:after="20"/>
            </w:pPr>
            <w:r/>
            <w:r>
              <w:rPr>
                <w:rFonts w:ascii="Arial" w:hAnsi="Arial" w:cs="Arial"/>
                <w:sz w:val="18"/>
              </w:rPr>
              <w:t>RA-T5</w:t>
            </w:r>
          </w:p>
        </w:tc>
        <w:tc>
          <w:tcPr>
            <w:tcW w:type="dxa" w:w="3402"/>
          </w:tcPr>
          <w:p>
            <w:pPr>
              <w:spacing w:after="20"/>
            </w:pPr>
            <w:r/>
            <w:r>
              <w:rPr>
                <w:rFonts w:ascii="Arial" w:hAnsi="Arial" w:cs="Arial"/>
                <w:sz w:val="18"/>
              </w:rPr>
              <w:t>Construir e prever estruturas de seleção (if/elif/else) que classificam um valor em faixas (RA1, RA2).</w:t>
            </w:r>
          </w:p>
        </w:tc>
        <w:tc>
          <w:tcPr>
            <w:tcW w:type="dxa" w:w="2381"/>
          </w:tcPr>
          <w:p>
            <w:pPr>
              <w:spacing w:after="20"/>
            </w:pPr>
            <w:r/>
            <w:r>
              <w:rPr>
                <w:rFonts w:ascii="Arial" w:hAnsi="Arial" w:cs="Arial"/>
                <w:sz w:val="18"/>
              </w:rPr>
              <w:t>TE2 — Estruturas de seleção</w:t>
            </w:r>
          </w:p>
        </w:tc>
        <w:tc>
          <w:tcPr>
            <w:tcW w:type="dxa" w:w="2381"/>
          </w:tcPr>
          <w:p>
            <w:pPr>
              <w:spacing w:after="20"/>
            </w:pPr>
            <w:r/>
            <w:r>
              <w:rPr>
                <w:rFonts w:ascii="Arial" w:hAnsi="Arial" w:cs="Arial"/>
                <w:sz w:val="18"/>
              </w:rPr>
              <w:t>Trilha "Condições": Parsons, lacuna e contraste elif vs. if; perda de energia a partir do 3º erro.</w:t>
            </w:r>
          </w:p>
        </w:tc>
      </w:tr>
      <w:tr>
        <w:tc>
          <w:tcPr>
            <w:tcW w:type="dxa" w:w="907"/>
          </w:tcPr>
          <w:p>
            <w:pPr>
              <w:spacing w:after="20"/>
            </w:pPr>
            <w:r/>
            <w:r>
              <w:rPr>
                <w:rFonts w:ascii="Arial" w:hAnsi="Arial" w:cs="Arial"/>
                <w:sz w:val="18"/>
              </w:rPr>
              <w:t>RA-T6</w:t>
            </w:r>
          </w:p>
        </w:tc>
        <w:tc>
          <w:tcPr>
            <w:tcW w:type="dxa" w:w="3402"/>
          </w:tcPr>
          <w:p>
            <w:pPr>
              <w:spacing w:after="20"/>
            </w:pPr>
            <w:r/>
            <w:r>
              <w:rPr>
                <w:rFonts w:ascii="Arial" w:hAnsi="Arial" w:cs="Arial"/>
                <w:sz w:val="18"/>
              </w:rPr>
              <w:t>Usar estruturas de repetição (while, for, range) com contador e acumulador (RA1, RA2).</w:t>
            </w:r>
          </w:p>
        </w:tc>
        <w:tc>
          <w:tcPr>
            <w:tcW w:type="dxa" w:w="2381"/>
          </w:tcPr>
          <w:p>
            <w:pPr>
              <w:spacing w:after="20"/>
            </w:pPr>
            <w:r/>
            <w:r>
              <w:rPr>
                <w:rFonts w:ascii="Arial" w:hAnsi="Arial" w:cs="Arial"/>
                <w:sz w:val="18"/>
              </w:rPr>
              <w:t>TE2 — Estruturas de repetição</w:t>
            </w:r>
          </w:p>
        </w:tc>
        <w:tc>
          <w:tcPr>
            <w:tcW w:type="dxa" w:w="2381"/>
          </w:tcPr>
          <w:p>
            <w:pPr>
              <w:spacing w:after="20"/>
            </w:pPr>
            <w:r/>
            <w:r>
              <w:rPr>
                <w:rFonts w:ascii="Arial" w:hAnsi="Arial" w:cs="Arial"/>
                <w:sz w:val="18"/>
              </w:rPr>
              <w:t>Trilha "Repetição": prever iterações, achar laço infinito e Parsons; bônus de streak nos picos.</w:t>
            </w:r>
          </w:p>
        </w:tc>
      </w:tr>
      <w:tr>
        <w:tc>
          <w:tcPr>
            <w:tcW w:type="dxa" w:w="907"/>
          </w:tcPr>
          <w:p>
            <w:pPr>
              <w:spacing w:after="20"/>
            </w:pPr>
            <w:r/>
            <w:r>
              <w:rPr>
                <w:rFonts w:ascii="Arial" w:hAnsi="Arial" w:cs="Arial"/>
                <w:sz w:val="18"/>
              </w:rPr>
              <w:t>RA-T7</w:t>
            </w:r>
          </w:p>
        </w:tc>
        <w:tc>
          <w:tcPr>
            <w:tcW w:type="dxa" w:w="3402"/>
          </w:tcPr>
          <w:p>
            <w:pPr>
              <w:spacing w:after="20"/>
            </w:pPr>
            <w:r/>
            <w:r>
              <w:rPr>
                <w:rFonts w:ascii="Arial" w:hAnsi="Arial" w:cs="Arial"/>
                <w:sz w:val="18"/>
              </w:rPr>
              <w:t>Indexar e percorrer listas e matrizes (len, índice, laço aninhado) (RA1, RA2).</w:t>
            </w:r>
          </w:p>
        </w:tc>
        <w:tc>
          <w:tcPr>
            <w:tcW w:type="dxa" w:w="2381"/>
          </w:tcPr>
          <w:p>
            <w:pPr>
              <w:spacing w:after="20"/>
            </w:pPr>
            <w:r/>
            <w:r>
              <w:rPr>
                <w:rFonts w:ascii="Arial" w:hAnsi="Arial" w:cs="Arial"/>
                <w:sz w:val="18"/>
              </w:rPr>
              <w:t>TE3 — Vetores, listas e matrizes</w:t>
            </w:r>
          </w:p>
        </w:tc>
        <w:tc>
          <w:tcPr>
            <w:tcW w:type="dxa" w:w="2381"/>
          </w:tcPr>
          <w:p>
            <w:pPr>
              <w:spacing w:after="20"/>
            </w:pPr>
            <w:r/>
            <w:r>
              <w:rPr>
                <w:rFonts w:ascii="Arial" w:hAnsi="Arial" w:cs="Arial"/>
                <w:sz w:val="18"/>
              </w:rPr>
              <w:t>Trilha "Listas e Matrizes": achar erro de índice e Parsons de soma; dica liberada mais cedo (maior carga).</w:t>
            </w:r>
          </w:p>
        </w:tc>
      </w:tr>
      <w:tr>
        <w:tc>
          <w:tcPr>
            <w:tcW w:type="dxa" w:w="907"/>
          </w:tcPr>
          <w:p>
            <w:pPr>
              <w:spacing w:after="20"/>
            </w:pPr>
            <w:r/>
            <w:r>
              <w:rPr>
                <w:rFonts w:ascii="Arial" w:hAnsi="Arial" w:cs="Arial"/>
                <w:sz w:val="18"/>
              </w:rPr>
              <w:t>RA-T8</w:t>
            </w:r>
          </w:p>
        </w:tc>
        <w:tc>
          <w:tcPr>
            <w:tcW w:type="dxa" w:w="3402"/>
          </w:tcPr>
          <w:p>
            <w:pPr>
              <w:spacing w:after="20"/>
            </w:pPr>
            <w:r/>
            <w:r>
              <w:rPr>
                <w:rFonts w:ascii="Arial" w:hAnsi="Arial" w:cs="Arial"/>
                <w:sz w:val="18"/>
              </w:rPr>
              <w:t>Definir e chamar funções, distinguir return de print e modularizar um problema (RA2).</w:t>
            </w:r>
          </w:p>
        </w:tc>
        <w:tc>
          <w:tcPr>
            <w:tcW w:type="dxa" w:w="2381"/>
          </w:tcPr>
          <w:p>
            <w:pPr>
              <w:spacing w:after="20"/>
            </w:pPr>
            <w:r/>
            <w:r>
              <w:rPr>
                <w:rFonts w:ascii="Arial" w:hAnsi="Arial" w:cs="Arial"/>
                <w:sz w:val="18"/>
              </w:rPr>
              <w:t>TE4 — Funções e modularização</w:t>
            </w:r>
          </w:p>
        </w:tc>
        <w:tc>
          <w:tcPr>
            <w:tcW w:type="dxa" w:w="2381"/>
          </w:tcPr>
          <w:p>
            <w:pPr>
              <w:spacing w:after="20"/>
            </w:pPr>
            <w:r/>
            <w:r>
              <w:rPr>
                <w:rFonts w:ascii="Arial" w:hAnsi="Arial" w:cs="Arial"/>
                <w:sz w:val="18"/>
              </w:rPr>
              <w:t>Trilha "Funções": Parsons, lacuna (def) e contraste return vs. print.</w:t>
            </w:r>
          </w:p>
        </w:tc>
      </w:tr>
      <w:tr>
        <w:tc>
          <w:tcPr>
            <w:tcW w:type="dxa" w:w="907"/>
          </w:tcPr>
          <w:p>
            <w:pPr>
              <w:spacing w:after="20"/>
            </w:pPr>
            <w:r/>
            <w:r>
              <w:rPr>
                <w:rFonts w:ascii="Arial" w:hAnsi="Arial" w:cs="Arial"/>
                <w:sz w:val="18"/>
              </w:rPr>
              <w:t>RA-T9</w:t>
            </w:r>
          </w:p>
        </w:tc>
        <w:tc>
          <w:tcPr>
            <w:tcW w:type="dxa" w:w="3402"/>
          </w:tcPr>
          <w:p>
            <w:pPr>
              <w:spacing w:after="20"/>
            </w:pPr>
            <w:r/>
            <w:r>
              <w:rPr>
                <w:rFonts w:ascii="Arial" w:hAnsi="Arial" w:cs="Arial"/>
                <w:sz w:val="18"/>
              </w:rPr>
              <w:t>Avaliar a qualidade do código e associar casos de teste a requisitos (verificação e validação) (RA2).</w:t>
            </w:r>
          </w:p>
        </w:tc>
        <w:tc>
          <w:tcPr>
            <w:tcW w:type="dxa" w:w="2381"/>
          </w:tcPr>
          <w:p>
            <w:pPr>
              <w:spacing w:after="20"/>
            </w:pPr>
            <w:r/>
            <w:r>
              <w:rPr>
                <w:rFonts w:ascii="Arial" w:hAnsi="Arial" w:cs="Arial"/>
                <w:sz w:val="18"/>
              </w:rPr>
              <w:t>TE5 — Boas práticas e ES aplicada</w:t>
            </w:r>
          </w:p>
        </w:tc>
        <w:tc>
          <w:tcPr>
            <w:tcW w:type="dxa" w:w="2381"/>
          </w:tcPr>
          <w:p>
            <w:pPr>
              <w:spacing w:after="20"/>
            </w:pPr>
            <w:r/>
            <w:r>
              <w:rPr>
                <w:rFonts w:ascii="Arial" w:hAnsi="Arial" w:cs="Arial"/>
                <w:sz w:val="18"/>
              </w:rPr>
              <w:t>Trilha "Boas Práticas e Testes": casos contrastantes de legibilidade/DRY e associação teste/requisito.</w:t>
            </w:r>
          </w:p>
        </w:tc>
      </w:tr>
      <w:tr>
        <w:tc>
          <w:tcPr>
            <w:tcW w:type="dxa" w:w="907"/>
          </w:tcPr>
          <w:p>
            <w:pPr>
              <w:spacing w:after="20"/>
            </w:pPr>
            <w:r/>
            <w:r>
              <w:rPr>
                <w:rFonts w:ascii="Arial" w:hAnsi="Arial" w:cs="Arial"/>
                <w:sz w:val="18"/>
              </w:rPr>
              <w:t>RA-T10</w:t>
            </w:r>
          </w:p>
        </w:tc>
        <w:tc>
          <w:tcPr>
            <w:tcW w:type="dxa" w:w="3402"/>
          </w:tcPr>
          <w:p>
            <w:pPr>
              <w:spacing w:after="20"/>
            </w:pPr>
            <w:r/>
            <w:r>
              <w:rPr>
                <w:rFonts w:ascii="Arial" w:hAnsi="Arial" w:cs="Arial"/>
                <w:sz w:val="18"/>
              </w:rPr>
              <w:t>Resolver um problema completo em Python, versioná-lo no GitHub e receber feedback da IA sobre o código (RA1, RA2).</w:t>
            </w:r>
          </w:p>
        </w:tc>
        <w:tc>
          <w:tcPr>
            <w:tcW w:type="dxa" w:w="2381"/>
          </w:tcPr>
          <w:p>
            <w:pPr>
              <w:spacing w:after="20"/>
            </w:pPr>
            <w:r/>
            <w:r>
              <w:rPr>
                <w:rFonts w:ascii="Arial" w:hAnsi="Arial" w:cs="Arial"/>
                <w:sz w:val="18"/>
              </w:rPr>
              <w:t>Integrador (TE1 a TE5)</w:t>
            </w:r>
          </w:p>
        </w:tc>
        <w:tc>
          <w:tcPr>
            <w:tcW w:type="dxa" w:w="2381"/>
          </w:tcPr>
          <w:p>
            <w:pPr>
              <w:spacing w:after="20"/>
            </w:pPr>
            <w:r/>
            <w:r>
              <w:rPr>
                <w:rFonts w:ascii="Arial" w:hAnsi="Arial" w:cs="Arial"/>
                <w:sz w:val="18"/>
              </w:rPr>
              <w:t>Trilha "Projeto Final": resposta aberta avaliada por IA sob rubrica (human-in-the-loop); energia tolerante e conquista.</w:t>
            </w:r>
          </w:p>
        </w:tc>
      </w:tr>
    </w:tbl>
    <w:p>
      <w:pPr>
        <w:pStyle w:val="Normal"/>
        <w:spacing w:before="40" w:after="160"/>
        <w:jc w:val="center"/>
      </w:pPr>
      <w:r>
        <w:rPr>
          <w:rFonts w:ascii="Arial" w:hAnsi="Arial" w:cs="Arial"/>
          <w:i/>
          <w:sz w:val="18"/>
        </w:rPr>
        <w:t>Quadro 3-2. Resultados de aprendizagem, temas de estudo e mecânicas de jogo. Fonte: os Autores.</w:t>
      </w:r>
    </w:p>
    <w:p>
      <w:pPr>
        <w:pStyle w:val="Normal"/>
        <w:jc w:val="both"/>
      </w:pPr>
      <w:r>
        <w:rPr>
          <w:rFonts w:ascii="Arial" w:hAnsi="Arial" w:cs="Arial"/>
          <w:b/>
        </w:rPr>
        <w:t>Apresentação em forma de jogo</w:t>
      </w:r>
    </w:p>
    <w:p>
      <w:pPr>
        <w:pStyle w:val="Normal"/>
        <w:jc w:val="both"/>
      </w:pPr>
      <w:r>
        <w:rPr>
          <w:rFonts w:ascii="Arial" w:hAnsi="Arial" w:cs="Arial"/>
        </w:rPr>
        <w:t>Atendendo ao retorno do orientador — de que o produto deve parecer mais um jogo —, a resolução dos exercícios acontece como uma conversa com a Lari, a guia da DevForge: ela envia o desafio, o aluno responde e recebe o retorno na hora e, ao acertar, vem o próximo. A pedagogia não muda (são os mesmos tipos de exercício, enunciados e gabaritos); muda a apresentação. A camada de conversa acrescenta:</w:t>
      </w:r>
    </w:p>
    <w:p>
      <w:pPr>
        <w:pStyle w:val="Normal"/>
        <w:spacing w:after="40"/>
        <w:ind w:left="454"/>
        <w:jc w:val="both"/>
      </w:pPr>
      <w:r>
        <w:rPr>
          <w:rFonts w:ascii="Arial" w:hAnsi="Arial" w:cs="Arial"/>
        </w:rPr>
        <w:t>•  Mini-aula tangencial: no início de cada trilha a Lari explica brevemente o conceito, ligando o que o aluno já sabe ao que vem a seguir.</w:t>
      </w:r>
    </w:p>
    <w:p>
      <w:pPr>
        <w:pStyle w:val="Normal"/>
        <w:spacing w:after="40"/>
        <w:ind w:left="454"/>
        <w:jc w:val="both"/>
      </w:pPr>
      <w:r>
        <w:rPr>
          <w:rFonts w:ascii="Arial" w:hAnsi="Arial" w:cs="Arial"/>
        </w:rPr>
        <w:t>•  Nota por exercício: logo após o enunciado, um reforço curto do conceito daquele desafio.</w:t>
      </w:r>
    </w:p>
    <w:p>
      <w:pPr>
        <w:pStyle w:val="Normal"/>
        <w:spacing w:after="40"/>
        <w:ind w:left="454"/>
        <w:jc w:val="both"/>
      </w:pPr>
      <w:r>
        <w:rPr>
          <w:rFonts w:ascii="Arial" w:hAnsi="Arial" w:cs="Arial"/>
        </w:rPr>
        <w:t>•  Feedback conversacional: acerto e erro na hora, dica negociada na conversa (troca 1 de energia) e aviso quando um erro custa energia; a resposta vem organizada uma saída por linha.</w:t>
      </w:r>
    </w:p>
    <w:p>
      <w:pPr>
        <w:pStyle w:val="Normal"/>
        <w:spacing w:after="40"/>
        <w:ind w:left="454"/>
        <w:jc w:val="both"/>
      </w:pPr>
      <w:r>
        <w:rPr>
          <w:rFonts w:ascii="Arial" w:hAnsi="Arial" w:cs="Arial"/>
        </w:rPr>
        <w:t>•  Minijogos: reordenar linhas de código arrastando (Parsons) e ligar a pergunta à resposta por fios arrastáveis (associação).</w:t>
      </w:r>
    </w:p>
    <w:p>
      <w:pPr>
        <w:pStyle w:val="Normal"/>
        <w:spacing w:after="40"/>
        <w:ind w:left="454"/>
        <w:jc w:val="both"/>
      </w:pPr>
      <w:r>
        <w:rPr>
          <w:rFonts w:ascii="Arial" w:hAnsi="Arial" w:cs="Arial"/>
        </w:rPr>
        <w:t>•  Identidade visual de laboratório (tema DevForge) e layout responsivo — no celular, o chat ocupa a tela inteira.</w:t>
      </w:r>
    </w:p>
    <w:p w:rsidR="00000000" w:rsidDel="00000000" w:rsidP="00000000" w:rsidRDefault="00000000" w:rsidRPr="00000000" w14:paraId="0000016D">
      <w:pPr>
        <w:pStyle w:val="Heading2"/>
        <w:numPr>
          <w:ilvl w:val="1"/>
          <w:numId w:val="2"/>
        </w:numPr>
        <w:ind w:left="576" w:hanging="576"/>
        <w:rPr/>
      </w:pPr>
      <w:bookmarkStart w:colFirst="0" w:colLast="0" w:name="_heading=h.5l0bxtj6u0j5" w:id="25"/>
      <w:bookmarkEnd w:id="25"/>
      <w:r w:rsidDel="00000000" w:rsidR="00000000" w:rsidRPr="00000000">
        <w:rPr>
          <w:rtl w:val="0"/>
        </w:rPr>
        <w:t xml:space="preserve">Considerações sobre o capítulo</w:t>
      </w:r>
    </w:p>
    <w:p w:rsidR="00000000" w:rsidDel="00000000" w:rsidP="00000000" w:rsidRDefault="00000000" w:rsidRPr="00000000" w14:paraId="0000016E">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t xml:space="preserve">Este capítulo especificou a solução proposta pelo DevForge sob a ótica do usuário e do produto. Foram apresentadas as personas que representam o público iniciante, os requisitos funcionais que delimitam o escopo da plataforma e a especificação do jogo, na qual se detalharam o tema de Engenharia de Software abordado, a narrativa, os objetivos, as inspirações e — com destaque — o mapeamento entre os resultados de aprendizagem, os temas de estudo da disciplina de Raciocínio Algorítmico e as mecânicas de jogo associadas. Esse mapeamento garante que a gamificação esteja a serviço da aprendizagem, e não o contrário, mantendo a dificuldade crescente e o princípio de compreender antes de escrever. O capítulo seguinte descreve como a ferramenta será validada junto ao público-alvo.</w:t>
      </w:r>
    </w:p>
    <w:p>
      <w:pPr>
        <w:pStyle w:val="Heading1"/>
        <w:numPr>
          <w:ilvl w:val="0"/>
          <w:numId w:val="2"/>
        </w:numPr>
      </w:pPr>
      <w:r>
        <w:t>VALIDAÇÃO DA FERRAMENTA</w:t>
      </w:r>
    </w:p>
    <w:p>
      <w:pPr>
        <w:pStyle w:val="Normal"/>
        <w:jc w:val="both"/>
      </w:pPr>
      <w:r>
        <w:rPr>
          <w:rFonts w:ascii="Arial" w:hAnsi="Arial" w:cs="Arial"/>
        </w:rPr>
        <w:t>Este capítulo descreve como o DevForge será validado. Por se tratar de um jogo com finalidade educacional, a avaliação não se limita a testar funcionalidades: busca evidências de que o jogo é compreensível, motivador e efetivamente apoia o aprendizado inicial de lógica de programação. Para estruturar essa coleta, a equipe adotará o questionário MEEGA+ (Model for the Evaluation of Educational Games), de Petri, von Wangenheim e Borgatto (2018), somado à observação do uso. As seções a seguir detalham o ambiente, as condições, a aplicação e a análise.</w:t>
      </w:r>
    </w:p>
    <w:p>
      <w:pPr>
        <w:pStyle w:val="Normal"/>
        <w:jc w:val="both"/>
      </w:pPr>
      <w:r>
        <w:rPr>
          <w:rFonts w:ascii="Arial" w:hAnsi="Arial" w:cs="Arial"/>
          <w:i/>
        </w:rPr>
        <w:t>Observação: este capítulo é um rascunho preliminar. O desenho final da validação ainda será alinhado com a orientadora antes de sua execução.</w:t>
      </w:r>
    </w:p>
    <w:p>
      <w:pPr>
        <w:pStyle w:val="Heading2"/>
        <w:numPr>
          <w:ilvl w:val="1"/>
          <w:numId w:val="2"/>
        </w:numPr>
      </w:pPr>
      <w:r>
        <w:t>Ambiente necessário para validação</w:t>
      </w:r>
    </w:p>
    <w:p>
      <w:pPr>
        <w:pStyle w:val="Normal"/>
        <w:jc w:val="both"/>
      </w:pPr>
      <w:r>
        <w:rPr>
          <w:rFonts w:ascii="Arial" w:hAnsi="Arial" w:cs="Arial"/>
        </w:rPr>
        <w:t>Como o DevForge roda inteiramente no navegador, a validação dispensa instalação: cada participante acessa o protótipo por um link, no próprio equipamento ou numa máquina do laboratório da PUCPR. Isso torna a coleta simples de escalar e independente do sistema operacional. O Quadro 4-1 reúne os requisitos mínimos para uma experiência fluida.</w:t>
      </w:r>
    </w:p>
    <w:tbl>
      <w:tblPr>
        <w:tblW w:type="auto" w:w="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4535"/>
        <w:gridCol w:w="4535"/>
      </w:tblGrid>
      <w:tr>
        <w:tc>
          <w:tcPr>
            <w:tcW w:type="dxa" w:w="2268"/>
            <w:shd w:val="clear" w:color="auto" w:fill="D9D9D9"/>
          </w:tcPr>
          <w:p>
            <w:pPr>
              <w:spacing w:after="20"/>
            </w:pPr>
            <w:r/>
            <w:r>
              <w:rPr>
                <w:rFonts w:ascii="Arial" w:hAnsi="Arial" w:cs="Arial"/>
                <w:b/>
                <w:sz w:val="20"/>
              </w:rPr>
              <w:t>Item</w:t>
            </w:r>
          </w:p>
        </w:tc>
        <w:tc>
          <w:tcPr>
            <w:tcW w:type="dxa" w:w="6803"/>
            <w:shd w:val="clear" w:color="auto" w:fill="D9D9D9"/>
          </w:tcPr>
          <w:p>
            <w:pPr>
              <w:spacing w:after="20"/>
            </w:pPr>
            <w:r/>
            <w:r>
              <w:rPr>
                <w:rFonts w:ascii="Arial" w:hAnsi="Arial" w:cs="Arial"/>
                <w:b/>
                <w:sz w:val="20"/>
              </w:rPr>
              <w:t>Requisito mínimo</w:t>
            </w:r>
          </w:p>
        </w:tc>
      </w:tr>
      <w:tr>
        <w:tc>
          <w:tcPr>
            <w:tcW w:type="dxa" w:w="2268"/>
          </w:tcPr>
          <w:p>
            <w:pPr>
              <w:spacing w:after="20"/>
            </w:pPr>
            <w:r/>
            <w:r>
              <w:rPr>
                <w:rFonts w:ascii="Arial" w:hAnsi="Arial" w:cs="Arial"/>
                <w:sz w:val="20"/>
              </w:rPr>
              <w:t>Equipamento</w:t>
            </w:r>
          </w:p>
        </w:tc>
        <w:tc>
          <w:tcPr>
            <w:tcW w:type="dxa" w:w="6803"/>
          </w:tcPr>
          <w:p>
            <w:pPr>
              <w:spacing w:after="20"/>
            </w:pPr>
            <w:r/>
            <w:r>
              <w:rPr>
                <w:rFonts w:ascii="Arial" w:hAnsi="Arial" w:cs="Arial"/>
                <w:sz w:val="20"/>
              </w:rPr>
              <w:t>Computador, notebook ou celular com navegador atualizado.</w:t>
            </w:r>
          </w:p>
        </w:tc>
      </w:tr>
      <w:tr>
        <w:tc>
          <w:tcPr>
            <w:tcW w:type="dxa" w:w="2268"/>
          </w:tcPr>
          <w:p>
            <w:pPr>
              <w:spacing w:after="20"/>
            </w:pPr>
            <w:r/>
            <w:r>
              <w:rPr>
                <w:rFonts w:ascii="Arial" w:hAnsi="Arial" w:cs="Arial"/>
                <w:sz w:val="20"/>
              </w:rPr>
              <w:t>Sistema operacional</w:t>
            </w:r>
          </w:p>
        </w:tc>
        <w:tc>
          <w:tcPr>
            <w:tcW w:type="dxa" w:w="6803"/>
          </w:tcPr>
          <w:p>
            <w:pPr>
              <w:spacing w:after="20"/>
            </w:pPr>
            <w:r/>
            <w:r>
              <w:rPr>
                <w:rFonts w:ascii="Arial" w:hAnsi="Arial" w:cs="Arial"/>
                <w:sz w:val="20"/>
              </w:rPr>
              <w:t>Qualquer um (Windows, Linux, macOS, Android ou iOS) — o jogo roda na web.</w:t>
            </w:r>
          </w:p>
        </w:tc>
      </w:tr>
      <w:tr>
        <w:tc>
          <w:tcPr>
            <w:tcW w:type="dxa" w:w="2268"/>
          </w:tcPr>
          <w:p>
            <w:pPr>
              <w:spacing w:after="20"/>
            </w:pPr>
            <w:r/>
            <w:r>
              <w:rPr>
                <w:rFonts w:ascii="Arial" w:hAnsi="Arial" w:cs="Arial"/>
                <w:sz w:val="20"/>
              </w:rPr>
              <w:t>Navegador</w:t>
            </w:r>
          </w:p>
        </w:tc>
        <w:tc>
          <w:tcPr>
            <w:tcW w:type="dxa" w:w="6803"/>
          </w:tcPr>
          <w:p>
            <w:pPr>
              <w:spacing w:after="20"/>
            </w:pPr>
            <w:r/>
            <w:r>
              <w:rPr>
                <w:rFonts w:ascii="Arial" w:hAnsi="Arial" w:cs="Arial"/>
                <w:sz w:val="20"/>
              </w:rPr>
              <w:t>Versão recente de Chrome, Edge, Firefox, Safari ou Opera, com JavaScript habilitado.</w:t>
            </w:r>
          </w:p>
        </w:tc>
      </w:tr>
      <w:tr>
        <w:tc>
          <w:tcPr>
            <w:tcW w:type="dxa" w:w="2268"/>
          </w:tcPr>
          <w:p>
            <w:pPr>
              <w:spacing w:after="20"/>
            </w:pPr>
            <w:r/>
            <w:r>
              <w:rPr>
                <w:rFonts w:ascii="Arial" w:hAnsi="Arial" w:cs="Arial"/>
                <w:sz w:val="20"/>
              </w:rPr>
              <w:t>Memória</w:t>
            </w:r>
          </w:p>
        </w:tc>
        <w:tc>
          <w:tcPr>
            <w:tcW w:type="dxa" w:w="6803"/>
          </w:tcPr>
          <w:p>
            <w:pPr>
              <w:spacing w:after="20"/>
            </w:pPr>
            <w:r/>
            <w:r>
              <w:rPr>
                <w:rFonts w:ascii="Arial" w:hAnsi="Arial" w:cs="Arial"/>
                <w:sz w:val="20"/>
              </w:rPr>
              <w:t>A partir de 4 GB de RAM.</w:t>
            </w:r>
          </w:p>
        </w:tc>
      </w:tr>
      <w:tr>
        <w:tc>
          <w:tcPr>
            <w:tcW w:type="dxa" w:w="2268"/>
          </w:tcPr>
          <w:p>
            <w:pPr>
              <w:spacing w:after="20"/>
            </w:pPr>
            <w:r/>
            <w:r>
              <w:rPr>
                <w:rFonts w:ascii="Arial" w:hAnsi="Arial" w:cs="Arial"/>
                <w:sz w:val="20"/>
              </w:rPr>
              <w:t>Internet</w:t>
            </w:r>
          </w:p>
        </w:tc>
        <w:tc>
          <w:tcPr>
            <w:tcW w:type="dxa" w:w="6803"/>
          </w:tcPr>
          <w:p>
            <w:pPr>
              <w:spacing w:after="20"/>
            </w:pPr>
            <w:r/>
            <w:r>
              <w:rPr>
                <w:rFonts w:ascii="Arial" w:hAnsi="Arial" w:cs="Arial"/>
                <w:sz w:val="20"/>
              </w:rPr>
              <w:t>Conexão ativa durante o uso (o jogo e a arte da narrativa são carregados online).</w:t>
            </w:r>
          </w:p>
        </w:tc>
      </w:tr>
    </w:tbl>
    <w:p>
      <w:pPr>
        <w:pStyle w:val="Normal"/>
        <w:spacing w:before="40" w:after="160"/>
        <w:jc w:val="center"/>
      </w:pPr>
      <w:r>
        <w:rPr>
          <w:rFonts w:ascii="Arial" w:hAnsi="Arial" w:cs="Arial"/>
          <w:i/>
          <w:sz w:val="18"/>
        </w:rPr>
        <w:t>Quadro 4-1. Ambiente do usuário (requisitos mínimos). Fonte: os Autores.</w:t>
      </w:r>
    </w:p>
    <w:p>
      <w:pPr>
        <w:pStyle w:val="Heading2"/>
        <w:numPr>
          <w:ilvl w:val="1"/>
          <w:numId w:val="2"/>
        </w:numPr>
      </w:pPr>
      <w:r>
        <w:t>Condições para iniciar a validação</w:t>
      </w:r>
    </w:p>
    <w:p>
      <w:pPr>
        <w:pStyle w:val="Normal"/>
        <w:jc w:val="both"/>
      </w:pPr>
      <w:r>
        <w:rPr>
          <w:rFonts w:ascii="Arial" w:hAnsi="Arial" w:cs="Arial"/>
        </w:rPr>
        <w:t>A aplicação só começa depois de atendidos alguns pré-requisitos, que garantem dados úteis e uso ético das respostas:</w:t>
      </w:r>
    </w:p>
    <w:p>
      <w:pPr>
        <w:pStyle w:val="Normal"/>
        <w:spacing w:after="40"/>
        <w:ind w:left="454"/>
        <w:jc w:val="both"/>
      </w:pPr>
      <w:r>
        <w:rPr>
          <w:rFonts w:ascii="Arial" w:hAnsi="Arial" w:cs="Arial"/>
        </w:rPr>
        <w:t>•  Protótipo publicado e estável, cobrindo a abertura narrativa e a Trilha 1 (Leitura de Código), acessível por link.</w:t>
      </w:r>
    </w:p>
    <w:p>
      <w:pPr>
        <w:pStyle w:val="Normal"/>
        <w:spacing w:after="40"/>
        <w:ind w:left="454"/>
        <w:jc w:val="both"/>
      </w:pPr>
      <w:r>
        <w:rPr>
          <w:rFonts w:ascii="Arial" w:hAnsi="Arial" w:cs="Arial"/>
        </w:rPr>
        <w:t>•  Questionário MEEGA+ montado e revisado pela equipe antes da primeira sessão.</w:t>
      </w:r>
    </w:p>
    <w:p>
      <w:pPr>
        <w:pStyle w:val="Normal"/>
        <w:spacing w:after="40"/>
        <w:ind w:left="454"/>
        <w:jc w:val="both"/>
      </w:pPr>
      <w:r>
        <w:rPr>
          <w:rFonts w:ascii="Arial" w:hAnsi="Arial" w:cs="Arial"/>
        </w:rPr>
        <w:t>•  Grupo de participantes definido: ao menos 10 estudantes de computação que estejam cursando ou já tenham cursado a disciplina de lógica/raciocínio algorítmico — o perfil das personas Pedro, Letícia e Marcelo.</w:t>
      </w:r>
    </w:p>
    <w:p>
      <w:pPr>
        <w:pStyle w:val="Normal"/>
        <w:spacing w:after="40"/>
        <w:ind w:left="454"/>
        <w:jc w:val="both"/>
      </w:pPr>
      <w:r>
        <w:rPr>
          <w:rFonts w:ascii="Arial" w:hAnsi="Arial" w:cs="Arial"/>
        </w:rPr>
        <w:t>•  Consentimento informado de cada participante, em conformidade com a Declaração de Uso de IA da disciplina.</w:t>
      </w:r>
    </w:p>
    <w:p>
      <w:pPr>
        <w:pStyle w:val="Heading2"/>
        <w:numPr>
          <w:ilvl w:val="1"/>
          <w:numId w:val="2"/>
        </w:numPr>
      </w:pPr>
      <w:r>
        <w:t>Procedimentos para realizar a validação</w:t>
      </w:r>
    </w:p>
    <w:p>
      <w:pPr>
        <w:pStyle w:val="Normal"/>
        <w:jc w:val="both"/>
      </w:pPr>
      <w:r>
        <w:rPr>
          <w:rFonts w:ascii="Arial" w:hAnsi="Arial" w:cs="Arial"/>
        </w:rPr>
        <w:t>A sessão pode ocorrer presencialmente, nos laboratórios da PUCPR, ou de forma remota. Em ambos os casos ela segue os momentos do Quadro 4-2: uma introdução curta, o uso livre do jogo e, ao final, o preenchimento do questionário. Durante o uso, a equipe evita intervir, para que a percepção de facilidade e de aprendizado seja a do próprio aluno.</w:t>
      </w:r>
    </w:p>
    <w:tbl>
      <w:tblPr>
        <w:tblW w:type="auto" w:w="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4535"/>
        <w:gridCol w:w="4535"/>
      </w:tblGrid>
      <w:tr>
        <w:tc>
          <w:tcPr>
            <w:tcW w:type="dxa" w:w="2268"/>
            <w:shd w:val="clear" w:color="auto" w:fill="D9D9D9"/>
          </w:tcPr>
          <w:p>
            <w:pPr>
              <w:spacing w:after="20"/>
            </w:pPr>
            <w:r/>
            <w:r>
              <w:rPr>
                <w:rFonts w:ascii="Arial" w:hAnsi="Arial" w:cs="Arial"/>
                <w:b/>
                <w:sz w:val="20"/>
              </w:rPr>
              <w:t>Momento</w:t>
            </w:r>
          </w:p>
        </w:tc>
        <w:tc>
          <w:tcPr>
            <w:tcW w:type="dxa" w:w="6803"/>
            <w:shd w:val="clear" w:color="auto" w:fill="D9D9D9"/>
          </w:tcPr>
          <w:p>
            <w:pPr>
              <w:spacing w:after="20"/>
            </w:pPr>
            <w:r/>
            <w:r>
              <w:rPr>
                <w:rFonts w:ascii="Arial" w:hAnsi="Arial" w:cs="Arial"/>
                <w:b/>
                <w:sz w:val="20"/>
              </w:rPr>
              <w:t>O que acontece</w:t>
            </w:r>
          </w:p>
        </w:tc>
      </w:tr>
      <w:tr>
        <w:tc>
          <w:tcPr>
            <w:tcW w:type="dxa" w:w="2268"/>
          </w:tcPr>
          <w:p>
            <w:pPr>
              <w:spacing w:after="20"/>
            </w:pPr>
            <w:r/>
            <w:r>
              <w:rPr>
                <w:rFonts w:ascii="Arial" w:hAnsi="Arial" w:cs="Arial"/>
                <w:sz w:val="20"/>
              </w:rPr>
              <w:t>Introdução</w:t>
            </w:r>
          </w:p>
        </w:tc>
        <w:tc>
          <w:tcPr>
            <w:tcW w:type="dxa" w:w="6803"/>
          </w:tcPr>
          <w:p>
            <w:pPr>
              <w:spacing w:after="20"/>
            </w:pPr>
            <w:r/>
            <w:r>
              <w:rPr>
                <w:rFonts w:ascii="Arial" w:hAnsi="Arial" w:cs="Arial"/>
                <w:sz w:val="20"/>
              </w:rPr>
              <w:t>A equipe apresenta o projeto e explica o objetivo da avaliação, sem revelar respostas.</w:t>
            </w:r>
          </w:p>
        </w:tc>
      </w:tr>
      <w:tr>
        <w:tc>
          <w:tcPr>
            <w:tcW w:type="dxa" w:w="2268"/>
          </w:tcPr>
          <w:p>
            <w:pPr>
              <w:spacing w:after="20"/>
            </w:pPr>
            <w:r/>
            <w:r>
              <w:rPr>
                <w:rFonts w:ascii="Arial" w:hAnsi="Arial" w:cs="Arial"/>
                <w:sz w:val="20"/>
              </w:rPr>
              <w:t>Uso do jogo</w:t>
            </w:r>
          </w:p>
        </w:tc>
        <w:tc>
          <w:tcPr>
            <w:tcW w:type="dxa" w:w="6803"/>
          </w:tcPr>
          <w:p>
            <w:pPr>
              <w:spacing w:after="20"/>
            </w:pPr>
            <w:r/>
            <w:r>
              <w:rPr>
                <w:rFonts w:ascii="Arial" w:hAnsi="Arial" w:cs="Arial"/>
                <w:sz w:val="20"/>
              </w:rPr>
              <w:t>O participante percorre a abertura e conversa com a Lari ao longo da Trilha 1 (8 exercícios), no seu ritmo, com mini-aulas, energia, dicas, streak e XP, sem ajuda externa.</w:t>
            </w:r>
          </w:p>
        </w:tc>
      </w:tr>
      <w:tr>
        <w:tc>
          <w:tcPr>
            <w:tcW w:type="dxa" w:w="2268"/>
          </w:tcPr>
          <w:p>
            <w:pPr>
              <w:spacing w:after="20"/>
            </w:pPr>
            <w:r/>
            <w:r>
              <w:rPr>
                <w:rFonts w:ascii="Arial" w:hAnsi="Arial" w:cs="Arial"/>
                <w:sz w:val="20"/>
              </w:rPr>
              <w:t>Questionário</w:t>
            </w:r>
          </w:p>
        </w:tc>
        <w:tc>
          <w:tcPr>
            <w:tcW w:type="dxa" w:w="6803"/>
          </w:tcPr>
          <w:p>
            <w:pPr>
              <w:spacing w:after="20"/>
            </w:pPr>
            <w:r/>
            <w:r>
              <w:rPr>
                <w:rFonts w:ascii="Arial" w:hAnsi="Arial" w:cs="Arial"/>
                <w:sz w:val="20"/>
              </w:rPr>
              <w:t>Logo após jogar, responde ao formulário MEEGA+, cobrindo clareza da proposta, engajamento, usabilidade e aprendizado percebido.</w:t>
            </w:r>
          </w:p>
        </w:tc>
      </w:tr>
      <w:tr>
        <w:tc>
          <w:tcPr>
            <w:tcW w:type="dxa" w:w="2268"/>
          </w:tcPr>
          <w:p>
            <w:pPr>
              <w:spacing w:after="20"/>
            </w:pPr>
            <w:r/>
            <w:r>
              <w:rPr>
                <w:rFonts w:ascii="Arial" w:hAnsi="Arial" w:cs="Arial"/>
                <w:sz w:val="20"/>
              </w:rPr>
              <w:t>Observação</w:t>
            </w:r>
          </w:p>
        </w:tc>
        <w:tc>
          <w:tcPr>
            <w:tcW w:type="dxa" w:w="6803"/>
          </w:tcPr>
          <w:p>
            <w:pPr>
              <w:spacing w:after="20"/>
            </w:pPr>
            <w:r/>
            <w:r>
              <w:rPr>
                <w:rFonts w:ascii="Arial" w:hAnsi="Arial" w:cs="Arial"/>
                <w:sz w:val="20"/>
              </w:rPr>
              <w:t>Se presencial, a equipe anota reações e dificuldades como apoio qualitativo.</w:t>
            </w:r>
          </w:p>
        </w:tc>
      </w:tr>
    </w:tbl>
    <w:p>
      <w:pPr>
        <w:pStyle w:val="Normal"/>
        <w:spacing w:before="40" w:after="160"/>
        <w:jc w:val="center"/>
      </w:pPr>
      <w:r>
        <w:rPr>
          <w:rFonts w:ascii="Arial" w:hAnsi="Arial" w:cs="Arial"/>
          <w:i/>
          <w:sz w:val="18"/>
        </w:rPr>
        <w:t>Quadro 4-2. Etapas da validação. Fonte: os Autores.</w:t>
      </w:r>
    </w:p>
    <w:p>
      <w:pPr>
        <w:pStyle w:val="Heading2"/>
        <w:numPr>
          <w:ilvl w:val="1"/>
          <w:numId w:val="2"/>
        </w:numPr>
      </w:pPr>
      <w:r>
        <w:t>Procedimentos para analisar os resultados</w:t>
      </w:r>
    </w:p>
    <w:p>
      <w:pPr>
        <w:pStyle w:val="Normal"/>
        <w:jc w:val="both"/>
      </w:pPr>
      <w:r>
        <w:rPr>
          <w:rFonts w:ascii="Arial" w:hAnsi="Arial" w:cs="Arial"/>
        </w:rPr>
        <w:t>Os dados coletados serão lidos à luz das dimensões do MEEGA+ — motivação e engajamento, aprendizagem percebida e qualidade do jogo (usabilidade e clareza).</w:t>
      </w:r>
    </w:p>
    <w:p>
      <w:pPr>
        <w:pStyle w:val="Normal"/>
        <w:spacing w:after="40"/>
        <w:ind w:left="454"/>
        <w:jc w:val="both"/>
      </w:pPr>
      <w:r>
        <w:rPr>
          <w:rFonts w:ascii="Arial" w:hAnsi="Arial" w:cs="Arial"/>
        </w:rPr>
        <w:t>•  As respostas fechadas serão tabuladas e resumidas em gráficos, para revelar padrões.</w:t>
      </w:r>
    </w:p>
    <w:p>
      <w:pPr>
        <w:pStyle w:val="Normal"/>
        <w:spacing w:after="40"/>
        <w:ind w:left="454"/>
        <w:jc w:val="both"/>
      </w:pPr>
      <w:r>
        <w:rPr>
          <w:rFonts w:ascii="Arial" w:hAnsi="Arial" w:cs="Arial"/>
        </w:rPr>
        <w:t>•  Os comentários abertos serão agrupados por tema, indicando onde o jogo acerta e onde precisa evoluir.</w:t>
      </w:r>
    </w:p>
    <w:p>
      <w:pPr>
        <w:pStyle w:val="Normal"/>
        <w:jc w:val="both"/>
      </w:pPr>
      <w:r>
        <w:rPr>
          <w:rFonts w:ascii="Arial" w:hAnsi="Arial" w:cs="Arial"/>
        </w:rPr>
        <w:t>Por fim, a equipe cruzará esses resultados com os objetivos de aprendizagem da Trilha 1 (Quadro 3-2), verificando se o protótipo cumpre sua proposta pedagógica e pode servir de apoio às aulas iniciais de programação.</w:t>
      </w:r>
    </w:p>
    <w:p w:rsidR="00000000" w:rsidDel="00000000" w:rsidP="00000000" w:rsidRDefault="00000000" w:rsidRPr="00000000" w14:paraId="0000016F">
      <w:pPr>
        <w:pStyle w:val="Title"/>
        <w:numPr>
          <w:ilvl w:val="0"/>
          <w:numId w:val="2"/>
        </w:numPr>
        <w:rPr/>
      </w:pPr>
      <w:bookmarkStart w:colFirst="0" w:colLast="0" w:name="_heading=h.6wsfhnvi8m33" w:id="26"/>
      <w:bookmarkEnd w:id="26"/>
      <w:r w:rsidDel="00000000" w:rsidR="00000000" w:rsidRPr="00000000">
        <w:rPr>
          <w:rFonts w:ascii="Arial" w:cs="Arial" w:eastAsia="Arial" w:hAnsi="Arial"/>
          <w:rtl w:val="0"/>
        </w:rPr>
        <w:t xml:space="preserve"> </w:t>
      </w:r>
      <w:r w:rsidDel="00000000" w:rsidR="00000000" w:rsidRPr="00000000">
        <w:rPr>
          <w:rFonts w:ascii="Arial" w:cs="Arial" w:eastAsia="Arial" w:hAnsi="Arial"/>
          <w:sz w:val="32"/>
          <w:szCs w:val="32"/>
          <w:rtl w:val="0"/>
        </w:rPr>
        <w:t xml:space="preserve">INFORMAÇÕES DO PROJETO</w:t>
      </w:r>
    </w:p>
    <w:p w:rsidR="00000000" w:rsidDel="00000000" w:rsidP="00000000" w:rsidRDefault="00000000" w:rsidRPr="00000000" w14:paraId="00000170">
      <w:pPr>
        <w:ind w:left="432" w:firstLine="0"/>
        <w:rPr/>
      </w:pPr>
      <w:r w:rsidDel="00000000" w:rsidR="00000000" w:rsidRPr="00000000">
        <w:rPr>
          <w:rtl w:val="0"/>
        </w:rPr>
      </w:r>
    </w:p>
    <w:p w:rsidR="00000000" w:rsidDel="00000000" w:rsidP="00000000" w:rsidRDefault="00000000" w:rsidRPr="00000000" w14:paraId="00000171">
      <w:pPr>
        <w:pStyle w:val="Heading2"/>
        <w:numPr>
          <w:ilvl w:val="1"/>
          <w:numId w:val="2"/>
        </w:numPr>
      </w:pPr>
      <w:bookmarkStart w:colFirst="0" w:colLast="0" w:name="_heading=h.gwg49noz8b3m" w:id="27"/>
      <w:bookmarkEnd w:id="27"/>
      <w:r w:rsidDel="00000000" w:rsidR="00000000" w:rsidRPr="00000000">
        <w:rPr>
          <w:rtl w:val="0"/>
        </w:rPr>
        <w:t xml:space="preserve">Cronograma</w:t>
      </w:r>
    </w:p>
    <w:p w:rsidR="00000000" w:rsidDel="00000000" w:rsidP="00000000" w:rsidRDefault="00000000" w:rsidRPr="00000000" w14:paraId="00000172">
      <w:pPr>
        <w:ind w:left="0" w:firstLine="720"/>
        <w:jc w:val="both"/>
        <w:rPr>
          <w:rFonts w:ascii="Arial" w:cs="Arial" w:eastAsia="Arial" w:hAnsi="Arial"/>
        </w:rPr>
      </w:pPr>
      <w:r w:rsidDel="00000000" w:rsidR="00000000" w:rsidRPr="00000000">
        <w:rPr>
          <w:rFonts w:ascii="Arial" w:cs="Arial" w:eastAsia="Arial" w:hAnsi="Arial"/>
          <w:rtl w:val="0"/>
        </w:rPr>
        <w:t xml:space="preserve">O desenvolvimento do projeto foi organizado em sprits, com o planejamento e acompanhamento das atividades realizadas por meio da ferramenta Trello. A primeira entrega do projeto (Somativa I) foi tratada como a Sprint 1, cujas atividades são apresentadas no Quadro 3.</w:t>
      </w:r>
    </w:p>
    <w:p w:rsidR="00000000" w:rsidDel="00000000" w:rsidP="00000000" w:rsidRDefault="00000000" w:rsidRPr="00000000" w14:paraId="00000173">
      <w:pPr>
        <w:ind w:lef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74">
      <w:pPr>
        <w:spacing w:line="36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Quadro 3. Cronograma do projeto. Fonte: os Autores</w:t>
      </w:r>
    </w:p>
    <w:p w:rsidR="00000000" w:rsidDel="00000000" w:rsidP="00000000" w:rsidRDefault="00000000" w:rsidRPr="00000000" w14:paraId="00000175">
      <w:pPr>
        <w:spacing w:line="360" w:lineRule="auto"/>
        <w:jc w:val="center"/>
        <w:rPr>
          <w:rFonts w:ascii="Arial" w:cs="Arial" w:eastAsia="Arial" w:hAnsi="Arial"/>
          <w:b w:val="1"/>
          <w:bCs w:val="1"/>
          <w:sz w:val="20"/>
          <w:szCs w:val="20"/>
        </w:rPr>
      </w:pPr>
      <w:r w:rsidDel="00000000" w:rsidR="00000000" w:rsidRPr="00000000">
        <w:rPr>
          <w:rtl w:val="0"/>
        </w:rPr>
      </w:r>
    </w:p>
    <w:tbl>
      <w:tblPr>
        <w:tblStyle w:val="Table4"/>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90"/>
        <w:gridCol w:w="1815"/>
        <w:gridCol w:w="1470"/>
        <w:tblGridChange w:id="0">
          <w:tblGrid>
            <w:gridCol w:w="5790"/>
            <w:gridCol w:w="1815"/>
            <w:gridCol w:w="147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Atividade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Perido</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Status</w:t>
            </w:r>
            <w:r w:rsidDel="00000000" w:rsidR="00000000" w:rsidRPr="00000000">
              <w:rPr>
                <w:rtl w:val="0"/>
              </w:rPr>
            </w:r>
          </w:p>
        </w:tc>
      </w:tr>
      <w:tr>
        <w:trPr>
          <w:cantSplit w:val="0"/>
          <w:trHeight w:val="345" w:hRule="atLeast"/>
          <w:tblHeader w:val="0"/>
        </w:trPr>
        <w:tc>
          <w:tcPr>
            <w:gridSpan w:val="3"/>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Sprint I</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rPr>
                <w:rFonts w:ascii="Arial" w:cs="Arial" w:eastAsia="Arial" w:hAnsi="Arial"/>
                <w:sz w:val="20"/>
                <w:szCs w:val="20"/>
              </w:rPr>
            </w:pPr>
            <w:r w:rsidDel="00000000" w:rsidR="00000000" w:rsidRPr="00000000">
              <w:rPr>
                <w:rFonts w:ascii="Arial" w:cs="Arial" w:eastAsia="Arial" w:hAnsi="Arial"/>
                <w:rtl w:val="0"/>
              </w:rPr>
              <w:t xml:space="preserve">Alinhamento Inicial com Orientadores para Entrega I</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20/08</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E">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Concluido</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F">
            <w:pPr>
              <w:widowControl w:val="0"/>
              <w:spacing w:line="276" w:lineRule="auto"/>
              <w:rPr>
                <w:rFonts w:ascii="Arial" w:cs="Arial" w:eastAsia="Arial" w:hAnsi="Arial"/>
                <w:sz w:val="20"/>
                <w:szCs w:val="20"/>
              </w:rPr>
            </w:pPr>
            <w:r w:rsidDel="00000000" w:rsidR="00000000" w:rsidRPr="00000000">
              <w:rPr>
                <w:rFonts w:ascii="Arial" w:cs="Arial" w:eastAsia="Arial" w:hAnsi="Arial"/>
                <w:rtl w:val="0"/>
              </w:rPr>
              <w:t xml:space="preserve">Elaboração de Casos de Uso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21/08 a 28/08</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1">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Concluido</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rPr>
                <w:rFonts w:ascii="Arial" w:cs="Arial" w:eastAsia="Arial" w:hAnsi="Arial"/>
                <w:sz w:val="20"/>
                <w:szCs w:val="20"/>
              </w:rPr>
            </w:pPr>
            <w:r w:rsidDel="00000000" w:rsidR="00000000" w:rsidRPr="00000000">
              <w:rPr>
                <w:rFonts w:ascii="Arial" w:cs="Arial" w:eastAsia="Arial" w:hAnsi="Arial"/>
                <w:rtl w:val="0"/>
              </w:rPr>
              <w:t xml:space="preserve">Especificação de Requisitos (Funcionais e Não Funcionais)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3">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21/08 a 28/08</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Concluido</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rPr>
                <w:rFonts w:ascii="Arial" w:cs="Arial" w:eastAsia="Arial" w:hAnsi="Arial"/>
                <w:sz w:val="20"/>
                <w:szCs w:val="20"/>
              </w:rPr>
            </w:pPr>
            <w:r w:rsidDel="00000000" w:rsidR="00000000" w:rsidRPr="00000000">
              <w:rPr>
                <w:rFonts w:ascii="Arial" w:cs="Arial" w:eastAsia="Arial" w:hAnsi="Arial"/>
                <w:rtl w:val="0"/>
              </w:rPr>
              <w:t xml:space="preserve">Definição do Nome do Projeto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21/08 a 28/08</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7">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Concluido</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rPr>
                <w:rFonts w:ascii="Arial" w:cs="Arial" w:eastAsia="Arial" w:hAnsi="Arial"/>
                <w:sz w:val="20"/>
                <w:szCs w:val="20"/>
              </w:rPr>
            </w:pPr>
            <w:r w:rsidDel="00000000" w:rsidR="00000000" w:rsidRPr="00000000">
              <w:rPr>
                <w:rFonts w:ascii="Arial" w:cs="Arial" w:eastAsia="Arial" w:hAnsi="Arial"/>
                <w:rtl w:val="0"/>
              </w:rPr>
              <w:t xml:space="preserve">Pesquisa de Artigos Acadêmicos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9">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28/08 a 04/09</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A">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Concluido</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rPr>
                <w:rFonts w:ascii="Arial" w:cs="Arial" w:eastAsia="Arial" w:hAnsi="Arial"/>
                <w:sz w:val="20"/>
                <w:szCs w:val="20"/>
              </w:rPr>
            </w:pPr>
            <w:r w:rsidDel="00000000" w:rsidR="00000000" w:rsidRPr="00000000">
              <w:rPr>
                <w:rFonts w:ascii="Arial" w:cs="Arial" w:eastAsia="Arial" w:hAnsi="Arial"/>
                <w:rtl w:val="0"/>
              </w:rPr>
              <w:t xml:space="preserve">Desenvolvimento da Problemática</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C">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04/09 a 11/09</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D">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Concluido</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E">
            <w:pPr>
              <w:widowControl w:val="0"/>
              <w:spacing w:line="276" w:lineRule="auto"/>
              <w:rPr>
                <w:rFonts w:ascii="Arial" w:cs="Arial" w:eastAsia="Arial" w:hAnsi="Arial"/>
                <w:sz w:val="20"/>
                <w:szCs w:val="20"/>
              </w:rPr>
            </w:pPr>
            <w:r w:rsidDel="00000000" w:rsidR="00000000" w:rsidRPr="00000000">
              <w:rPr>
                <w:rFonts w:ascii="Arial" w:cs="Arial" w:eastAsia="Arial" w:hAnsi="Arial"/>
                <w:rtl w:val="0"/>
              </w:rPr>
              <w:t xml:space="preserve">Desenvolvimento da Introdução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F">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04/09 a 11/09</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0">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Concluido</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1">
            <w:pPr>
              <w:widowControl w:val="0"/>
              <w:spacing w:line="276" w:lineRule="auto"/>
              <w:rPr>
                <w:rFonts w:ascii="Arial" w:cs="Arial" w:eastAsia="Arial" w:hAnsi="Arial"/>
                <w:sz w:val="20"/>
                <w:szCs w:val="20"/>
              </w:rPr>
            </w:pPr>
            <w:r w:rsidDel="00000000" w:rsidR="00000000" w:rsidRPr="00000000">
              <w:rPr>
                <w:rFonts w:ascii="Arial" w:cs="Arial" w:eastAsia="Arial" w:hAnsi="Arial"/>
                <w:rtl w:val="0"/>
              </w:rPr>
              <w:t xml:space="preserve">Desenvolvimento da Revisão da Literatura</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2">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04/09 a 18/09</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3">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Concluido</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4">
            <w:pPr>
              <w:widowControl w:val="0"/>
              <w:spacing w:line="276" w:lineRule="auto"/>
              <w:rPr>
                <w:rFonts w:ascii="Arial" w:cs="Arial" w:eastAsia="Arial" w:hAnsi="Arial"/>
                <w:sz w:val="20"/>
                <w:szCs w:val="20"/>
              </w:rPr>
            </w:pPr>
            <w:r w:rsidDel="00000000" w:rsidR="00000000" w:rsidRPr="00000000">
              <w:rPr>
                <w:rFonts w:ascii="Arial" w:cs="Arial" w:eastAsia="Arial" w:hAnsi="Arial"/>
                <w:rtl w:val="0"/>
              </w:rPr>
              <w:t xml:space="preserve">Criação de personas e Público-Alvo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5">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11/09 a 18/09</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6">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Concluido</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7">
            <w:pPr>
              <w:widowControl w:val="0"/>
              <w:spacing w:line="276" w:lineRule="auto"/>
              <w:rPr>
                <w:rFonts w:ascii="Arial" w:cs="Arial" w:eastAsia="Arial" w:hAnsi="Arial"/>
                <w:sz w:val="20"/>
                <w:szCs w:val="20"/>
              </w:rPr>
            </w:pPr>
            <w:r w:rsidDel="00000000" w:rsidR="00000000" w:rsidRPr="00000000">
              <w:rPr>
                <w:rFonts w:ascii="Arial" w:cs="Arial" w:eastAsia="Arial" w:hAnsi="Arial"/>
                <w:rtl w:val="0"/>
              </w:rPr>
              <w:t xml:space="preserve">Levantamento de Riscos do Projeto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8">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04/09 a 11/09</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9">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Concluido</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A">
            <w:pPr>
              <w:widowControl w:val="0"/>
              <w:spacing w:line="276" w:lineRule="auto"/>
              <w:rPr>
                <w:rFonts w:ascii="Arial" w:cs="Arial" w:eastAsia="Arial" w:hAnsi="Arial"/>
                <w:sz w:val="20"/>
                <w:szCs w:val="20"/>
              </w:rPr>
            </w:pPr>
            <w:r w:rsidDel="00000000" w:rsidR="00000000" w:rsidRPr="00000000">
              <w:rPr>
                <w:rFonts w:ascii="Arial" w:cs="Arial" w:eastAsia="Arial" w:hAnsi="Arial"/>
                <w:rtl w:val="0"/>
              </w:rPr>
              <w:t xml:space="preserve">Desenvolvimento dos Slides para Entrega I</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B">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18/09 a 28/09</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C">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Concluido</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D">
            <w:pPr>
              <w:widowControl w:val="0"/>
              <w:spacing w:line="276" w:lineRule="auto"/>
              <w:rPr>
                <w:rFonts w:ascii="Arial" w:cs="Arial" w:eastAsia="Arial" w:hAnsi="Arial"/>
                <w:sz w:val="20"/>
                <w:szCs w:val="20"/>
              </w:rPr>
            </w:pPr>
            <w:r w:rsidDel="00000000" w:rsidR="00000000" w:rsidRPr="00000000">
              <w:rPr>
                <w:rFonts w:ascii="Arial" w:cs="Arial" w:eastAsia="Arial" w:hAnsi="Arial"/>
                <w:rtl w:val="0"/>
              </w:rPr>
              <w:t xml:space="preserve">Declaração de Uso de IA assinada</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E">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28/09</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F">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Concluido</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0">
            <w:pPr>
              <w:widowControl w:val="0"/>
              <w:spacing w:line="276" w:lineRule="auto"/>
              <w:rPr>
                <w:rFonts w:ascii="Arial" w:cs="Arial" w:eastAsia="Arial" w:hAnsi="Arial"/>
                <w:sz w:val="20"/>
                <w:szCs w:val="20"/>
              </w:rPr>
            </w:pPr>
            <w:r w:rsidDel="00000000" w:rsidR="00000000" w:rsidRPr="00000000">
              <w:rPr>
                <w:rFonts w:ascii="Arial" w:cs="Arial" w:eastAsia="Arial" w:hAnsi="Arial"/>
                <w:rtl w:val="0"/>
              </w:rPr>
              <w:t xml:space="preserve">Entrega I</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1">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28/09</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2">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Concluido</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3">
            <w:pPr>
              <w:widowControl w:val="0"/>
              <w:spacing w:line="276" w:lineRule="auto"/>
              <w:rPr>
                <w:rFonts w:ascii="Arial" w:cs="Arial" w:eastAsia="Arial" w:hAnsi="Arial"/>
                <w:sz w:val="20"/>
                <w:szCs w:val="20"/>
              </w:rPr>
            </w:pPr>
            <w:r w:rsidDel="00000000" w:rsidR="00000000" w:rsidRPr="00000000">
              <w:rPr>
                <w:rFonts w:ascii="Arial" w:cs="Arial" w:eastAsia="Arial" w:hAnsi="Arial"/>
                <w:rtl w:val="0"/>
              </w:rPr>
              <w:t xml:space="preserve">Defesa oral perante banca</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4">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05/10 a 09/10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5">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345" w:hRule="atLeast"/>
          <w:tblHeader w:val="0"/>
        </w:trPr>
        <w:tc>
          <w:tcPr>
            <w:gridSpan w:val="3"/>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6">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Sprint II</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9">
            <w:pPr>
              <w:widowControl w:val="0"/>
              <w:spacing w:line="276" w:lineRule="auto"/>
              <w:rPr>
                <w:rFonts w:ascii="Arial" w:cs="Arial" w:eastAsia="Arial" w:hAnsi="Arial"/>
                <w:sz w:val="20"/>
                <w:szCs w:val="20"/>
              </w:rPr>
            </w:pPr>
            <w:r w:rsidDel="00000000" w:rsidR="00000000" w:rsidRPr="00000000">
              <w:rPr>
                <w:rFonts w:ascii="Arial" w:cs="Arial" w:eastAsia="Arial" w:hAnsi="Arial"/>
                <w:rtl w:val="0"/>
              </w:rPr>
              <w:t xml:space="preserve">Desenvolvimento de Diagramas do Projeto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A">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10/10 a 16/10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C">
            <w:pPr>
              <w:widowControl w:val="0"/>
              <w:spacing w:line="276" w:lineRule="auto"/>
              <w:rPr>
                <w:rFonts w:ascii="Arial" w:cs="Arial" w:eastAsia="Arial" w:hAnsi="Arial"/>
                <w:sz w:val="20"/>
                <w:szCs w:val="20"/>
              </w:rPr>
            </w:pPr>
            <w:r w:rsidDel="00000000" w:rsidR="00000000" w:rsidRPr="00000000">
              <w:rPr>
                <w:rFonts w:ascii="Arial" w:cs="Arial" w:eastAsia="Arial" w:hAnsi="Arial"/>
                <w:rtl w:val="0"/>
              </w:rPr>
              <w:t xml:space="preserve">Protótipo do Fluxo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D">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10/10 a 16/10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F">
            <w:pPr>
              <w:widowControl w:val="0"/>
              <w:spacing w:line="276" w:lineRule="auto"/>
              <w:rPr>
                <w:rFonts w:ascii="Arial" w:cs="Arial" w:eastAsia="Arial" w:hAnsi="Arial"/>
                <w:sz w:val="20"/>
                <w:szCs w:val="20"/>
              </w:rPr>
            </w:pPr>
            <w:r w:rsidDel="00000000" w:rsidR="00000000" w:rsidRPr="00000000">
              <w:rPr>
                <w:rFonts w:ascii="Arial" w:cs="Arial" w:eastAsia="Arial" w:hAnsi="Arial"/>
                <w:rtl w:val="0"/>
              </w:rPr>
              <w:t xml:space="preserve">Desenvolvimento do protótipo do funcional do projeto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16/10 a 16/11</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1">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rPr>
                <w:rFonts w:ascii="Arial" w:cs="Arial" w:eastAsia="Arial" w:hAnsi="Arial"/>
                <w:sz w:val="20"/>
                <w:szCs w:val="20"/>
              </w:rPr>
            </w:pPr>
            <w:r w:rsidDel="00000000" w:rsidR="00000000" w:rsidRPr="00000000">
              <w:rPr>
                <w:rFonts w:ascii="Arial" w:cs="Arial" w:eastAsia="Arial" w:hAnsi="Arial"/>
                <w:rtl w:val="0"/>
              </w:rPr>
              <w:t xml:space="preserve">Adequação do documento para Entrega II</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23/10 a 16/11</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rPr>
                <w:rFonts w:ascii="Arial" w:cs="Arial" w:eastAsia="Arial" w:hAnsi="Arial"/>
                <w:sz w:val="20"/>
                <w:szCs w:val="20"/>
              </w:rPr>
            </w:pPr>
            <w:r w:rsidDel="00000000" w:rsidR="00000000" w:rsidRPr="00000000">
              <w:rPr>
                <w:rFonts w:ascii="Arial" w:cs="Arial" w:eastAsia="Arial" w:hAnsi="Arial"/>
                <w:rtl w:val="0"/>
              </w:rPr>
              <w:t xml:space="preserve">Desenvolvimento dos Slides para Entrega II</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06/11 a 16/11</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rPr>
                <w:rFonts w:ascii="Arial" w:cs="Arial" w:eastAsia="Arial" w:hAnsi="Arial"/>
                <w:sz w:val="20"/>
                <w:szCs w:val="20"/>
              </w:rPr>
            </w:pPr>
            <w:r w:rsidDel="00000000" w:rsidR="00000000" w:rsidRPr="00000000">
              <w:rPr>
                <w:rFonts w:ascii="Arial" w:cs="Arial" w:eastAsia="Arial" w:hAnsi="Arial"/>
                <w:rtl w:val="0"/>
              </w:rPr>
              <w:t xml:space="preserve">Entrega II</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16/11</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BB">
      <w:pPr>
        <w:spacing w:line="36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BC">
      <w:pPr>
        <w:pStyle w:val="Heading2"/>
        <w:numPr>
          <w:ilvl w:val="1"/>
          <w:numId w:val="2"/>
        </w:numPr>
        <w:ind w:left="576" w:hanging="576"/>
        <w:rPr/>
      </w:pPr>
      <w:bookmarkStart w:colFirst="0" w:colLast="0" w:name="_heading=h.255flcdxx88f" w:id="28"/>
      <w:bookmarkEnd w:id="28"/>
      <w:r w:rsidDel="00000000" w:rsidR="00000000" w:rsidRPr="00000000">
        <w:rPr>
          <w:rtl w:val="0"/>
        </w:rPr>
        <w:t xml:space="preserve">Riscos</w:t>
      </w:r>
    </w:p>
    <w:p w:rsidR="00000000" w:rsidDel="00000000" w:rsidP="00000000" w:rsidRDefault="00000000" w:rsidRPr="00000000" w14:paraId="000001BD">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Embora os riscos possam ser encarados sob duas óticas, ameaças e oportunidades, aqui vamos focar naqueles que representam as ameaças ao sucesso do projeto. Procurem identificar todos os elementos que podem fazer com que o projeto (ou uma fase) não alcance o sucesso.</w:t>
      </w:r>
    </w:p>
    <w:bookmarkStart w:colFirst="0" w:colLast="0" w:name="bookmark=id.5htxz8clftce" w:id="29"/>
    <w:bookmarkEnd w:id="29"/>
    <w:p w:rsidR="00000000" w:rsidDel="00000000" w:rsidP="00000000" w:rsidRDefault="00000000" w:rsidRPr="00000000" w14:paraId="000001BE">
      <w:pPr>
        <w:keepNext w:val="0"/>
        <w:keepLines w:val="0"/>
        <w:pageBreakBefore w:val="0"/>
        <w:widowControl w:val="1"/>
        <w:shd w:fill="auto" w:val="clear"/>
        <w:spacing w:after="0" w:before="0" w:line="360" w:lineRule="auto"/>
        <w:ind w:left="1069"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F">
      <w:pPr>
        <w:keepNext w:val="1"/>
        <w:keepLines w:val="0"/>
        <w:pageBreakBefore w:val="0"/>
        <w:widowControl w:val="1"/>
        <w:shd w:fill="auto" w:val="clear"/>
        <w:spacing w:after="120" w:before="120" w:line="240" w:lineRule="auto"/>
        <w:ind w:left="0" w:right="0" w:firstLine="0"/>
        <w:jc w:val="center"/>
        <w:rPr>
          <w:rFonts w:ascii="Arial" w:cs="Arial" w:eastAsia="Arial" w:hAnsi="Arial"/>
        </w:rPr>
      </w:pPr>
      <w:bookmarkStart w:colFirst="0" w:colLast="0" w:name="_heading=h.rl584aozd8c5" w:id="30"/>
      <w:bookmarkEnd w:id="3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Tabela </w:t>
      </w:r>
      <w:r w:rsidDel="00000000" w:rsidR="00000000" w:rsidRPr="00000000">
        <w:rPr>
          <w:rFonts w:ascii="Arial" w:cs="Arial" w:eastAsia="Arial" w:hAnsi="Arial"/>
          <w:b w:val="1"/>
          <w:bCs w:val="1"/>
          <w:sz w:val="20"/>
          <w:szCs w:val="20"/>
          <w:rtl w:val="0"/>
        </w:rPr>
        <w:t xml:space="preserve">2</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Riscos do projeto. Fonte: os Autores.</w:t>
      </w:r>
      <w:r w:rsidDel="00000000" w:rsidR="00000000" w:rsidRPr="00000000">
        <w:rPr>
          <w:rtl w:val="0"/>
        </w:rPr>
      </w:r>
    </w:p>
    <w:p w:rsidR="00000000" w:rsidDel="00000000" w:rsidP="00000000" w:rsidRDefault="00000000" w:rsidRPr="00000000" w14:paraId="000001C0">
      <w:pPr>
        <w:keepNext w:val="1"/>
        <w:keepLines w:val="0"/>
        <w:pageBreakBefore w:val="0"/>
        <w:widowControl w:val="1"/>
        <w:shd w:fill="auto" w:val="clear"/>
        <w:spacing w:after="120" w:before="120" w:line="240" w:lineRule="auto"/>
        <w:ind w:left="0" w:right="0" w:firstLine="0"/>
        <w:jc w:val="center"/>
        <w:rPr>
          <w:rFonts w:ascii="Arial" w:cs="Arial" w:eastAsia="Arial" w:hAnsi="Arial"/>
        </w:rPr>
      </w:pPr>
      <w:bookmarkStart w:colFirst="0" w:colLast="0" w:name="_heading=h.kcmhxfgtrv8b" w:id="31"/>
      <w:bookmarkEnd w:id="31"/>
      <w:r w:rsidDel="00000000" w:rsidR="00000000" w:rsidRPr="00000000">
        <w:rPr>
          <w:rtl w:val="0"/>
        </w:rPr>
      </w:r>
    </w:p>
    <w:tbl>
      <w:tblPr>
        <w:tblStyle w:val="Table5"/>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
        <w:gridCol w:w="2385"/>
        <w:gridCol w:w="660"/>
        <w:gridCol w:w="660"/>
        <w:gridCol w:w="645"/>
        <w:gridCol w:w="2040"/>
        <w:gridCol w:w="2355"/>
        <w:tblGridChange w:id="0">
          <w:tblGrid>
            <w:gridCol w:w="330"/>
            <w:gridCol w:w="2385"/>
            <w:gridCol w:w="660"/>
            <w:gridCol w:w="660"/>
            <w:gridCol w:w="645"/>
            <w:gridCol w:w="2040"/>
            <w:gridCol w:w="235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1">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Id</w:t>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2">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Descrição</w:t>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3">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w:t>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4">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w:t>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5">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w:t>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6">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Ação de prevenção</w:t>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7">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Ação de Contingência</w:t>
            </w:r>
          </w:p>
        </w:tc>
      </w:tr>
      <w:tr>
        <w:trPr>
          <w:cantSplit w:val="0"/>
          <w:trHeight w:val="162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8">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9">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2"/>
                <w:szCs w:val="22"/>
                <w:rtl w:val="0"/>
              </w:rPr>
              <w:t xml:space="preserve">Dificuldade técnica na integração com Firebase, GitHub e Azure (tecnologias novas para a equipe)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A">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Médio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B">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Alto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C">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Alto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D">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2"/>
                <w:szCs w:val="22"/>
                <w:rtl w:val="0"/>
              </w:rPr>
              <w:t xml:space="preserve">Fazer prova de conceito (POC) de cada integração antes da fase de desenvolvimento intensivo.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E">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2"/>
                <w:szCs w:val="22"/>
                <w:rtl w:val="0"/>
              </w:rPr>
              <w:t xml:space="preserve">Reduzir o escopo da integração para a versão mínima viável, adiando funcionalidades avançadas.</w:t>
            </w:r>
            <w:r w:rsidDel="00000000" w:rsidR="00000000" w:rsidRPr="00000000">
              <w:rPr>
                <w:rtl w:val="0"/>
              </w:rPr>
            </w:r>
          </w:p>
        </w:tc>
      </w:tr>
      <w:tr>
        <w:trPr>
          <w:cantSplit w:val="0"/>
          <w:trHeight w:val="135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F">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D0">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2"/>
                <w:szCs w:val="22"/>
                <w:rtl w:val="0"/>
              </w:rPr>
              <w:t xml:space="preserve">Baixa adesão de alunos do 1º período às entrevistas para definição das Personas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D1">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Alto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D2">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Alto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D3">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Alto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D4">
            <w:pPr>
              <w:widowControl w:val="0"/>
              <w:spacing w:line="276" w:lineRule="auto"/>
              <w:rPr>
                <w:rFonts w:ascii="Arial" w:cs="Arial" w:eastAsia="Arial" w:hAnsi="Arial"/>
                <w:sz w:val="20"/>
                <w:szCs w:val="20"/>
              </w:rPr>
            </w:pPr>
            <w:r w:rsidDel="00000000" w:rsidR="00000000" w:rsidRPr="00000000">
              <w:rPr>
                <w:rFonts w:ascii="Arial" w:cs="Arial" w:eastAsia="Arial" w:hAnsi="Arial"/>
                <w:sz w:val="22"/>
                <w:szCs w:val="22"/>
                <w:rtl w:val="0"/>
              </w:rPr>
              <w:t xml:space="preserve">Agendar entrevistas com antecedência e manter uma lista de candidatos maior do que o necessário.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D5">
            <w:pPr>
              <w:widowControl w:val="0"/>
              <w:spacing w:line="276" w:lineRule="auto"/>
              <w:rPr>
                <w:rFonts w:ascii="Arial" w:cs="Arial" w:eastAsia="Arial" w:hAnsi="Arial"/>
                <w:sz w:val="20"/>
                <w:szCs w:val="20"/>
              </w:rPr>
            </w:pPr>
            <w:r w:rsidDel="00000000" w:rsidR="00000000" w:rsidRPr="00000000">
              <w:rPr>
                <w:rFonts w:ascii="Arial" w:cs="Arial" w:eastAsia="Arial" w:hAnsi="Arial"/>
                <w:sz w:val="22"/>
                <w:szCs w:val="22"/>
                <w:rtl w:val="0"/>
              </w:rPr>
              <w:t xml:space="preserve">Recorrer a entrevistas com colegas de curso de outros períodos ou ampliar o prazo de coleta.</w:t>
            </w:r>
            <w:r w:rsidDel="00000000" w:rsidR="00000000" w:rsidRPr="00000000">
              <w:rPr>
                <w:rtl w:val="0"/>
              </w:rPr>
            </w:r>
          </w:p>
        </w:tc>
      </w:tr>
      <w:tr>
        <w:trPr>
          <w:cantSplit w:val="0"/>
          <w:trHeight w:val="187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D6">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D7">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2"/>
                <w:szCs w:val="22"/>
                <w:rtl w:val="0"/>
              </w:rPr>
              <w:t xml:space="preserve">Estimativas de esforço imprecisas ao planejar as Sprints, por falta de histórico da equipe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D8">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Alto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D9">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Alto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DA">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Alto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DB">
            <w:pPr>
              <w:widowControl w:val="0"/>
              <w:spacing w:line="276" w:lineRule="auto"/>
              <w:rPr>
                <w:rFonts w:ascii="Arial" w:cs="Arial" w:eastAsia="Arial" w:hAnsi="Arial"/>
                <w:sz w:val="20"/>
                <w:szCs w:val="20"/>
              </w:rPr>
            </w:pPr>
            <w:r w:rsidDel="00000000" w:rsidR="00000000" w:rsidRPr="00000000">
              <w:rPr>
                <w:rFonts w:ascii="Arial" w:cs="Arial" w:eastAsia="Arial" w:hAnsi="Arial"/>
                <w:sz w:val="22"/>
                <w:szCs w:val="22"/>
                <w:rtl w:val="0"/>
              </w:rPr>
              <w:t xml:space="preserve">Revisar estimativas semanalmente com o orientador e usar Sprints curtas para calibrar a velocidade da equipe.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DC">
            <w:pPr>
              <w:widowControl w:val="0"/>
              <w:spacing w:line="276" w:lineRule="auto"/>
              <w:rPr>
                <w:rFonts w:ascii="Arial" w:cs="Arial" w:eastAsia="Arial" w:hAnsi="Arial"/>
                <w:sz w:val="20"/>
                <w:szCs w:val="20"/>
              </w:rPr>
            </w:pPr>
            <w:r w:rsidDel="00000000" w:rsidR="00000000" w:rsidRPr="00000000">
              <w:rPr>
                <w:rFonts w:ascii="Arial" w:cs="Arial" w:eastAsia="Arial" w:hAnsi="Arial"/>
                <w:sz w:val="22"/>
                <w:szCs w:val="22"/>
                <w:rtl w:val="0"/>
              </w:rPr>
              <w:t xml:space="preserve">Reprogramar as Sprints seguintes e, se necessário, cortar requisitos de menor prioridade.</w:t>
            </w:r>
            <w:r w:rsidDel="00000000" w:rsidR="00000000" w:rsidRPr="00000000">
              <w:rPr>
                <w:rtl w:val="0"/>
              </w:rPr>
            </w:r>
          </w:p>
        </w:tc>
      </w:tr>
      <w:tr>
        <w:trPr>
          <w:cantSplit w:val="0"/>
          <w:trHeight w:val="187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DD">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DE">
            <w:pPr>
              <w:widowControl w:val="0"/>
              <w:spacing w:line="276" w:lineRule="auto"/>
              <w:rPr>
                <w:rFonts w:ascii="Arial" w:cs="Arial" w:eastAsia="Arial" w:hAnsi="Arial"/>
                <w:sz w:val="20"/>
                <w:szCs w:val="20"/>
              </w:rPr>
            </w:pPr>
            <w:r w:rsidDel="00000000" w:rsidR="00000000" w:rsidRPr="00000000">
              <w:rPr>
                <w:rFonts w:ascii="Arial" w:cs="Arial" w:eastAsia="Arial" w:hAnsi="Arial"/>
                <w:sz w:val="22"/>
                <w:szCs w:val="22"/>
                <w:rtl w:val="0"/>
              </w:rPr>
              <w:t xml:space="preserve">Escopo funcional grande demais para o tempo disponível no TCC1 (24 requisitos funcionais mapeados)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DF">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Médio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E0">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Médio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E1">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Médio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E2">
            <w:pPr>
              <w:widowControl w:val="0"/>
              <w:spacing w:line="276" w:lineRule="auto"/>
              <w:rPr>
                <w:rFonts w:ascii="Arial" w:cs="Arial" w:eastAsia="Arial" w:hAnsi="Arial"/>
                <w:sz w:val="20"/>
                <w:szCs w:val="20"/>
              </w:rPr>
            </w:pPr>
            <w:r w:rsidDel="00000000" w:rsidR="00000000" w:rsidRPr="00000000">
              <w:rPr>
                <w:rFonts w:ascii="Arial" w:cs="Arial" w:eastAsia="Arial" w:hAnsi="Arial"/>
                <w:sz w:val="22"/>
                <w:szCs w:val="22"/>
                <w:rtl w:val="0"/>
              </w:rPr>
              <w:t xml:space="preserve">Priorizar os requisitos essenciais (MVP) já na Proposta, marcando os demais como trabalho futuro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E3">
            <w:pPr>
              <w:widowControl w:val="0"/>
              <w:spacing w:line="276" w:lineRule="auto"/>
              <w:rPr>
                <w:rFonts w:ascii="Arial" w:cs="Arial" w:eastAsia="Arial" w:hAnsi="Arial"/>
                <w:sz w:val="20"/>
                <w:szCs w:val="20"/>
              </w:rPr>
            </w:pPr>
            <w:r w:rsidDel="00000000" w:rsidR="00000000" w:rsidRPr="00000000">
              <w:rPr>
                <w:rFonts w:ascii="Arial" w:cs="Arial" w:eastAsia="Arial" w:hAnsi="Arial"/>
                <w:sz w:val="22"/>
                <w:szCs w:val="22"/>
                <w:rtl w:val="0"/>
              </w:rPr>
              <w:t xml:space="preserve">Reduzir formalmente o escopo no TCC2, comunicando a mudança ao orientador.</w:t>
            </w:r>
            <w:r w:rsidDel="00000000" w:rsidR="00000000" w:rsidRPr="00000000">
              <w:rPr>
                <w:rtl w:val="0"/>
              </w:rPr>
            </w:r>
          </w:p>
        </w:tc>
      </w:tr>
      <w:tr>
        <w:trPr>
          <w:cantSplit w:val="0"/>
          <w:trHeight w:val="187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E4">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E5">
            <w:pPr>
              <w:widowControl w:val="0"/>
              <w:spacing w:line="276" w:lineRule="auto"/>
              <w:rPr>
                <w:rFonts w:ascii="Arial" w:cs="Arial" w:eastAsia="Arial" w:hAnsi="Arial"/>
                <w:sz w:val="20"/>
                <w:szCs w:val="20"/>
              </w:rPr>
            </w:pPr>
            <w:r w:rsidDel="00000000" w:rsidR="00000000" w:rsidRPr="00000000">
              <w:rPr>
                <w:rFonts w:ascii="Arial" w:cs="Arial" w:eastAsia="Arial" w:hAnsi="Arial"/>
                <w:sz w:val="22"/>
                <w:szCs w:val="22"/>
                <w:rtl w:val="0"/>
              </w:rPr>
              <w:t xml:space="preserve">Indisponibilidade de algum integrante da equipe em período crítico do projeto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E6">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Baixo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E7">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Alto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E8">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Médio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E9">
            <w:pPr>
              <w:widowControl w:val="0"/>
              <w:spacing w:line="276" w:lineRule="auto"/>
              <w:rPr>
                <w:rFonts w:ascii="Arial" w:cs="Arial" w:eastAsia="Arial" w:hAnsi="Arial"/>
                <w:sz w:val="20"/>
                <w:szCs w:val="20"/>
              </w:rPr>
            </w:pPr>
            <w:r w:rsidDel="00000000" w:rsidR="00000000" w:rsidRPr="00000000">
              <w:rPr>
                <w:rFonts w:ascii="Arial" w:cs="Arial" w:eastAsia="Arial" w:hAnsi="Arial"/>
                <w:sz w:val="22"/>
                <w:szCs w:val="22"/>
                <w:rtl w:val="0"/>
              </w:rPr>
              <w:t xml:space="preserve">Distribuir o conhecimento entre os membros, evitando dependência de uma única pessoa em cada frente.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EA">
            <w:pPr>
              <w:widowControl w:val="0"/>
              <w:spacing w:line="276" w:lineRule="auto"/>
              <w:rPr>
                <w:rFonts w:ascii="Arial" w:cs="Arial" w:eastAsia="Arial" w:hAnsi="Arial"/>
                <w:sz w:val="20"/>
                <w:szCs w:val="20"/>
              </w:rPr>
            </w:pPr>
            <w:r w:rsidDel="00000000" w:rsidR="00000000" w:rsidRPr="00000000">
              <w:rPr>
                <w:rFonts w:ascii="Arial" w:cs="Arial" w:eastAsia="Arial" w:hAnsi="Arial"/>
                <w:sz w:val="22"/>
                <w:szCs w:val="22"/>
                <w:rtl w:val="0"/>
              </w:rPr>
              <w:t xml:space="preserve">Redistribuir as tarefas entre os membros restantes, ajustando os prazos afetados.</w:t>
            </w:r>
            <w:r w:rsidDel="00000000" w:rsidR="00000000" w:rsidRPr="00000000">
              <w:rPr>
                <w:rtl w:val="0"/>
              </w:rPr>
            </w:r>
          </w:p>
        </w:tc>
      </w:tr>
      <w:tr>
        <w:trPr>
          <w:cantSplit w:val="0"/>
          <w:trHeight w:val="162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EB">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EC">
            <w:pPr>
              <w:widowControl w:val="0"/>
              <w:spacing w:line="276" w:lineRule="auto"/>
              <w:rPr>
                <w:rFonts w:ascii="Arial" w:cs="Arial" w:eastAsia="Arial" w:hAnsi="Arial"/>
                <w:sz w:val="20"/>
                <w:szCs w:val="20"/>
              </w:rPr>
            </w:pPr>
            <w:r w:rsidDel="00000000" w:rsidR="00000000" w:rsidRPr="00000000">
              <w:rPr>
                <w:rFonts w:ascii="Arial" w:cs="Arial" w:eastAsia="Arial" w:hAnsi="Arial"/>
                <w:sz w:val="22"/>
                <w:szCs w:val="22"/>
                <w:rtl w:val="0"/>
              </w:rPr>
              <w:t xml:space="preserve">Mudança de escopo ou de requisitos após validação com os orientadores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ED">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Médio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EE">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Médio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EF">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Médio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F0">
            <w:pPr>
              <w:widowControl w:val="0"/>
              <w:spacing w:line="276" w:lineRule="auto"/>
              <w:rPr>
                <w:rFonts w:ascii="Arial" w:cs="Arial" w:eastAsia="Arial" w:hAnsi="Arial"/>
                <w:sz w:val="20"/>
                <w:szCs w:val="20"/>
              </w:rPr>
            </w:pPr>
            <w:r w:rsidDel="00000000" w:rsidR="00000000" w:rsidRPr="00000000">
              <w:rPr>
                <w:rFonts w:ascii="Arial" w:cs="Arial" w:eastAsia="Arial" w:hAnsi="Arial"/>
                <w:sz w:val="22"/>
                <w:szCs w:val="22"/>
                <w:rtl w:val="0"/>
              </w:rPr>
              <w:t xml:space="preserve">Validar o quanto antes as decisões em aberto (regras de negócio, nome do projeto) junto aos orientadores.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F1">
            <w:pPr>
              <w:widowControl w:val="0"/>
              <w:spacing w:line="276" w:lineRule="auto"/>
              <w:rPr>
                <w:rFonts w:ascii="Arial" w:cs="Arial" w:eastAsia="Arial" w:hAnsi="Arial"/>
                <w:sz w:val="20"/>
                <w:szCs w:val="20"/>
              </w:rPr>
            </w:pPr>
            <w:r w:rsidDel="00000000" w:rsidR="00000000" w:rsidRPr="00000000">
              <w:rPr>
                <w:rFonts w:ascii="Arial" w:cs="Arial" w:eastAsia="Arial" w:hAnsi="Arial"/>
                <w:sz w:val="22"/>
                <w:szCs w:val="22"/>
                <w:rtl w:val="0"/>
              </w:rPr>
              <w:t xml:space="preserve">Reservar um buffer de tempo no cronograma para eventual retrabalho.</w:t>
            </w:r>
            <w:r w:rsidDel="00000000" w:rsidR="00000000" w:rsidRPr="00000000">
              <w:rPr>
                <w:rtl w:val="0"/>
              </w:rPr>
            </w:r>
          </w:p>
        </w:tc>
      </w:tr>
    </w:tbl>
    <w:p w:rsidR="00000000" w:rsidDel="00000000" w:rsidP="00000000" w:rsidRDefault="00000000" w:rsidRPr="00000000" w14:paraId="000001F2">
      <w:pPr>
        <w:keepNext w:val="1"/>
        <w:keepLines w:val="0"/>
        <w:pageBreakBefore w:val="0"/>
        <w:widowControl w:val="1"/>
        <w:shd w:fill="auto" w:val="clear"/>
        <w:spacing w:after="120" w:before="120" w:line="240" w:lineRule="auto"/>
        <w:ind w:left="0" w:right="0" w:firstLine="0"/>
        <w:jc w:val="center"/>
        <w:rPr>
          <w:rFonts w:ascii="Arial" w:cs="Arial" w:eastAsia="Arial" w:hAnsi="Arial"/>
        </w:rPr>
      </w:pPr>
      <w:bookmarkStart w:colFirst="0" w:colLast="0" w:name="_heading=h.2k1exu63h7vl" w:id="32"/>
      <w:bookmarkEnd w:id="32"/>
      <w:r w:rsidDel="00000000" w:rsidR="00000000" w:rsidRPr="00000000">
        <w:rPr>
          <w:rtl w:val="0"/>
        </w:rPr>
      </w:r>
    </w:p>
    <w:p w:rsidR="00000000" w:rsidDel="00000000" w:rsidP="00000000" w:rsidRDefault="00000000" w:rsidRPr="00000000" w14:paraId="000001F3">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Legenda</w:t>
      </w:r>
      <w:r w:rsidDel="00000000" w:rsidR="00000000" w:rsidRPr="00000000">
        <w:rPr>
          <w:rtl w:val="0"/>
        </w:rPr>
      </w:r>
    </w:p>
    <w:p w:rsidR="00000000" w:rsidDel="00000000" w:rsidP="00000000" w:rsidRDefault="00000000" w:rsidRPr="00000000" w14:paraId="000001F4">
      <w:pPr>
        <w:keepNext w:val="0"/>
        <w:keepLines w:val="0"/>
        <w:pageBreakBefore w:val="0"/>
        <w:widowControl w:val="1"/>
        <w:shd w:fill="auto" w:val="clear"/>
        <w:spacing w:after="0" w:before="0" w:line="360" w:lineRule="auto"/>
        <w:ind w:left="72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 probabilidade (alta, média, baixa)</w:t>
      </w:r>
    </w:p>
    <w:p w:rsidR="00000000" w:rsidDel="00000000" w:rsidP="00000000" w:rsidRDefault="00000000" w:rsidRPr="00000000" w14:paraId="000001F5">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tab/>
        <w:t xml:space="preserve">I: impacto (alto, médio, baixo)</w:t>
      </w:r>
    </w:p>
    <w:p w:rsidR="00000000" w:rsidDel="00000000" w:rsidP="00000000" w:rsidRDefault="00000000" w:rsidRPr="00000000" w14:paraId="000001F6">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tab/>
        <w:t xml:space="preserve">S: severidade (S=P*I)</w:t>
      </w:r>
    </w:p>
    <w:p w:rsidR="00000000" w:rsidDel="00000000" w:rsidP="00000000" w:rsidRDefault="00000000" w:rsidRPr="00000000" w14:paraId="000001F7">
      <w:pPr>
        <w:keepNext w:val="0"/>
        <w:keepLines w:val="0"/>
        <w:pageBreakBefore w:val="0"/>
        <w:widowControl w:val="1"/>
        <w:shd w:fill="auto" w:val="clear"/>
        <w:spacing w:after="0" w:before="0" w:line="360" w:lineRule="auto"/>
        <w:ind w:left="1069"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8">
      <w:pPr>
        <w:pStyle w:val="Heading2"/>
        <w:numPr>
          <w:ilvl w:val="1"/>
          <w:numId w:val="2"/>
        </w:numPr>
        <w:ind w:left="576" w:hanging="576"/>
        <w:rPr/>
      </w:pPr>
      <w:bookmarkStart w:colFirst="0" w:colLast="0" w:name="_heading=h.9bqp148g3xg7" w:id="33"/>
      <w:bookmarkEnd w:id="33"/>
      <w:r w:rsidDel="00000000" w:rsidR="00000000" w:rsidRPr="00000000">
        <w:rPr>
          <w:rtl w:val="0"/>
        </w:rPr>
        <w:t xml:space="preserve">Considerações sobre o Capítulo</w:t>
      </w:r>
    </w:p>
    <w:p w:rsidR="00000000" w:rsidDel="00000000" w:rsidP="00000000" w:rsidRDefault="00000000" w:rsidRPr="00000000" w14:paraId="000001F9">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Este capítulo revisou a literatura que sustenta as escolhas de design da plataforma: o modelo de retenção do Duolingo, as estratégias cognitivas que evitam a sobrecarga em iniciantes (como os casos contrastantes), a evidência empírica da eficácia da gamificação no ensino de programação, o impacto dos elementos de gamificação sobre a experiência do usuário e a motivação, e o papel da Inteligência Artificial como apoio ao aprendizado sob supervisão humana. A análise também evidenciou a lacuna deixada pelas plataformas comerciais existentes, que raramente articulam o ensino de programação a boas práticas de Engenharia de Software com feedback assistido por IA. O próximo capítulo define o público-alvo do projeto (Personas) e detalha os requisitos funcionais e não funcionais que orientarão o desenvolvimento da ferramenta.</w:t>
      </w:r>
      <w:r w:rsidDel="00000000" w:rsidR="00000000" w:rsidRPr="00000000">
        <w:rPr>
          <w:rtl w:val="0"/>
        </w:rPr>
      </w:r>
    </w:p>
    <w:p w:rsidR="00000000" w:rsidDel="00000000" w:rsidP="00000000" w:rsidRDefault="00000000" w:rsidRPr="00000000" w14:paraId="000001FA">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FC">
      <w:pPr>
        <w:keepNext w:val="0"/>
        <w:keepLines w:val="0"/>
        <w:widowControl w:val="1"/>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89f5q6rqfyl6" w:id="34"/>
      <w:bookmarkEnd w:id="3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REFERÊNCIAS BIBLIOGRÁFICAS</w:t>
      </w:r>
    </w:p>
    <w:p w:rsidR="00000000" w:rsidDel="00000000" w:rsidP="00000000" w:rsidRDefault="00000000" w:rsidRPr="00000000" w14:paraId="000001FD">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As referências bibliográficas aparecem em ordem alfabética e seguem a norma ABNT (NBR 6023), conforme o padrão adotado pela instituição.</w:t>
      </w:r>
    </w:p>
    <w:p w:rsidR="00000000" w:rsidDel="00000000" w:rsidP="00000000" w:rsidRDefault="00000000" w:rsidRPr="00000000" w14:paraId="000001FF">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sz w:val="24"/>
          <w:szCs w:val="24"/>
          <w:rtl w:val="0"/>
        </w:rPr>
        <w:t xml:space="preserve">CHEN, Ching-Huei; CHANG, Ching-Ling. Effectiveness of AI-assisted game-based learning on science learning outcomes, intrinsic motivation, cognitive load, and learning behavior. Education and Information Technologies, v. 29, p. 18621-18642, 2024.</w:t>
      </w:r>
      <w:r w:rsidDel="00000000" w:rsidR="00000000" w:rsidRPr="00000000">
        <w:rPr>
          <w:rtl w:val="0"/>
        </w:rPr>
      </w:r>
    </w:p>
    <w:p w:rsidR="00000000" w:rsidDel="00000000" w:rsidP="00000000" w:rsidRDefault="00000000" w:rsidRPr="00000000" w14:paraId="00000200">
      <w:pPr>
        <w:keepNext w:val="0"/>
        <w:keepLines w:val="0"/>
        <w:pageBreakBefore w:val="0"/>
        <w:widowControl w:val="1"/>
        <w:shd w:fill="auto" w:val="clear"/>
        <w:spacing w:after="0" w:before="0" w:line="360" w:lineRule="auto"/>
        <w:ind w:left="0" w:right="0" w:firstLine="0"/>
        <w:jc w:val="both"/>
        <w:rPr>
          <w:rFonts w:ascii="Arial" w:cs="Arial" w:eastAsia="Arial" w:hAnsi="Arial"/>
          <w:b w:val="1"/>
          <w:bCs w:val="1"/>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CODECADEMY. Codecademy: learn to code. Disponível em: https://www.codecademy.com. Acesso em: 7 set. 2026.</w:t>
      </w:r>
      <w:r w:rsidDel="00000000" w:rsidR="00000000" w:rsidRPr="00000000">
        <w:rPr>
          <w:rtl w:val="0"/>
        </w:rPr>
      </w:r>
    </w:p>
    <w:p w:rsidR="00000000" w:rsidDel="00000000" w:rsidP="00000000" w:rsidRDefault="00000000" w:rsidRPr="00000000" w14:paraId="00000201">
      <w:pPr>
        <w:keepNext w:val="0"/>
        <w:keepLines w:val="0"/>
        <w:pageBreakBefore w:val="0"/>
        <w:widowControl w:val="1"/>
        <w:shd w:fill="auto" w:val="clear"/>
        <w:spacing w:after="240" w:before="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 PONTES, Rafael G.; GUERRERO, Dalton D. S.; DE FIGUEIREDO, Jorge C. A. Analyzing gamification impact on a mastery learning introductory programming course. In: Proceedings of the 50th ACM Technical Symposium on Computer Science Education (SIGCSE '19). New York: ACM, 2019. p. 400-406.</w:t>
      </w:r>
    </w:p>
    <w:p w:rsidR="00000000" w:rsidDel="00000000" w:rsidP="00000000" w:rsidRDefault="00000000" w:rsidRPr="00000000" w14:paraId="00000202">
      <w:pPr>
        <w:keepNext w:val="0"/>
        <w:keepLines w:val="0"/>
        <w:pageBreakBefore w:val="0"/>
        <w:widowControl w:val="1"/>
        <w:shd w:fill="auto" w:val="clear"/>
        <w:spacing w:after="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EXERCISM. Exercism: coding exercises with mentoring. Disponível em: https://exercism.org. Acesso em: 7 set. 2026.</w:t>
      </w:r>
      <w:r w:rsidDel="00000000" w:rsidR="00000000" w:rsidRPr="00000000">
        <w:rPr>
          <w:rtl w:val="0"/>
        </w:rPr>
      </w:r>
    </w:p>
    <w:p w:rsidR="00000000" w:rsidDel="00000000" w:rsidP="00000000" w:rsidRDefault="00000000" w:rsidRPr="00000000" w14:paraId="00000203">
      <w:pPr>
        <w:keepNext w:val="0"/>
        <w:keepLines w:val="0"/>
        <w:pageBreakBefore w:val="0"/>
        <w:widowControl w:val="1"/>
        <w:shd w:fill="auto" w:val="clear"/>
        <w:spacing w:after="240" w:before="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JACOBIDES, Michael G. et al. The business value of gamification. California Management Review, v. 66, n. 2, p. 91-107, 2024.</w:t>
      </w:r>
    </w:p>
    <w:p w:rsidR="00000000" w:rsidDel="00000000" w:rsidP="00000000" w:rsidRDefault="00000000" w:rsidRPr="00000000" w14:paraId="00000204">
      <w:pPr>
        <w:keepNext w:val="0"/>
        <w:keepLines w:val="0"/>
        <w:pageBreakBefore w:val="0"/>
        <w:widowControl w:val="1"/>
        <w:shd w:fill="auto" w:val="clear"/>
        <w:spacing w:after="240" w:before="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KATAKAM, Shishir. On-device large language models for mobile applications: a systematic survey of optimization strategies, deployment challenges, and privacy implications. ScienceOpen Preprints, 2026.</w:t>
      </w:r>
    </w:p>
    <w:p w:rsidR="00000000" w:rsidDel="00000000" w:rsidP="00000000" w:rsidRDefault="00000000" w:rsidRPr="00000000" w14:paraId="00000205">
      <w:pPr>
        <w:keepNext w:val="0"/>
        <w:keepLines w:val="0"/>
        <w:pageBreakBefore w:val="0"/>
        <w:widowControl w:val="1"/>
        <w:shd w:fill="auto" w:val="clear"/>
        <w:spacing w:after="240" w:before="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KHADSE, Soham. Small language models and efficient AI: the future of sustainable, accessible intelligence. SSRN, 2025. Preprint </w:t>
      </w:r>
      <w:r w:rsidDel="00000000" w:rsidR="00000000" w:rsidRPr="00000000">
        <w:rPr>
          <w:rtl w:val="0"/>
        </w:rPr>
      </w:r>
    </w:p>
    <w:p w:rsidR="00000000" w:rsidDel="00000000" w:rsidP="00000000" w:rsidRDefault="00000000" w:rsidRPr="00000000" w14:paraId="00000206">
      <w:pPr>
        <w:keepNext w:val="0"/>
        <w:keepLines w:val="0"/>
        <w:pageBreakBefore w:val="0"/>
        <w:widowControl w:val="1"/>
        <w:shd w:fill="auto" w:val="clear"/>
        <w:spacing w:after="240" w:before="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MA, Ning et al. Promoting programming education of novice programmers in elementary schools: a contrasting cases approach for learning programming. Education and Information Technologies, v. 28, n. 7, p. 9211-9234, 2023.</w:t>
      </w:r>
    </w:p>
    <w:p w:rsidR="00000000" w:rsidDel="00000000" w:rsidP="00000000" w:rsidRDefault="00000000" w:rsidRPr="00000000" w14:paraId="00000207">
      <w:pPr>
        <w:keepNext w:val="0"/>
        <w:keepLines w:val="0"/>
        <w:pageBreakBefore w:val="0"/>
        <w:widowControl w:val="1"/>
        <w:shd w:fill="auto" w:val="clear"/>
        <w:spacing w:after="240" w:before="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MEISSNER, Niklas et al. Utilizing adaptive gamification in an intelligent tutoring system for software engineering education. In: 2026 IEEE/ACM 48th International Conference on Software Engineering: Software Engineering Education and Training (ICSE-SEET '26). New York: ACM, 2026.</w:t>
      </w:r>
    </w:p>
    <w:p w:rsidR="00000000" w:rsidDel="00000000" w:rsidP="00000000" w:rsidRDefault="00000000" w:rsidRPr="00000000" w14:paraId="00000208">
      <w:pPr>
        <w:keepNext w:val="0"/>
        <w:keepLines w:val="0"/>
        <w:pageBreakBefore w:val="0"/>
        <w:widowControl w:val="1"/>
        <w:shd w:fill="auto" w:val="clear"/>
        <w:spacing w:after="240" w:before="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PERSADA, Andhika Giri. Impact of gamification on user experience: an empirical review. In: 2023 7th International Conference on Electrical, Telecommunication and Computer Engineering (ELTICOM). IEEE, 2023. p. 43-47.</w:t>
      </w:r>
    </w:p>
    <w:p w:rsidR="00000000" w:rsidDel="00000000" w:rsidP="00000000" w:rsidRDefault="00000000" w:rsidRPr="00000000" w14:paraId="00000209">
      <w:pPr>
        <w:keepNext w:val="0"/>
        <w:keepLines w:val="0"/>
        <w:pageBreakBefore w:val="0"/>
        <w:widowControl w:val="1"/>
        <w:shd w:fill="auto" w:val="clear"/>
        <w:spacing w:after="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PITTS, Griffin; HRIDI, Anurata Prabha; LEKSHMI-NARAYANAN, Arun-Balajiee. A survey of LLM-based applications in programming education: balancing automation and human oversight. In: Proceedings of the Fourth Workshop on Bridging Human-Computer Interaction and Natural Language Processing (HCI+NLP). Association for Computational Linguistics, 2025. p. 255-262.</w:t>
      </w:r>
      <w:r w:rsidDel="00000000" w:rsidR="00000000" w:rsidRPr="00000000">
        <w:rPr>
          <w:rtl w:val="0"/>
        </w:rPr>
      </w:r>
    </w:p>
    <w:p w:rsidR="00000000" w:rsidDel="00000000" w:rsidP="00000000" w:rsidRDefault="00000000" w:rsidRPr="00000000" w14:paraId="0000020A">
      <w:pPr>
        <w:keepNext w:val="0"/>
        <w:keepLines w:val="0"/>
        <w:pageBreakBefore w:val="0"/>
        <w:widowControl w:val="1"/>
        <w:shd w:fill="auto" w:val="clear"/>
        <w:spacing w:after="240" w:before="0" w:line="240" w:lineRule="auto"/>
        <w:ind w:left="0" w:right="0" w:firstLine="0"/>
        <w:jc w:val="both"/>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RAMADHAN, Gusti Agastia Yogeswara et al. Analyzing the influence of gamification features on user retention in Duolingo. In: 2025 IEEE 15th Symposium on Computer Applications &amp; Industrial Electronics (ISCAIE). IEEE, 2025. p. 429-434.</w:t>
      </w:r>
      <w:r w:rsidDel="00000000" w:rsidR="00000000" w:rsidRPr="00000000">
        <w:rPr>
          <w:rtl w:val="0"/>
        </w:rPr>
      </w:r>
    </w:p>
    <w:p w:rsidR="00000000" w:rsidDel="00000000" w:rsidP="00000000" w:rsidRDefault="00000000" w:rsidRPr="00000000" w14:paraId="0000020B">
      <w:pPr>
        <w:jc w:val="both"/>
        <w:rPr>
          <w:rFonts w:ascii="Arial" w:cs="Arial" w:eastAsia="Arial" w:hAnsi="Arial"/>
          <w:vertAlign w:val="baseline"/>
        </w:rPr>
      </w:pPr>
      <w:r w:rsidDel="00000000" w:rsidR="00000000" w:rsidRPr="00000000">
        <w:rPr>
          <w:rFonts w:ascii="Arial" w:cs="Arial" w:eastAsia="Arial" w:hAnsi="Arial"/>
          <w:sz w:val="24"/>
          <w:szCs w:val="24"/>
          <w:rtl w:val="0"/>
        </w:rPr>
        <w:t xml:space="preserve">REDDY, Ritesh G. et al. PocketLLM: a privacy-preserving offline AI assistant with on-device LLM inference and retrieval-augmented generation on Android. Research Square, 2026. Preprint. DOI:</w:t>
      </w:r>
      <w:hyperlink r:id="rId17">
        <w:r w:rsidDel="00000000" w:rsidR="00000000" w:rsidRPr="00000000">
          <w:rPr>
            <w:rFonts w:ascii="Arial" w:cs="Arial" w:eastAsia="Arial" w:hAnsi="Arial"/>
            <w:color w:val="1155cc"/>
            <w:u w:val="single"/>
            <w:rtl w:val="0"/>
          </w:rPr>
          <w:t xml:space="preserve"> https://doi.org/10.21203/rs.3.rs-9575380/v1</w:t>
        </w:r>
      </w:hyperlink>
      <w:r w:rsidDel="00000000" w:rsidR="00000000" w:rsidRPr="00000000">
        <w:rPr>
          <w:rFonts w:ascii="Arial" w:cs="Arial" w:eastAsia="Arial" w:hAnsi="Arial"/>
          <w:sz w:val="24"/>
          <w:szCs w:val="24"/>
          <w:rtl w:val="0"/>
        </w:rPr>
        <w:t xml:space="preserve">. </w:t>
      </w:r>
      <w:bookmarkStart w:colFirst="0" w:colLast="0" w:name="bookmark=id.cyn1ic7c5jzf" w:id="35"/>
      <w:bookmarkEnd w:id="35"/>
      <w:r w:rsidDel="00000000" w:rsidR="00000000" w:rsidRPr="00000000">
        <w:rPr>
          <w:rtl w:val="0"/>
        </w:rPr>
      </w:r>
    </w:p>
    <w:p w:rsidR="00000000" w:rsidDel="00000000" w:rsidP="00000000" w:rsidRDefault="00000000" w:rsidRPr="00000000" w14:paraId="0000020C">
      <w:pPr>
        <w:keepNext w:val="0"/>
        <w:keepLines w:val="0"/>
        <w:pageBreakBefore w:val="0"/>
        <w:widowControl w:val="1"/>
        <w:shd w:fill="auto" w:val="clear"/>
        <w:spacing w:after="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REINA, Adrián et al. Web application for automated correction assistance in written development exams using generative AI. RIED-Revista Iberoamericana de Educación a Distancia, v. 29, n. 2, p. 369-392, 2026.</w:t>
      </w:r>
      <w:r w:rsidDel="00000000" w:rsidR="00000000" w:rsidRPr="00000000">
        <w:rPr>
          <w:rtl w:val="0"/>
        </w:rPr>
      </w:r>
    </w:p>
    <w:p w:rsidR="00000000" w:rsidDel="00000000" w:rsidP="00000000" w:rsidRDefault="00000000" w:rsidRPr="00000000" w14:paraId="0000020D">
      <w:pPr>
        <w:keepNext w:val="0"/>
        <w:keepLines w:val="0"/>
        <w:pageBreakBefore w:val="0"/>
        <w:widowControl w:val="1"/>
        <w:shd w:fill="auto" w:val="clear"/>
        <w:spacing w:after="240" w:before="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SHORTT, Mitchell et al. Gamification in mobile-assisted language learning: a systematic review of Duolingo literature from public release of 2012 to early 2020. Computer Assisted Language Learning, v. 36, n. 3, p. 517-554, 2023.</w:t>
      </w:r>
      <w:bookmarkStart w:colFirst="0" w:colLast="0" w:name="bookmark=id.4xy24to2mtg2" w:id="36"/>
      <w:bookmarkEnd w:id="36"/>
      <w:r w:rsidDel="00000000" w:rsidR="00000000" w:rsidRPr="00000000">
        <w:rPr>
          <w:rtl w:val="0"/>
        </w:rPr>
      </w:r>
    </w:p>
    <w:p w:rsidR="00000000" w:rsidDel="00000000" w:rsidP="00000000" w:rsidRDefault="00000000" w:rsidRPr="00000000" w14:paraId="0000020E">
      <w:pPr>
        <w:keepNext w:val="0"/>
        <w:keepLines w:val="0"/>
        <w:pageBreakBefore w:val="0"/>
        <w:widowControl w:val="1"/>
        <w:shd w:fill="auto" w:val="clear"/>
        <w:spacing w:after="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SOLOLEARN. SoloLearn: learn to code. Disponível em: https://www.sololearn.com. Acesso em: 7 set. 2026.</w:t>
      </w:r>
      <w:r w:rsidDel="00000000" w:rsidR="00000000" w:rsidRPr="00000000">
        <w:rPr>
          <w:rtl w:val="0"/>
        </w:rPr>
      </w:r>
    </w:p>
    <w:p w:rsidR="00000000" w:rsidDel="00000000" w:rsidP="00000000" w:rsidRDefault="00000000" w:rsidRPr="00000000" w14:paraId="0000020F">
      <w:pPr>
        <w:keepNext w:val="0"/>
        <w:keepLines w:val="0"/>
        <w:pageBreakBefore w:val="0"/>
        <w:widowControl w:val="1"/>
        <w:shd w:fill="auto" w:val="clear"/>
        <w:spacing w:after="240" w:before="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YU, Zhonggen; GAO, Mingle; WANG, Lifei. The effect of educational games on learning outcomes, student motivation, engagement and satisfaction. Journal of Educational Computing Research, v. 59, n. 3, p. 522-546, 2021.</w:t>
      </w:r>
    </w:p>
    <w:p w:rsidR="00000000" w:rsidDel="00000000" w:rsidP="00000000" w:rsidRDefault="00000000" w:rsidRPr="00000000" w14:paraId="00000210">
      <w:pPr>
        <w:keepNext w:val="0"/>
        <w:keepLines w:val="0"/>
        <w:pageBreakBefore w:val="0"/>
        <w:widowControl w:val="1"/>
        <w:shd w:fill="auto" w:val="clear"/>
        <w:spacing w:after="240" w:before="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ZHAN, Zehui et al. The effectiveness of gamification in programming education: evidence from a meta-analysis. Computers and Education: Artificial Intelligence, v. 3, art. 100096, 2022.</w:t>
      </w:r>
    </w:p>
    <w:p w:rsidR="00000000" w:rsidDel="00000000" w:rsidP="00000000" w:rsidRDefault="00000000" w:rsidRPr="00000000" w14:paraId="00000211">
      <w:pPr>
        <w:keepNext w:val="0"/>
        <w:keepLines w:val="0"/>
        <w:pageBreakBefore w:val="0"/>
        <w:widowControl w:val="1"/>
        <w:shd w:fill="auto" w:val="clear"/>
        <w:spacing w:after="240" w:before="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shd w:fill="auto" w:val="clear"/>
        <w:spacing w:after="240" w:before="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1"/>
        <w:shd w:fill="auto" w:val="clear"/>
        <w:spacing w:after="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1"/>
        <w:shd w:fill="auto" w:val="clear"/>
        <w:spacing w:after="240" w:before="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1"/>
        <w:shd w:fill="auto" w:val="clear"/>
        <w:spacing w:after="240" w:before="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1"/>
        <w:shd w:fill="auto" w:val="clear"/>
        <w:spacing w:after="240" w:before="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egpya95bqzlk" w:id="37"/>
    <w:bookmarkEnd w:id="37"/>
    <w:p w:rsidR="00000000" w:rsidDel="00000000" w:rsidP="00000000" w:rsidRDefault="00000000" w:rsidRPr="00000000" w14:paraId="00000217">
      <w:pPr>
        <w:keepNext w:val="0"/>
        <w:keepLines w:val="0"/>
        <w:pageBreakBefore w:val="0"/>
        <w:widowControl w:val="1"/>
        <w:shd w:fill="auto" w:val="clear"/>
        <w:spacing w:after="240" w:before="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1"/>
        <w:shd w:fill="auto" w:val="clear"/>
        <w:spacing w:after="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1"/>
        <w:shd w:fill="auto" w:val="clear"/>
        <w:spacing w:after="240" w:before="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1"/>
        <w:shd w:fill="auto" w:val="clear"/>
        <w:spacing w:after="240" w:before="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1"/>
        <w:shd w:fill="auto" w:val="clear"/>
        <w:spacing w:after="240" w:before="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C">
      <w:pPr>
        <w:rPr>
          <w:rFonts w:ascii="Arial" w:cs="Arial" w:eastAsia="Arial" w:hAnsi="Arial"/>
        </w:rPr>
      </w:pPr>
      <w:r w:rsidDel="00000000" w:rsidR="00000000" w:rsidRPr="00000000">
        <w:rPr>
          <w:rtl w:val="0"/>
        </w:rPr>
      </w:r>
    </w:p>
    <w:p w:rsidR="00000000" w:rsidDel="00000000" w:rsidP="00000000" w:rsidRDefault="00000000" w:rsidRPr="00000000" w14:paraId="0000021D">
      <w:pPr>
        <w:keepNext w:val="0"/>
        <w:keepLines w:val="0"/>
        <w:widowControl w:val="1"/>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iyq47c6jium9" w:id="38"/>
      <w:bookmarkEnd w:id="3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GLOSSÁRIO</w:t>
      </w:r>
    </w:p>
    <w:p w:rsidR="00000000" w:rsidDel="00000000" w:rsidP="00000000" w:rsidRDefault="00000000" w:rsidRPr="00000000" w14:paraId="0000021E">
      <w:pPr>
        <w:rPr>
          <w:rFonts w:ascii="Arial" w:cs="Arial" w:eastAsia="Arial" w:hAnsi="Arial"/>
        </w:rPr>
      </w:pPr>
      <w:r w:rsidDel="00000000" w:rsidR="00000000" w:rsidRPr="00000000">
        <w:rPr>
          <w:rtl w:val="0"/>
        </w:rPr>
      </w:r>
    </w:p>
    <w:tbl>
      <w:tblPr>
        <w:tblStyle w:val="Table6"/>
        <w:tblW w:w="9212.0" w:type="dxa"/>
        <w:jc w:val="left"/>
        <w:tblInd w:w="-108.0" w:type="dxa"/>
        <w:tblLayout w:type="fixed"/>
        <w:tblLook w:val="0400"/>
      </w:tblPr>
      <w:tblGrid>
        <w:gridCol w:w="3226"/>
        <w:gridCol w:w="5986"/>
        <w:tblGridChange w:id="0">
          <w:tblGrid>
            <w:gridCol w:w="3226"/>
            <w:gridCol w:w="5986"/>
          </w:tblGrid>
        </w:tblGridChange>
      </w:tblGrid>
      <w:tr>
        <w:trPr>
          <w:cantSplit w:val="0"/>
          <w:trHeight w:val="214.98046875" w:hRule="atLeast"/>
          <w:tblHeader w:val="0"/>
        </w:trPr>
        <w:tc>
          <w:tcPr/>
          <w:p w:rsidR="00000000" w:rsidDel="00000000" w:rsidP="00000000" w:rsidRDefault="00000000" w:rsidRPr="00000000" w14:paraId="0000021F">
            <w:pPr>
              <w:keepNext w:val="0"/>
              <w:keepLines w:val="0"/>
              <w:widowControl w:val="1"/>
              <w:shd w:fill="auto" w:val="clear"/>
              <w:spacing w:after="0" w:before="0" w:line="240" w:lineRule="auto"/>
              <w:ind w:left="0" w:right="0" w:firstLine="0"/>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Gamificação </w:t>
            </w:r>
            <w:r w:rsidDel="00000000" w:rsidR="00000000" w:rsidRPr="00000000">
              <w:rPr>
                <w:rtl w:val="0"/>
              </w:rPr>
            </w:r>
          </w:p>
        </w:tc>
        <w:tc>
          <w:tcPr/>
          <w:p w:rsidR="00000000" w:rsidDel="00000000" w:rsidP="00000000" w:rsidRDefault="00000000" w:rsidRPr="00000000" w14:paraId="00000220">
            <w:pPr>
              <w:keepNext w:val="0"/>
              <w:keepLines w:val="0"/>
              <w:widowControl w:val="1"/>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Integração de elementos de design de jogos em cenários não relacionados a jogos, com o objetivo de impulsionar o engajamento e a motivação dos usuários (PERSADA, 2023, p. 43). </w:t>
            </w:r>
            <w:r w:rsidDel="00000000" w:rsidR="00000000" w:rsidRPr="00000000">
              <w:rPr>
                <w:rtl w:val="0"/>
              </w:rPr>
            </w:r>
          </w:p>
        </w:tc>
      </w:tr>
      <w:tr>
        <w:trPr>
          <w:cantSplit w:val="0"/>
          <w:tblHeader w:val="0"/>
        </w:trPr>
        <w:tc>
          <w:tcPr/>
          <w:p w:rsidR="00000000" w:rsidDel="00000000" w:rsidP="00000000" w:rsidRDefault="00000000" w:rsidRPr="00000000" w14:paraId="00000221">
            <w:pPr>
              <w:keepNext w:val="0"/>
              <w:keepLines w:val="0"/>
              <w:widowControl w:val="1"/>
              <w:shd w:fill="auto" w:val="clear"/>
              <w:spacing w:after="0" w:before="0" w:line="240" w:lineRule="auto"/>
              <w:ind w:left="0" w:right="0" w:firstLine="0"/>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Abordagem tangencial </w:t>
            </w:r>
            <w:r w:rsidDel="00000000" w:rsidR="00000000" w:rsidRPr="00000000">
              <w:rPr>
                <w:rtl w:val="0"/>
              </w:rPr>
            </w:r>
          </w:p>
        </w:tc>
        <w:tc>
          <w:tcPr/>
          <w:p w:rsidR="00000000" w:rsidDel="00000000" w:rsidP="00000000" w:rsidRDefault="00000000" w:rsidRPr="00000000" w14:paraId="00000222">
            <w:pPr>
              <w:keepNext w:val="0"/>
              <w:keepLines w:val="0"/>
              <w:widowControl w:val="1"/>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Estratégia de aprendizagem na qual o usuário adquire conceitos novos ao mesmo tempo em que revisita e valida o conhecimento prévio, em vez de a atividade servir apenas como reforço do que já foi aprendido (elaborado pelos Autores, com base em MA et al., 2023, p. 9215). </w:t>
            </w:r>
            <w:r w:rsidDel="00000000" w:rsidR="00000000" w:rsidRPr="00000000">
              <w:rPr>
                <w:rtl w:val="0"/>
              </w:rPr>
            </w:r>
          </w:p>
        </w:tc>
      </w:tr>
      <w:tr>
        <w:trPr>
          <w:cantSplit w:val="0"/>
          <w:tblHeader w:val="0"/>
        </w:trPr>
        <w:tc>
          <w:tcPr/>
          <w:p w:rsidR="00000000" w:rsidDel="00000000" w:rsidP="00000000" w:rsidRDefault="00000000" w:rsidRPr="00000000" w14:paraId="00000223">
            <w:pPr>
              <w:keepNext w:val="0"/>
              <w:keepLines w:val="0"/>
              <w:widowControl w:val="1"/>
              <w:shd w:fill="auto" w:val="clear"/>
              <w:spacing w:after="0" w:before="0" w:line="240" w:lineRule="auto"/>
              <w:ind w:left="0" w:right="0" w:firstLine="0"/>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Casos contrastantes </w:t>
            </w:r>
            <w:r w:rsidDel="00000000" w:rsidR="00000000" w:rsidRPr="00000000">
              <w:rPr>
                <w:rtl w:val="0"/>
              </w:rPr>
            </w:r>
          </w:p>
        </w:tc>
        <w:tc>
          <w:tcPr/>
          <w:p w:rsidR="00000000" w:rsidDel="00000000" w:rsidP="00000000" w:rsidRDefault="00000000" w:rsidRPr="00000000" w14:paraId="00000224">
            <w:pPr>
              <w:keepNext w:val="0"/>
              <w:keepLines w:val="0"/>
              <w:widowControl w:val="1"/>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Abordagem pedagógica que consiste em apresentar dois exemplos de código quase idênticos, diferindo apenas em uma característica crítica, ajudando o aluno a notar características estruturais profundas (MA et al., 2023, p. 9216). </w:t>
            </w:r>
            <w:r w:rsidDel="00000000" w:rsidR="00000000" w:rsidRPr="00000000">
              <w:rPr>
                <w:rtl w:val="0"/>
              </w:rPr>
            </w:r>
          </w:p>
        </w:tc>
      </w:tr>
      <w:tr>
        <w:trPr>
          <w:cantSplit w:val="0"/>
          <w:tblHeader w:val="0"/>
        </w:trPr>
        <w:tc>
          <w:tcPr/>
          <w:p w:rsidR="00000000" w:rsidDel="00000000" w:rsidP="00000000" w:rsidRDefault="00000000" w:rsidRPr="00000000" w14:paraId="00000225">
            <w:pPr>
              <w:keepNext w:val="0"/>
              <w:keepLines w:val="0"/>
              <w:widowControl w:val="1"/>
              <w:shd w:fill="auto" w:val="clear"/>
              <w:spacing w:after="0" w:before="0" w:line="240" w:lineRule="auto"/>
              <w:ind w:left="0" w:right="0" w:firstLine="0"/>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Efeito de superjustificação </w:t>
            </w:r>
            <w:r w:rsidDel="00000000" w:rsidR="00000000" w:rsidRPr="00000000">
              <w:rPr>
                <w:rtl w:val="0"/>
              </w:rPr>
            </w:r>
          </w:p>
        </w:tc>
        <w:tc>
          <w:tcPr/>
          <w:p w:rsidR="00000000" w:rsidDel="00000000" w:rsidP="00000000" w:rsidRDefault="00000000" w:rsidRPr="00000000" w14:paraId="00000226">
            <w:pPr>
              <w:keepNext w:val="0"/>
              <w:keepLines w:val="0"/>
              <w:widowControl w:val="1"/>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Fenômeno no qual recompensas externas excessivas minam a motivação intrínseca do usuário (RAMADHAN et al., 2025, p. 430). </w:t>
            </w:r>
            <w:r w:rsidDel="00000000" w:rsidR="00000000" w:rsidRPr="00000000">
              <w:rPr>
                <w:rtl w:val="0"/>
              </w:rPr>
            </w:r>
          </w:p>
        </w:tc>
      </w:tr>
      <w:tr>
        <w:trPr>
          <w:cantSplit w:val="0"/>
          <w:tblHeader w:val="0"/>
        </w:trPr>
        <w:tc>
          <w:tcPr/>
          <w:p w:rsidR="00000000" w:rsidDel="00000000" w:rsidP="00000000" w:rsidRDefault="00000000" w:rsidRPr="00000000" w14:paraId="00000227">
            <w:pPr>
              <w:keepNext w:val="0"/>
              <w:keepLines w:val="0"/>
              <w:widowControl w:val="1"/>
              <w:shd w:fill="auto" w:val="clear"/>
              <w:spacing w:after="0" w:before="0" w:line="240" w:lineRule="auto"/>
              <w:ind w:left="0" w:right="0" w:firstLine="0"/>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Human-in-the-loop </w:t>
            </w:r>
            <w:r w:rsidDel="00000000" w:rsidR="00000000" w:rsidRPr="00000000">
              <w:rPr>
                <w:rtl w:val="0"/>
              </w:rPr>
            </w:r>
          </w:p>
        </w:tc>
        <w:tc>
          <w:tcPr/>
          <w:p w:rsidR="00000000" w:rsidDel="00000000" w:rsidP="00000000" w:rsidRDefault="00000000" w:rsidRPr="00000000" w14:paraId="00000228">
            <w:pPr>
              <w:keepNext w:val="0"/>
              <w:keepLines w:val="0"/>
              <w:widowControl w:val="1"/>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Filosofia de design na qual a automação (como o feedback de IA) é combinada com supervisão humana, que mantém a decisão final sobre o resultado (REINA et al., 2026). </w:t>
            </w:r>
            <w:r w:rsidDel="00000000" w:rsidR="00000000" w:rsidRPr="00000000">
              <w:rPr>
                <w:rtl w:val="0"/>
              </w:rPr>
            </w:r>
          </w:p>
        </w:tc>
      </w:tr>
      <w:tr>
        <w:trPr>
          <w:cantSplit w:val="0"/>
          <w:tblHeader w:val="0"/>
        </w:trPr>
        <w:tc>
          <w:tcPr/>
          <w:p w:rsidR="00000000" w:rsidDel="00000000" w:rsidP="00000000" w:rsidRDefault="00000000" w:rsidRPr="00000000" w14:paraId="00000229">
            <w:pPr>
              <w:keepNext w:val="0"/>
              <w:keepLines w:val="0"/>
              <w:widowControl w:val="1"/>
              <w:shd w:fill="auto" w:val="clear"/>
              <w:spacing w:after="0" w:before="0" w:line="240" w:lineRule="auto"/>
              <w:ind w:left="0" w:right="0" w:firstLine="0"/>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Mastery Learning </w:t>
            </w:r>
            <w:r w:rsidDel="00000000" w:rsidR="00000000" w:rsidRPr="00000000">
              <w:rPr>
                <w:rtl w:val="0"/>
              </w:rPr>
            </w:r>
          </w:p>
        </w:tc>
        <w:tc>
          <w:tcPr/>
          <w:p w:rsidR="00000000" w:rsidDel="00000000" w:rsidP="00000000" w:rsidRDefault="00000000" w:rsidRPr="00000000" w14:paraId="0000022A">
            <w:pPr>
              <w:keepNext w:val="0"/>
              <w:keepLines w:val="0"/>
              <w:widowControl w:val="1"/>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Abordagem pedagógica de ensino introdutório de programação utilizada como base experimental para testar o impacto de mecânicas gamificadas na conclusão de exercícios (DE PONTES; GUERRERO; DE FIGUEIREDO, 2019, p. 400). </w:t>
            </w:r>
            <w:r w:rsidDel="00000000" w:rsidR="00000000" w:rsidRPr="00000000">
              <w:rPr>
                <w:rtl w:val="0"/>
              </w:rPr>
            </w:r>
          </w:p>
        </w:tc>
      </w:tr>
      <w:tr>
        <w:trPr>
          <w:cantSplit w:val="0"/>
          <w:tblHeader w:val="0"/>
        </w:trPr>
        <w:tc>
          <w:tcPr/>
          <w:p w:rsidR="00000000" w:rsidDel="00000000" w:rsidP="00000000" w:rsidRDefault="00000000" w:rsidRPr="00000000" w14:paraId="0000022B">
            <w:pPr>
              <w:keepNext w:val="0"/>
              <w:keepLines w:val="0"/>
              <w:widowControl w:val="1"/>
              <w:shd w:fill="auto" w:val="clear"/>
              <w:spacing w:after="0" w:before="0" w:line="240" w:lineRule="auto"/>
              <w:ind w:left="0" w:right="0" w:firstLine="0"/>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One-size-fits-all </w:t>
            </w:r>
            <w:r w:rsidDel="00000000" w:rsidR="00000000" w:rsidRPr="00000000">
              <w:rPr>
                <w:rtl w:val="0"/>
              </w:rPr>
            </w:r>
          </w:p>
        </w:tc>
        <w:tc>
          <w:tcPr/>
          <w:p w:rsidR="00000000" w:rsidDel="00000000" w:rsidP="00000000" w:rsidRDefault="00000000" w:rsidRPr="00000000" w14:paraId="0000022C">
            <w:pPr>
              <w:keepNext w:val="0"/>
              <w:keepLines w:val="0"/>
              <w:widowControl w:val="1"/>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Estratégia de gamificação que aplica os mesmos elementos a todos os usuários, ignorando diferentes perfis motivacionais, resultando em eficácia limitada (MEISSNER et al., 2026, p. 1). </w:t>
            </w:r>
            <w:r w:rsidDel="00000000" w:rsidR="00000000" w:rsidRPr="00000000">
              <w:rPr>
                <w:rtl w:val="0"/>
              </w:rPr>
            </w:r>
          </w:p>
        </w:tc>
      </w:tr>
      <w:tr>
        <w:trPr>
          <w:cantSplit w:val="0"/>
          <w:tblHeader w:val="0"/>
        </w:trPr>
        <w:tc>
          <w:tcPr/>
          <w:p w:rsidR="00000000" w:rsidDel="00000000" w:rsidP="00000000" w:rsidRDefault="00000000" w:rsidRPr="00000000" w14:paraId="0000022D">
            <w:pPr>
              <w:keepNext w:val="0"/>
              <w:keepLines w:val="0"/>
              <w:widowControl w:val="1"/>
              <w:shd w:fill="auto" w:val="clear"/>
              <w:spacing w:after="0" w:before="0" w:line="240" w:lineRule="auto"/>
              <w:ind w:left="0" w:right="0" w:firstLine="0"/>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Scaffolding </w:t>
            </w:r>
            <w:r w:rsidDel="00000000" w:rsidR="00000000" w:rsidRPr="00000000">
              <w:rPr>
                <w:rtl w:val="0"/>
              </w:rPr>
            </w:r>
          </w:p>
        </w:tc>
        <w:tc>
          <w:tcPr/>
          <w:p w:rsidR="00000000" w:rsidDel="00000000" w:rsidP="00000000" w:rsidRDefault="00000000" w:rsidRPr="00000000" w14:paraId="0000022E">
            <w:pPr>
              <w:keepNext w:val="0"/>
              <w:keepLines w:val="0"/>
              <w:widowControl w:val="1"/>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Suporte adaptativo fornecido ao aluno (por exemplo, por um chatbot de IA) para orientar seu raciocínio sem entregar a resposta pronta, mantendo-o em estado de fluxo (CHEN; CHANG, 2024, p. 18622). </w:t>
            </w:r>
            <w:r w:rsidDel="00000000" w:rsidR="00000000" w:rsidRPr="00000000">
              <w:rPr>
                <w:rtl w:val="0"/>
              </w:rPr>
            </w:r>
          </w:p>
        </w:tc>
      </w:tr>
      <w:tr>
        <w:trPr>
          <w:cantSplit w:val="0"/>
          <w:tblHeader w:val="0"/>
        </w:trPr>
        <w:tc>
          <w:tcPr/>
          <w:p w:rsidR="00000000" w:rsidDel="00000000" w:rsidP="00000000" w:rsidRDefault="00000000" w:rsidRPr="00000000" w14:paraId="0000022F">
            <w:pPr>
              <w:keepNext w:val="0"/>
              <w:keepLines w:val="0"/>
              <w:widowControl w:val="1"/>
              <w:shd w:fill="auto" w:val="clear"/>
              <w:spacing w:after="0" w:before="0" w:line="240" w:lineRule="auto"/>
              <w:ind w:left="0" w:right="0" w:firstLine="0"/>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SMD (Standardized Mean Difference) </w:t>
            </w:r>
            <w:r w:rsidDel="00000000" w:rsidR="00000000" w:rsidRPr="00000000">
              <w:rPr>
                <w:rtl w:val="0"/>
              </w:rPr>
            </w:r>
          </w:p>
        </w:tc>
        <w:tc>
          <w:tcPr/>
          <w:p w:rsidR="00000000" w:rsidDel="00000000" w:rsidP="00000000" w:rsidRDefault="00000000" w:rsidRPr="00000000" w14:paraId="00000230">
            <w:pPr>
              <w:keepNext w:val="0"/>
              <w:keepLines w:val="0"/>
              <w:widowControl w:val="1"/>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Medida estatística de tamanho de efeito usada em meta-análises para comparar resultados entre estudos diferentes (ZHAN et al., 2022). </w:t>
            </w:r>
            <w:r w:rsidDel="00000000" w:rsidR="00000000" w:rsidRPr="00000000">
              <w:rPr>
                <w:rtl w:val="0"/>
              </w:rPr>
            </w:r>
          </w:p>
        </w:tc>
      </w:tr>
      <w:tr>
        <w:trPr>
          <w:cantSplit w:val="0"/>
          <w:tblHeader w:val="0"/>
        </w:trPr>
        <w:tc>
          <w:tcPr/>
          <w:p w:rsidR="00000000" w:rsidDel="00000000" w:rsidP="00000000" w:rsidRDefault="00000000" w:rsidRPr="00000000" w14:paraId="00000231">
            <w:pPr>
              <w:keepNext w:val="0"/>
              <w:keepLines w:val="0"/>
              <w:widowControl w:val="1"/>
              <w:shd w:fill="auto" w:val="clear"/>
              <w:spacing w:after="0" w:before="0" w:line="240" w:lineRule="auto"/>
              <w:ind w:left="0" w:right="0" w:firstLine="0"/>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Streak </w:t>
            </w:r>
            <w:r w:rsidDel="00000000" w:rsidR="00000000" w:rsidRPr="00000000">
              <w:rPr>
                <w:rtl w:val="0"/>
              </w:rPr>
            </w:r>
          </w:p>
        </w:tc>
        <w:tc>
          <w:tcPr/>
          <w:p w:rsidR="00000000" w:rsidDel="00000000" w:rsidP="00000000" w:rsidRDefault="00000000" w:rsidRPr="00000000" w14:paraId="00000232">
            <w:pPr>
              <w:keepNext w:val="0"/>
              <w:keepLines w:val="0"/>
              <w:widowControl w:val="1"/>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Contador de dias consecutivos de uso ativo da plataforma, um dos recursos gamificados centrais do modelo de retenção do Duolingo (SHORTT et al., 2023, p. 519). </w:t>
            </w:r>
            <w:r w:rsidDel="00000000" w:rsidR="00000000" w:rsidRPr="00000000">
              <w:rPr>
                <w:rtl w:val="0"/>
              </w:rPr>
            </w:r>
          </w:p>
        </w:tc>
      </w:tr>
      <w:tr>
        <w:trPr>
          <w:cantSplit w:val="0"/>
          <w:tblHeader w:val="0"/>
        </w:trPr>
        <w:tc>
          <w:tcPr/>
          <w:p w:rsidR="00000000" w:rsidDel="00000000" w:rsidP="00000000" w:rsidRDefault="00000000" w:rsidRPr="00000000" w14:paraId="00000233">
            <w:pPr>
              <w:keepNext w:val="0"/>
              <w:keepLines w:val="0"/>
              <w:widowControl w:val="1"/>
              <w:shd w:fill="auto" w:val="clear"/>
              <w:spacing w:after="0" w:before="0" w:line="240" w:lineRule="auto"/>
              <w:ind w:left="0" w:right="0" w:firstLine="0"/>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4">
            <w:pPr>
              <w:keepNext w:val="0"/>
              <w:keepLines w:val="0"/>
              <w:widowControl w:val="1"/>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35">
            <w:pPr>
              <w:keepNext w:val="0"/>
              <w:keepLines w:val="0"/>
              <w:widowControl w:val="1"/>
              <w:shd w:fill="auto" w:val="clear"/>
              <w:spacing w:after="0" w:before="0" w:line="240" w:lineRule="auto"/>
              <w:ind w:left="0" w:right="0" w:firstLine="0"/>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6">
            <w:pPr>
              <w:keepNext w:val="0"/>
              <w:keepLines w:val="0"/>
              <w:widowControl w:val="1"/>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37">
            <w:pPr>
              <w:keepNext w:val="0"/>
              <w:keepLines w:val="0"/>
              <w:widowControl w:val="1"/>
              <w:shd w:fill="auto" w:val="clear"/>
              <w:spacing w:after="0" w:before="0" w:line="240" w:lineRule="auto"/>
              <w:ind w:left="0" w:right="0" w:firstLine="0"/>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38">
            <w:pPr>
              <w:keepNext w:val="0"/>
              <w:keepLines w:val="0"/>
              <w:widowControl w:val="1"/>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w:t>
            </w:r>
          </w:p>
        </w:tc>
      </w:tr>
      <w:tr>
        <w:trPr>
          <w:cantSplit w:val="0"/>
          <w:tblHeader w:val="0"/>
        </w:trPr>
        <w:tc>
          <w:tcPr/>
          <w:p w:rsidR="00000000" w:rsidDel="00000000" w:rsidP="00000000" w:rsidRDefault="00000000" w:rsidRPr="00000000" w14:paraId="00000239">
            <w:pPr>
              <w:keepNext w:val="0"/>
              <w:keepLines w:val="0"/>
              <w:widowControl w:val="1"/>
              <w:shd w:fill="auto" w:val="clear"/>
              <w:spacing w:after="0" w:before="0" w:line="240" w:lineRule="auto"/>
              <w:ind w:left="0" w:right="0" w:firstLine="0"/>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A">
            <w:pPr>
              <w:keepNext w:val="0"/>
              <w:keepLines w:val="0"/>
              <w:widowControl w:val="1"/>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3B">
            <w:pPr>
              <w:keepNext w:val="0"/>
              <w:keepLines w:val="0"/>
              <w:widowControl w:val="1"/>
              <w:shd w:fill="auto" w:val="clear"/>
              <w:spacing w:after="0" w:before="0" w:line="240" w:lineRule="auto"/>
              <w:ind w:left="0" w:right="0" w:firstLine="0"/>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C">
            <w:pPr>
              <w:keepNext w:val="0"/>
              <w:keepLines w:val="0"/>
              <w:widowControl w:val="1"/>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3D">
      <w:pPr>
        <w:keepNext w:val="0"/>
        <w:keepLines w:val="0"/>
        <w:widowControl w:val="1"/>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bookmarkStart w:colFirst="0" w:colLast="0" w:name="_heading=h.kzt7cimi2ag3" w:id="39"/>
      <w:bookmarkEnd w:id="39"/>
      <w:r w:rsidDel="00000000" w:rsidR="00000000" w:rsidRPr="00000000">
        <w:rPr>
          <w:rtl w:val="0"/>
        </w:rPr>
      </w:r>
    </w:p>
    <w:sectPr>
      <w:headerReference r:id="rId18" w:type="default"/>
      <w:headerReference r:id="rId19" w:type="first"/>
      <w:headerReference r:id="rId20" w:type="even"/>
      <w:footerReference r:id="rId21" w:type="default"/>
      <w:footerReference r:id="rId22" w:type="first"/>
      <w:footerReference r:id="rId23" w:type="even"/>
      <w:type w:val="nextPage"/>
      <w:pgSz w:h="16838" w:w="11906" w:orient="portrait"/>
      <w:pgMar w:bottom="1134" w:top="1701" w:left="1701" w:right="1134" w:header="1134"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keepNext w:val="0"/>
      <w:keepLines w:val="0"/>
      <w:widowControl w:val="1"/>
      <w:shd w:fill="auto" w:val="clear"/>
      <w:tabs>
        <w:tab w:val="center" w:leader="none" w:pos="4320"/>
        <w:tab w:val="right" w:leader="none" w:pos="8640"/>
      </w:tabs>
      <w:spacing w:after="0" w:before="0" w:line="240" w:lineRule="auto"/>
      <w:ind w:left="0"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D">
    <w:pPr>
      <w:keepNext w:val="0"/>
      <w:keepLines w:val="0"/>
      <w:widowControl w:val="1"/>
      <w:shd w:fill="auto" w:val="clear"/>
      <w:tabs>
        <w:tab w:val="center" w:leader="none" w:pos="4320"/>
        <w:tab w:val="right" w:leader="none" w:pos="8640"/>
      </w:tabs>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keepNext w:val="0"/>
      <w:keepLines w:val="0"/>
      <w:widowControl w:val="1"/>
      <w:shd w:fill="auto" w:val="clear"/>
      <w:tabs>
        <w:tab w:val="center" w:leader="none" w:pos="4320"/>
        <w:tab w:val="right" w:leader="none" w:pos="8640"/>
      </w:tabs>
      <w:spacing w:after="0" w:before="0" w:line="240" w:lineRule="auto"/>
      <w:ind w:left="0"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1">
    <w:pPr>
      <w:keepNext w:val="0"/>
      <w:keepLines w:val="0"/>
      <w:widowControl w:val="1"/>
      <w:shd w:fill="auto" w:val="clear"/>
      <w:tabs>
        <w:tab w:val="center" w:leader="none" w:pos="4320"/>
        <w:tab w:val="right" w:leader="none" w:pos="8640"/>
      </w:tabs>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keepNext w:val="0"/>
      <w:keepLines w:val="0"/>
      <w:widowControl w:val="1"/>
      <w:shd w:fill="auto" w:val="clear"/>
      <w:tabs>
        <w:tab w:val="center" w:leader="none" w:pos="4320"/>
        <w:tab w:val="right" w:leader="none" w:pos="8640"/>
      </w:tabs>
      <w:spacing w:after="0" w:before="0" w:line="240" w:lineRule="auto"/>
      <w:ind w:left="0"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3">
    <w:pPr>
      <w:keepNext w:val="0"/>
      <w:keepLines w:val="0"/>
      <w:widowControl w:val="1"/>
      <w:shd w:fill="auto" w:val="clear"/>
      <w:tabs>
        <w:tab w:val="center" w:leader="none" w:pos="4320"/>
        <w:tab w:val="right" w:leader="none" w:pos="8640"/>
      </w:tabs>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3E">
      <w:pPr>
        <w:jc w:val="both"/>
        <w:rPr/>
      </w:pPr>
      <w:r w:rsidDel="00000000" w:rsidR="00000000" w:rsidRPr="00000000">
        <w:rPr>
          <w:rStyle w:val="FootnoteReference"/>
          <w:vertAlign w:val="superscript"/>
        </w:rPr>
        <w:footnoteRef/>
      </w:r>
      <w:r w:rsidDel="00000000" w:rsidR="00000000" w:rsidRPr="00000000">
        <w:rPr>
          <w:rFonts w:ascii="Arial" w:cs="Arial" w:eastAsia="Arial" w:hAnsi="Arial"/>
          <w:sz w:val="20"/>
          <w:szCs w:val="20"/>
          <w:rtl w:val="0"/>
        </w:rPr>
        <w:t xml:space="preserve"> Optou-se por traduzir o termo inglês scaffolding — cuja tradução literal seria “andaime” — como “suporte”, por entender que, no contexto pedagógico, essa forma expressa melhor a ideia de apoio temporário oferecido ao aprendiz até que ele consiga avançar por conta própria. O termo é empregado em diferentes fontes desta revisão (p. ex., CHEN; CHANG, 2024, p. 18622; ZHAN et al., 2022, p. 5; PITTS; HRIDI; LEKSHMI-NARAYANAN, 2025, p. 256-257).</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keepNext w:val="0"/>
      <w:keepLines w:val="0"/>
      <w:widowControl w:val="1"/>
      <w:shd w:fill="auto" w:val="clear"/>
      <w:tabs>
        <w:tab w:val="center" w:leader="none" w:pos="4419"/>
        <w:tab w:val="right" w:leader="none" w:pos="8838"/>
      </w:tabs>
      <w:spacing w:after="0" w:before="0" w:line="240" w:lineRule="auto"/>
      <w:ind w:left="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0">
    <w:pPr>
      <w:keepNext w:val="0"/>
      <w:keepLines w:val="0"/>
      <w:widowControl w:val="1"/>
      <w:shd w:fill="auto" w:val="clear"/>
      <w:tabs>
        <w:tab w:val="center" w:leader="none" w:pos="4419"/>
        <w:tab w:val="right" w:leader="none" w:pos="8838"/>
      </w:tabs>
      <w:spacing w:after="0" w:before="0" w:line="240" w:lineRule="auto"/>
      <w:ind w:left="0" w:right="36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keepNext w:val="0"/>
      <w:keepLines w:val="0"/>
      <w:widowControl w:val="0"/>
      <w:shd w:fill="auto" w:val="clear"/>
      <w:spacing w:after="0" w:before="0" w:line="276"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8494.0" w:type="dxa"/>
      <w:jc w:val="left"/>
      <w:tblInd w:w="-108.0" w:type="dxa"/>
      <w:tblLayout w:type="fixed"/>
      <w:tblLook w:val="0400"/>
    </w:tblPr>
    <w:tblGrid>
      <w:gridCol w:w="2261"/>
      <w:gridCol w:w="6233"/>
      <w:tblGridChange w:id="0">
        <w:tblGrid>
          <w:gridCol w:w="2261"/>
          <w:gridCol w:w="6233"/>
        </w:tblGrid>
      </w:tblGridChange>
    </w:tblGrid>
    <w:tr>
      <w:trPr>
        <w:cantSplit w:val="0"/>
        <w:tblHeader w:val="0"/>
      </w:trPr>
      <w:tc>
        <w:tcPr/>
        <w:p w:rsidR="00000000" w:rsidDel="00000000" w:rsidP="00000000" w:rsidRDefault="00000000" w:rsidRPr="00000000" w14:paraId="00000242">
          <w:pPr>
            <w:keepNext w:val="0"/>
            <w:keepLines w:val="0"/>
            <w:widowControl w:val="1"/>
            <w:shd w:fill="auto" w:val="clear"/>
            <w:tabs>
              <w:tab w:val="center" w:leader="none" w:pos="4419"/>
              <w:tab w:val="right" w:leader="none" w:pos="8838"/>
            </w:tabs>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3">
          <w:pPr>
            <w:keepNext w:val="0"/>
            <w:keepLines w:val="0"/>
            <w:widowControl w:val="1"/>
            <w:shd w:fill="auto" w:val="clear"/>
            <w:tabs>
              <w:tab w:val="center" w:leader="none" w:pos="4419"/>
              <w:tab w:val="right" w:leader="none" w:pos="8838"/>
            </w:tabs>
            <w:spacing w:after="0" w:before="0" w:line="240" w:lineRule="auto"/>
            <w:ind w:left="0" w:right="0"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44">
    <w:pPr>
      <w:keepNext w:val="0"/>
      <w:keepLines w:val="0"/>
      <w:widowControl w:val="1"/>
      <w:shd w:fill="auto" w:val="clear"/>
      <w:tabs>
        <w:tab w:val="center" w:leader="none" w:pos="4419"/>
        <w:tab w:val="right" w:leader="none" w:pos="8838"/>
      </w:tabs>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keepNext w:val="0"/>
      <w:keepLines w:val="0"/>
      <w:widowControl w:val="1"/>
      <w:shd w:fill="auto" w:val="clear"/>
      <w:tabs>
        <w:tab w:val="center" w:leader="none" w:pos="4419"/>
        <w:tab w:val="right" w:leader="none" w:pos="8838"/>
      </w:tabs>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6">
    <w:pPr>
      <w:keepNext w:val="0"/>
      <w:keepLines w:val="0"/>
      <w:widowControl w:val="1"/>
      <w:shd w:fill="auto" w:val="clear"/>
      <w:tabs>
        <w:tab w:val="center" w:leader="none" w:pos="4419"/>
        <w:tab w:val="right" w:leader="none" w:pos="8838"/>
      </w:tabs>
      <w:spacing w:after="0" w:before="0" w:line="240" w:lineRule="auto"/>
      <w:ind w:left="0" w:right="36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keepNext w:val="0"/>
      <w:keepLines w:val="0"/>
      <w:widowControl w:val="1"/>
      <w:shd w:fill="auto" w:val="clear"/>
      <w:tabs>
        <w:tab w:val="center" w:leader="none" w:pos="4419"/>
        <w:tab w:val="right" w:leader="none" w:pos="8838"/>
      </w:tabs>
      <w:spacing w:after="0" w:before="0" w:line="240" w:lineRule="auto"/>
      <w:ind w:left="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8">
    <w:pPr>
      <w:keepNext w:val="0"/>
      <w:keepLines w:val="0"/>
      <w:widowControl w:val="1"/>
      <w:shd w:fill="auto" w:val="clear"/>
      <w:tabs>
        <w:tab w:val="center" w:leader="none" w:pos="4419"/>
        <w:tab w:val="right" w:leader="none" w:pos="8838"/>
      </w:tabs>
      <w:spacing w:after="0" w:before="0" w:line="240" w:lineRule="auto"/>
      <w:ind w:left="0" w:right="36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9">
    <w:pPr>
      <w:keepNext w:val="0"/>
      <w:keepLines w:val="0"/>
      <w:widowControl w:val="1"/>
      <w:shd w:fill="auto" w:val="clear"/>
      <w:tabs>
        <w:tab w:val="center" w:leader="none" w:pos="4419"/>
        <w:tab w:val="right" w:leader="none" w:pos="8838"/>
      </w:tabs>
      <w:spacing w:after="0" w:before="0" w:line="240" w:lineRule="auto"/>
      <w:ind w:left="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A">
    <w:pPr>
      <w:keepNext w:val="0"/>
      <w:keepLines w:val="0"/>
      <w:widowControl w:val="1"/>
      <w:shd w:fill="auto" w:val="clear"/>
      <w:tabs>
        <w:tab w:val="center" w:leader="none" w:pos="4419"/>
        <w:tab w:val="right" w:leader="none" w:pos="8838"/>
      </w:tabs>
      <w:spacing w:after="0" w:before="0" w:line="240" w:lineRule="auto"/>
      <w:ind w:left="0" w:right="36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
    <w:lvl w:ilvl="0">
      <w:start w:val="1"/>
      <w:numFmt w:val="decimal"/>
      <w:lvlText w:val="CAPÍTULO %1 -"/>
      <w:lvlJc w:val="left"/>
      <w:pPr>
        <w:ind w:left="432" w:hanging="432"/>
      </w:pPr>
      <w:rPr>
        <w:rFonts w:ascii="Arial" w:cs="Arial" w:eastAsia="Arial" w:hAnsi="Arial"/>
        <w:b w:val="1"/>
        <w:bCs w:val="1"/>
        <w:i w:val="0"/>
        <w:iCs w:val="0"/>
        <w:sz w:val="32"/>
        <w:szCs w:val="32"/>
        <w:u w:val="none"/>
      </w:rPr>
    </w:lvl>
    <w:lvl w:ilvl="1">
      <w:start w:val="1"/>
      <w:numFmt w:val="decimal"/>
      <w:lvlText w:val="%1.%2"/>
      <w:lvlJc w:val="left"/>
      <w:pPr>
        <w:ind w:left="576" w:hanging="576"/>
      </w:pPr>
      <w:rPr>
        <w:rFonts w:ascii="Arial" w:cs="Arial" w:eastAsia="Arial" w:hAnsi="Arial"/>
        <w:b w:val="1"/>
        <w:bCs w:val="1"/>
        <w:i w:val="0"/>
        <w:iCs w:val="0"/>
        <w:sz w:val="24"/>
        <w:szCs w:val="24"/>
        <w:u w:val="none"/>
      </w:rPr>
    </w:lvl>
    <w:lvl w:ilvl="2">
      <w:start w:val="1"/>
      <w:numFmt w:val="decimal"/>
      <w:lvlText w:val="%1.%2.%3"/>
      <w:lvlJc w:val="left"/>
      <w:pPr>
        <w:ind w:left="720" w:hanging="720"/>
      </w:pPr>
      <w:rPr>
        <w:rFonts w:ascii="Arial" w:cs="Arial" w:eastAsia="Arial" w:hAnsi="Arial"/>
        <w:b w:val="1"/>
        <w:bCs w:val="1"/>
        <w:i w:val="0"/>
        <w:iCs w:val="0"/>
        <w:sz w:val="24"/>
        <w:szCs w:val="24"/>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spacing w:after="1440" w:before="240" w:line="240" w:lineRule="auto"/>
      <w:ind w:left="432" w:hanging="432"/>
      <w:jc w:val="both"/>
    </w:pPr>
    <w:rPr>
      <w:rFonts w:ascii="Arial" w:cs="Arial" w:eastAsia="Arial" w:hAnsi="Arial"/>
      <w:b w:val="1"/>
      <w:bCs w:val="1"/>
      <w:sz w:val="32"/>
      <w:szCs w:val="32"/>
    </w:rPr>
  </w:style>
  <w:style w:type="paragraph" w:styleId="Heading2">
    <w:name w:val="heading 2"/>
    <w:basedOn w:val="Normal"/>
    <w:next w:val="Normal"/>
    <w:pPr>
      <w:keepNext w:val="1"/>
      <w:spacing w:after="60" w:before="360" w:line="360" w:lineRule="auto"/>
      <w:ind w:left="576" w:hanging="576"/>
      <w:jc w:val="both"/>
    </w:pPr>
    <w:rPr>
      <w:rFonts w:ascii="Arial" w:cs="Arial" w:eastAsia="Arial" w:hAnsi="Arial"/>
      <w:b w:val="1"/>
      <w:bCs w:val="1"/>
    </w:rPr>
  </w:style>
  <w:style w:type="paragraph" w:styleId="Heading3">
    <w:name w:val="heading 3"/>
    <w:basedOn w:val="Normal"/>
    <w:next w:val="Normal"/>
    <w:pPr>
      <w:keepNext w:val="1"/>
      <w:spacing w:after="60" w:before="360" w:line="360" w:lineRule="auto"/>
      <w:ind w:left="720" w:hanging="720"/>
      <w:jc w:val="both"/>
    </w:pPr>
    <w:rPr>
      <w:rFonts w:ascii="Arial" w:cs="Arial" w:eastAsia="Arial" w:hAnsi="Arial"/>
      <w:b w:val="1"/>
      <w:bCs w:val="1"/>
    </w:rPr>
  </w:style>
  <w:style w:type="paragraph" w:styleId="Heading4">
    <w:name w:val="heading 4"/>
    <w:basedOn w:val="Normal"/>
    <w:next w:val="Normal"/>
    <w:pPr>
      <w:keepNext w:val="1"/>
      <w:spacing w:after="60" w:before="240" w:line="240" w:lineRule="auto"/>
      <w:ind w:left="864" w:hanging="864"/>
      <w:jc w:val="both"/>
    </w:pPr>
    <w:rPr/>
  </w:style>
  <w:style w:type="paragraph" w:styleId="Heading5">
    <w:name w:val="heading 5"/>
    <w:basedOn w:val="Normal"/>
    <w:next w:val="Normal"/>
    <w:pPr>
      <w:spacing w:after="60" w:before="240" w:line="240" w:lineRule="auto"/>
      <w:ind w:left="1008" w:hanging="1008"/>
      <w:jc w:val="both"/>
    </w:pPr>
    <w:rPr>
      <w:rFonts w:ascii="Arial" w:cs="Arial" w:eastAsia="Arial" w:hAnsi="Arial"/>
      <w:sz w:val="22"/>
      <w:szCs w:val="22"/>
    </w:rPr>
  </w:style>
  <w:style w:type="paragraph" w:styleId="Heading6">
    <w:name w:val="heading 6"/>
    <w:basedOn w:val="Normal"/>
    <w:next w:val="Normal"/>
    <w:pPr>
      <w:spacing w:after="60" w:before="240" w:line="240" w:lineRule="auto"/>
      <w:ind w:left="1152" w:hanging="1152"/>
      <w:jc w:val="both"/>
    </w:pPr>
    <w:rPr>
      <w:rFonts w:ascii="Arial" w:cs="Arial" w:eastAsia="Arial" w:hAnsi="Arial"/>
      <w:i w:val="1"/>
      <w:iCs w:val="1"/>
      <w:sz w:val="22"/>
      <w:szCs w:val="22"/>
    </w:rPr>
  </w:style>
  <w:style w:type="paragraph" w:styleId="Title">
    <w:name w:val="Title"/>
    <w:basedOn w:val="Normal"/>
    <w:next w:val="Normal"/>
    <w:pPr>
      <w:pageBreakBefore w:val="1"/>
      <w:jc w:val="center"/>
    </w:pPr>
    <w:rPr>
      <w:b w:val="1"/>
      <w:bCs w:val="1"/>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40.0" w:type="dxa"/>
        <w:left w:w="115.0" w:type="dxa"/>
        <w:bottom w:w="4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24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6.xml"/><Relationship Id="rId11" Type="http://schemas.openxmlformats.org/officeDocument/2006/relationships/footer" Target="footer1.xml"/><Relationship Id="rId22" Type="http://schemas.openxmlformats.org/officeDocument/2006/relationships/footer" Target="footer5.xml"/><Relationship Id="rId10" Type="http://schemas.openxmlformats.org/officeDocument/2006/relationships/header" Target="header3.xml"/><Relationship Id="rId21" Type="http://schemas.openxmlformats.org/officeDocument/2006/relationships/footer" Target="footer4.xml"/><Relationship Id="rId13" Type="http://schemas.openxmlformats.org/officeDocument/2006/relationships/footer" Target="footer3.xml"/><Relationship Id="rId12" Type="http://schemas.openxmlformats.org/officeDocument/2006/relationships/footer" Target="footer2.xml"/><Relationship Id="rId23" Type="http://schemas.openxmlformats.org/officeDocument/2006/relationships/footer" Target="footer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 Id="rId15" Type="http://schemas.openxmlformats.org/officeDocument/2006/relationships/image" Target="media/image3.png"/><Relationship Id="rId14" Type="http://schemas.openxmlformats.org/officeDocument/2006/relationships/image" Target="media/image2.png"/><Relationship Id="rId17" Type="http://schemas.openxmlformats.org/officeDocument/2006/relationships/hyperlink" Target="https://doi.org/10.21203/rs.3.rs-9575380/v1" TargetMode="External"/><Relationship Id="rId16" Type="http://schemas.openxmlformats.org/officeDocument/2006/relationships/image" Target="media/image1.png"/><Relationship Id="rId5" Type="http://schemas.openxmlformats.org/officeDocument/2006/relationships/numbering" Target="numbering.xml"/><Relationship Id="rId19" Type="http://schemas.openxmlformats.org/officeDocument/2006/relationships/header" Target="header5.xml"/><Relationship Id="rId6" Type="http://schemas.openxmlformats.org/officeDocument/2006/relationships/styles" Target="styles.xml"/><Relationship Id="rId18" Type="http://schemas.openxmlformats.org/officeDocument/2006/relationships/header" Target="header4.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vCWmQVo4l50bxo77hCxe3PVdSA==">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