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59" w:rsidRDefault="00B42859" w:rsidP="00B42859">
      <w:pPr>
        <w:pStyle w:val="NormalWeb"/>
        <w:jc w:val="center"/>
        <w:rPr>
          <w:rStyle w:val="Forte"/>
          <w:rFonts w:ascii="Arial" w:hAnsi="Arial" w:cs="Arial"/>
          <w:sz w:val="32"/>
          <w:szCs w:val="32"/>
        </w:rPr>
      </w:pPr>
      <w:r w:rsidRPr="00B42859">
        <w:rPr>
          <w:rStyle w:val="Forte"/>
          <w:rFonts w:ascii="Arial" w:hAnsi="Arial" w:cs="Arial"/>
          <w:sz w:val="32"/>
          <w:szCs w:val="32"/>
        </w:rPr>
        <w:t xml:space="preserve">Sustentabilidade na Computação em Nuvem: </w:t>
      </w:r>
    </w:p>
    <w:p w:rsidR="00B42859" w:rsidRDefault="00B42859" w:rsidP="00B42859">
      <w:pPr>
        <w:pStyle w:val="NormalWeb"/>
        <w:jc w:val="center"/>
        <w:rPr>
          <w:rStyle w:val="Forte"/>
          <w:rFonts w:ascii="Arial" w:hAnsi="Arial" w:cs="Arial"/>
          <w:sz w:val="32"/>
          <w:szCs w:val="32"/>
        </w:rPr>
      </w:pPr>
      <w:r w:rsidRPr="00B42859">
        <w:rPr>
          <w:rStyle w:val="Forte"/>
          <w:rFonts w:ascii="Arial" w:hAnsi="Arial" w:cs="Arial"/>
          <w:sz w:val="32"/>
          <w:szCs w:val="32"/>
        </w:rPr>
        <w:t>Desafios e Oportunidades</w:t>
      </w:r>
    </w:p>
    <w:p w:rsidR="00B42859" w:rsidRPr="00B42859" w:rsidRDefault="00B42859" w:rsidP="00B42859">
      <w:pPr>
        <w:pStyle w:val="NormalWeb"/>
        <w:jc w:val="center"/>
        <w:rPr>
          <w:rFonts w:ascii="Arial" w:hAnsi="Arial" w:cs="Arial"/>
          <w:sz w:val="32"/>
          <w:szCs w:val="32"/>
        </w:rPr>
      </w:pPr>
    </w:p>
    <w:p w:rsidR="00B42859" w:rsidRDefault="00B42859" w:rsidP="00B42859">
      <w:pPr>
        <w:pStyle w:val="NormalWeb"/>
        <w:jc w:val="both"/>
        <w:rPr>
          <w:rFonts w:ascii="Arial" w:hAnsi="Arial" w:cs="Arial"/>
        </w:rPr>
      </w:pPr>
      <w:r w:rsidRPr="00B42859">
        <w:rPr>
          <w:rFonts w:ascii="Arial" w:hAnsi="Arial" w:cs="Arial"/>
        </w:rPr>
        <w:t>A migração de sistemas locais (</w:t>
      </w:r>
      <w:proofErr w:type="spellStart"/>
      <w:r w:rsidRPr="00B42859">
        <w:rPr>
          <w:rFonts w:ascii="Arial" w:hAnsi="Arial" w:cs="Arial"/>
        </w:rPr>
        <w:t>on-premise</w:t>
      </w:r>
      <w:proofErr w:type="spellEnd"/>
      <w:r w:rsidRPr="00B42859">
        <w:rPr>
          <w:rFonts w:ascii="Arial" w:hAnsi="Arial" w:cs="Arial"/>
        </w:rPr>
        <w:t xml:space="preserve">) para a computação em nuvem tem sido defendida como uma solução promissora para aumentar a eficiência energética e promover a sustentabilidade. No entanto, como discutido por </w:t>
      </w:r>
      <w:proofErr w:type="spellStart"/>
      <w:r w:rsidRPr="00B42859">
        <w:rPr>
          <w:rFonts w:ascii="Arial" w:hAnsi="Arial" w:cs="Arial"/>
        </w:rPr>
        <w:t>Natassja</w:t>
      </w:r>
      <w:proofErr w:type="spellEnd"/>
      <w:r w:rsidRPr="00B42859">
        <w:rPr>
          <w:rFonts w:ascii="Arial" w:hAnsi="Arial" w:cs="Arial"/>
        </w:rPr>
        <w:t xml:space="preserve"> Lucchesi do Nascimento em seu TCC, essa transição envolve desafios significativos, especialmente em relação ao consumo energético dos data centers. Embora as principais provedoras de nuvem, como AWS e Microsoft, afirmem que seus serviços são mais eficientes e comprometidos com o uso de energias renováveis, </w:t>
      </w:r>
      <w:bookmarkStart w:id="0" w:name="_GoBack"/>
      <w:bookmarkEnd w:id="0"/>
      <w:r w:rsidRPr="00B42859">
        <w:rPr>
          <w:rFonts w:ascii="Arial" w:hAnsi="Arial" w:cs="Arial"/>
        </w:rPr>
        <w:t>a realidade é que os data centers ainda contribuem substancialmente para o consumo global de energia e emissões de carbono. Um único data center pode consumir o equivalente a energia de 50 mil residências, e globalmente, a nuvem já responde por 1,3% do consumo de energia. Portanto, apesar das promessas de maior sustentabilidade, é essencial que as empresas adotem uma abordagem crítica e informada, avaliando não apenas as vantagens operacionais da nuvem, mas também os impactos ambientais e as medidas necessárias para mitigar esses efeitos. A sustentabilidade na nuvem deve ir além da eficiência energética, considerando também a gestão de recursos e a minimização de impactos ambientais a longo prazo.</w:t>
      </w:r>
    </w:p>
    <w:p w:rsidR="00B42859" w:rsidRPr="00B42859" w:rsidRDefault="00B42859" w:rsidP="00B42859">
      <w:pPr>
        <w:pStyle w:val="NormalWeb"/>
        <w:jc w:val="both"/>
        <w:rPr>
          <w:rFonts w:ascii="Arial" w:hAnsi="Arial" w:cs="Arial"/>
        </w:rPr>
      </w:pPr>
    </w:p>
    <w:p w:rsidR="00B42859" w:rsidRPr="00B42859" w:rsidRDefault="00B42859" w:rsidP="00B42859">
      <w:pPr>
        <w:rPr>
          <w:rFonts w:ascii="Arial" w:hAnsi="Arial" w:cs="Arial"/>
          <w:sz w:val="24"/>
          <w:szCs w:val="24"/>
        </w:rPr>
      </w:pPr>
      <w:r w:rsidRPr="00B42859">
        <w:rPr>
          <w:rFonts w:ascii="Arial" w:hAnsi="Arial" w:cs="Arial"/>
          <w:sz w:val="24"/>
          <w:szCs w:val="24"/>
        </w:rPr>
        <w:t>Turma: ADS-4NB</w:t>
      </w:r>
    </w:p>
    <w:p w:rsidR="00B42859" w:rsidRPr="00B42859" w:rsidRDefault="00B42859" w:rsidP="00B42859">
      <w:pPr>
        <w:rPr>
          <w:rFonts w:ascii="Arial" w:hAnsi="Arial" w:cs="Arial"/>
          <w:sz w:val="24"/>
          <w:szCs w:val="24"/>
        </w:rPr>
      </w:pPr>
      <w:r w:rsidRPr="00B42859">
        <w:rPr>
          <w:rFonts w:ascii="Arial" w:hAnsi="Arial" w:cs="Arial"/>
          <w:sz w:val="24"/>
          <w:szCs w:val="24"/>
        </w:rPr>
        <w:t>Aluno: Davi Alves de Melo – 01480036</w:t>
      </w:r>
    </w:p>
    <w:p w:rsidR="008274DD" w:rsidRDefault="00B42859"/>
    <w:sectPr w:rsidR="0082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E0"/>
    <w:rsid w:val="009C09F4"/>
    <w:rsid w:val="00B163E9"/>
    <w:rsid w:val="00B42859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3E35"/>
  <w15:chartTrackingRefBased/>
  <w15:docId w15:val="{1453498E-8CAD-466A-8AEC-76510FD5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2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melo</dc:creator>
  <cp:keywords/>
  <dc:description/>
  <cp:lastModifiedBy>Davi melo</cp:lastModifiedBy>
  <cp:revision>2</cp:revision>
  <dcterms:created xsi:type="dcterms:W3CDTF">2024-09-03T02:10:00Z</dcterms:created>
  <dcterms:modified xsi:type="dcterms:W3CDTF">2024-09-03T02:15:00Z</dcterms:modified>
</cp:coreProperties>
</file>