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F2C09" w:rsidRDefault="007F2C09" w:rsidP="007F2C09">
      <w:pPr>
        <w:spacing w:after="0"/>
        <w:ind w:firstLine="709"/>
      </w:pPr>
      <w:r>
        <w:t>A ideia inicial para o software desktop era a dele ser uma plataforma que fosse comprada por escolas através de parcerias entre elas e a plataforma. Ele seria um programa para testar o conhecimento dos alunos sobre os conteúdos passados pelos professores, e como o objetivo do software é treinamento para vestibulares, todas as questões seriam baseadas em perguntas de vestibulares como o ENEM.</w:t>
      </w:r>
    </w:p>
    <w:p w:rsidR="007F2C09" w:rsidRDefault="007F2C09" w:rsidP="007F2C09">
      <w:pPr>
        <w:spacing w:after="0"/>
        <w:ind w:firstLine="709"/>
      </w:pPr>
      <w:r>
        <w:t>A tela principal do software conta com um sistema de login onde o usuário poderá colocar seu login, o seu CE (código escolar) que é a maneira dele se identificar como um aluno de uma escola parceira, e sua senha</w:t>
      </w:r>
      <w:r w:rsidR="00BA1478">
        <w:t>, conforme a Figura 43.</w:t>
      </w:r>
      <w:r>
        <w:t xml:space="preserve"> Após apresentar todas essas informações ele poderá fazer o login no software</w:t>
      </w:r>
      <w:r w:rsidR="00BA1478">
        <w:t>.</w:t>
      </w:r>
    </w:p>
    <w:p w:rsidR="007F2C09" w:rsidRDefault="007F2C09" w:rsidP="007F2C09">
      <w:pPr>
        <w:pStyle w:val="legenda2"/>
        <w:spacing w:line="360" w:lineRule="auto"/>
      </w:pPr>
      <w:bookmarkStart w:id="0" w:name="_Toc55076384"/>
      <w:bookmarkStart w:id="1" w:name="_Toc5494928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43</w:t>
      </w:r>
      <w:r>
        <w:fldChar w:fldCharType="end"/>
      </w:r>
      <w:r>
        <w:t>. Tela de login</w:t>
      </w:r>
      <w:bookmarkEnd w:id="0"/>
      <w:bookmarkEnd w:id="1"/>
    </w:p>
    <w:p w:rsidR="007F2C09" w:rsidRDefault="007F2C09" w:rsidP="007F2C09">
      <w:pPr>
        <w:pStyle w:val="legenda2"/>
        <w:spacing w:line="360" w:lineRule="auto"/>
      </w:pPr>
    </w:p>
    <w:p w:rsidR="007F2C09" w:rsidRDefault="007F2C09" w:rsidP="007F2C09">
      <w:r>
        <w:rPr>
          <w:noProof/>
        </w:rPr>
        <w:drawing>
          <wp:inline distT="0" distB="0" distL="0" distR="0">
            <wp:extent cx="5400040" cy="3311525"/>
            <wp:effectExtent l="0" t="0" r="0" b="31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70" t="7321" r="13478" b="12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C09" w:rsidRDefault="007F2C09" w:rsidP="007F2C09">
      <w:pPr>
        <w:jc w:val="center"/>
        <w:rPr>
          <w:sz w:val="20"/>
          <w:szCs w:val="18"/>
        </w:rPr>
      </w:pPr>
      <w:r>
        <w:rPr>
          <w:sz w:val="20"/>
          <w:szCs w:val="18"/>
        </w:rPr>
        <w:t>Fonte: (AUTORES, 2020)</w:t>
      </w:r>
    </w:p>
    <w:p w:rsidR="007F2C09" w:rsidRDefault="007F2C09" w:rsidP="007F2C09">
      <w:pPr>
        <w:spacing w:after="0"/>
      </w:pPr>
      <w:r>
        <w:tab/>
        <w:t xml:space="preserve">A parte de autenticação do login foi feita utilizando os métodos do pacote </w:t>
      </w:r>
      <w:proofErr w:type="spellStart"/>
      <w:r>
        <w:t>Npgsql</w:t>
      </w:r>
      <w:proofErr w:type="spellEnd"/>
      <w:r>
        <w:t xml:space="preserve"> (.Net PostgreSQL), que permite a conexão com o banco de dados feito em PostgreSQL</w:t>
      </w:r>
      <w:r w:rsidR="00BA1478">
        <w:t xml:space="preserve"> e a aplicação em C#</w:t>
      </w:r>
      <w:r>
        <w:t xml:space="preserve">. O código dessa autenticação pode ser visto, conforme a Figura 44. </w:t>
      </w:r>
    </w:p>
    <w:p w:rsidR="007F2C09" w:rsidRDefault="007F2C09" w:rsidP="007F2C09">
      <w:pPr>
        <w:spacing w:after="0"/>
        <w:ind w:firstLine="709"/>
      </w:pPr>
      <w:r>
        <w:t>Foi criada uma conexão utilizando uma classe estática criada anteriormente chamada “</w:t>
      </w:r>
      <w:proofErr w:type="spellStart"/>
      <w:r w:rsidR="00BA1478">
        <w:t>FuncoesBancoDeDados</w:t>
      </w:r>
      <w:proofErr w:type="spellEnd"/>
      <w:r>
        <w:t>”,</w:t>
      </w:r>
      <w:r w:rsidR="00BA1478">
        <w:t xml:space="preserve"> onde</w:t>
      </w:r>
      <w:r>
        <w:t xml:space="preserve"> é utilizado um </w:t>
      </w:r>
      <w:r>
        <w:lastRenderedPageBreak/>
        <w:t xml:space="preserve">comando </w:t>
      </w:r>
      <w:proofErr w:type="spellStart"/>
      <w:r>
        <w:t>Sql</w:t>
      </w:r>
      <w:proofErr w:type="spellEnd"/>
      <w:r>
        <w:t xml:space="preserve"> para selecionar todas as linhas que tenham o login, senha e código escolar especificados pelo usuário, e então ele é executado. Caso o comando encontre uma linha no resultado, significa que o cadastro dessa pessoa existe e então ela será logada e levada para a próxima página, passando também suas informações para a próxima tela</w:t>
      </w:r>
      <w:r w:rsidR="00BA1478">
        <w:t>, mas c</w:t>
      </w:r>
      <w:r>
        <w:t>aso contrário, essa pessoa receberá um erro que dirá para ela conferir se suas informações estão corretas</w:t>
      </w:r>
      <w:r w:rsidR="00BA1478">
        <w:t>, conforme a Figura 44</w:t>
      </w:r>
      <w:r>
        <w:t>.</w:t>
      </w:r>
    </w:p>
    <w:p w:rsidR="007F2C09" w:rsidRDefault="007F2C09" w:rsidP="007F2C09">
      <w:pPr>
        <w:pStyle w:val="legenda2"/>
        <w:spacing w:line="360" w:lineRule="auto"/>
      </w:pPr>
      <w:bookmarkStart w:id="2" w:name="_Toc55076385"/>
      <w:bookmarkStart w:id="3" w:name="_Toc5494928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44</w:t>
      </w:r>
      <w:r>
        <w:fldChar w:fldCharType="end"/>
      </w:r>
      <w:r>
        <w:t>. Código de autenticação do login</w:t>
      </w:r>
      <w:bookmarkEnd w:id="2"/>
      <w:bookmarkEnd w:id="3"/>
    </w:p>
    <w:p w:rsidR="007F2C09" w:rsidRDefault="00BA1478" w:rsidP="00BA1478">
      <w:pPr>
        <w:jc w:val="center"/>
      </w:pPr>
      <w:r w:rsidRPr="00BA1478">
        <w:rPr>
          <w:noProof/>
        </w:rPr>
        <w:drawing>
          <wp:inline distT="0" distB="0" distL="0" distR="0">
            <wp:extent cx="5433543" cy="30099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42" t="22402" r="29733" b="23364"/>
                    <a:stretch/>
                  </pic:blipFill>
                  <pic:spPr bwMode="auto">
                    <a:xfrm>
                      <a:off x="0" y="0"/>
                      <a:ext cx="5471521" cy="303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2C09" w:rsidRDefault="007F2C09" w:rsidP="007F2C09">
      <w:pPr>
        <w:jc w:val="center"/>
        <w:rPr>
          <w:sz w:val="20"/>
          <w:szCs w:val="18"/>
        </w:rPr>
      </w:pPr>
      <w:r>
        <w:rPr>
          <w:sz w:val="20"/>
          <w:szCs w:val="18"/>
        </w:rPr>
        <w:t>Fonte: (AUTORES, 2020)</w:t>
      </w:r>
    </w:p>
    <w:p w:rsidR="007F2C09" w:rsidRDefault="007F2C09" w:rsidP="007F2C09">
      <w:pPr>
        <w:ind w:firstLine="709"/>
        <w:jc w:val="center"/>
      </w:pPr>
      <w:r>
        <w:t>O código de encriptação de senhas pode ser visto, conforme a figura 45.</w:t>
      </w:r>
    </w:p>
    <w:p w:rsidR="007F2C09" w:rsidRDefault="007F2C09" w:rsidP="007F2C09">
      <w:pPr>
        <w:pStyle w:val="legenda2"/>
        <w:spacing w:line="360" w:lineRule="auto"/>
      </w:pPr>
      <w:bookmarkStart w:id="4" w:name="_Toc54949288"/>
      <w:bookmarkStart w:id="5" w:name="_Toc5507638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45</w:t>
      </w:r>
      <w:r>
        <w:fldChar w:fldCharType="end"/>
      </w:r>
      <w:r>
        <w:t xml:space="preserve">. </w:t>
      </w:r>
      <w:bookmarkEnd w:id="4"/>
      <w:r>
        <w:t>Código de encriptação</w:t>
      </w:r>
      <w:bookmarkEnd w:id="5"/>
    </w:p>
    <w:p w:rsidR="007F2C09" w:rsidRDefault="00BA1478" w:rsidP="007F2C09">
      <w:pPr>
        <w:pStyle w:val="legenda2"/>
        <w:spacing w:line="360" w:lineRule="auto"/>
      </w:pPr>
      <w:r w:rsidRPr="00BA1478">
        <w:rPr>
          <w:noProof/>
        </w:rPr>
        <w:lastRenderedPageBreak/>
        <w:drawing>
          <wp:inline distT="0" distB="0" distL="0" distR="0">
            <wp:extent cx="4024467" cy="31051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03" t="32260" r="60314" b="29190"/>
                    <a:stretch/>
                  </pic:blipFill>
                  <pic:spPr bwMode="auto">
                    <a:xfrm>
                      <a:off x="0" y="0"/>
                      <a:ext cx="4061565" cy="3133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2C09" w:rsidRDefault="007F2C09" w:rsidP="007F2C09">
      <w:pPr>
        <w:jc w:val="center"/>
        <w:rPr>
          <w:sz w:val="20"/>
          <w:szCs w:val="18"/>
        </w:rPr>
      </w:pPr>
      <w:r>
        <w:rPr>
          <w:sz w:val="20"/>
          <w:szCs w:val="18"/>
        </w:rPr>
        <w:t>Fonte: (AUTORES, 2020)</w:t>
      </w:r>
    </w:p>
    <w:p w:rsidR="007F2C09" w:rsidRDefault="007F2C09" w:rsidP="007F2C09">
      <w:pPr>
        <w:ind w:firstLine="709"/>
      </w:pPr>
      <w:r>
        <w:t>Quando a pessoa consegue entrar com sucesso, ela é direcionada para a tela representada na Figura 46, que seria a tela principal da aplicação, onde se encontra um menu que estará presente em todas as telas. Nesse menu ela tem a opção de ter acesso a seu perfil clicando em seu nome ou foto, ter acesso a página principal caso ela saia dela, ter acesso a página de exercícios e ter acesso a página de informações sobre o projeto.</w:t>
      </w:r>
    </w:p>
    <w:p w:rsidR="007F2C09" w:rsidRDefault="007F2C09" w:rsidP="007F2C09">
      <w:pPr>
        <w:pStyle w:val="Legenda"/>
        <w:keepNext/>
        <w:spacing w:line="360" w:lineRule="auto"/>
        <w:jc w:val="center"/>
        <w:rPr>
          <w:rFonts w:ascii="Arial" w:hAnsi="Arial"/>
          <w:b w:val="0"/>
          <w:bCs w:val="0"/>
          <w:sz w:val="24"/>
          <w:szCs w:val="24"/>
        </w:rPr>
      </w:pPr>
      <w:bookmarkStart w:id="6" w:name="_Toc55076387"/>
      <w:r>
        <w:rPr>
          <w:rFonts w:ascii="Arial" w:hAnsi="Arial"/>
          <w:b w:val="0"/>
          <w:bCs w:val="0"/>
          <w:sz w:val="24"/>
          <w:szCs w:val="24"/>
        </w:rPr>
        <w:t xml:space="preserve">Figura </w:t>
      </w:r>
      <w:r>
        <w:fldChar w:fldCharType="begin"/>
      </w:r>
      <w:r>
        <w:rPr>
          <w:rFonts w:ascii="Arial" w:hAnsi="Arial"/>
          <w:b w:val="0"/>
          <w:bCs w:val="0"/>
          <w:sz w:val="24"/>
          <w:szCs w:val="24"/>
        </w:rPr>
        <w:instrText xml:space="preserve"> SEQ Figura \* ARABIC </w:instrText>
      </w:r>
      <w:r>
        <w:fldChar w:fldCharType="separate"/>
      </w:r>
      <w:r>
        <w:rPr>
          <w:rFonts w:ascii="Arial" w:hAnsi="Arial"/>
          <w:b w:val="0"/>
          <w:bCs w:val="0"/>
          <w:noProof/>
          <w:sz w:val="24"/>
          <w:szCs w:val="24"/>
        </w:rPr>
        <w:t>46</w:t>
      </w:r>
      <w:r>
        <w:fldChar w:fldCharType="end"/>
      </w:r>
      <w:r>
        <w:rPr>
          <w:rFonts w:ascii="Arial" w:hAnsi="Arial"/>
          <w:b w:val="0"/>
          <w:bCs w:val="0"/>
          <w:sz w:val="24"/>
          <w:szCs w:val="24"/>
        </w:rPr>
        <w:t>. Tela inicial</w:t>
      </w:r>
      <w:bookmarkEnd w:id="6"/>
    </w:p>
    <w:p w:rsidR="007F2C09" w:rsidRDefault="0084770D" w:rsidP="007F2C09">
      <w:pPr>
        <w:jc w:val="center"/>
      </w:pPr>
      <w:r w:rsidRPr="0084770D">
        <w:rPr>
          <w:noProof/>
        </w:rPr>
        <w:drawing>
          <wp:inline distT="0" distB="0" distL="0" distR="0">
            <wp:extent cx="5397253" cy="33147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93" t="7265" r="13445" b="12756"/>
                    <a:stretch/>
                  </pic:blipFill>
                  <pic:spPr bwMode="auto">
                    <a:xfrm>
                      <a:off x="0" y="0"/>
                      <a:ext cx="5430019" cy="3334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2C09" w:rsidRDefault="007F2C09" w:rsidP="007F2C09">
      <w:pPr>
        <w:jc w:val="center"/>
        <w:rPr>
          <w:sz w:val="20"/>
          <w:szCs w:val="18"/>
        </w:rPr>
      </w:pPr>
      <w:r>
        <w:rPr>
          <w:sz w:val="20"/>
          <w:szCs w:val="18"/>
        </w:rPr>
        <w:lastRenderedPageBreak/>
        <w:t>Fonte: (AUTORES, 2020)</w:t>
      </w:r>
    </w:p>
    <w:p w:rsidR="007F2C09" w:rsidRDefault="007F2C09" w:rsidP="007F2C09">
      <w:pPr>
        <w:rPr>
          <w:szCs w:val="24"/>
        </w:rPr>
      </w:pPr>
      <w:r>
        <w:rPr>
          <w:szCs w:val="24"/>
        </w:rPr>
        <w:tab/>
      </w:r>
      <w:r w:rsidR="0084770D">
        <w:rPr>
          <w:szCs w:val="24"/>
        </w:rPr>
        <w:t>A partir da tela inicial, o usuário tem a possibilidade de acessar as telas de exercícios, informações sobre o projeto e perfil.</w:t>
      </w:r>
    </w:p>
    <w:p w:rsidR="0084770D" w:rsidRDefault="0084770D" w:rsidP="007F2C09">
      <w:pPr>
        <w:rPr>
          <w:szCs w:val="24"/>
        </w:rPr>
      </w:pPr>
      <w:r>
        <w:rPr>
          <w:szCs w:val="24"/>
        </w:rPr>
        <w:tab/>
        <w:t>A tela de exercícios se divide em duas possibilidades, conforme a Figura 47: a de fazer os exercícios baseados na sua escolha de matéria e conteúdo e a de fazer exercícios aleatoriamente sem nenhum critério em específico.</w:t>
      </w:r>
    </w:p>
    <w:p w:rsidR="007F2C09" w:rsidRDefault="007F2C09" w:rsidP="007F2C09">
      <w:pPr>
        <w:pStyle w:val="Legenda"/>
        <w:keepNext/>
        <w:spacing w:line="360" w:lineRule="auto"/>
        <w:jc w:val="center"/>
        <w:rPr>
          <w:rFonts w:ascii="Arial" w:hAnsi="Arial"/>
          <w:b w:val="0"/>
          <w:bCs w:val="0"/>
          <w:sz w:val="24"/>
          <w:szCs w:val="24"/>
        </w:rPr>
      </w:pPr>
      <w:bookmarkStart w:id="7" w:name="_Toc55076388"/>
      <w:r>
        <w:rPr>
          <w:rFonts w:ascii="Arial" w:hAnsi="Arial"/>
          <w:b w:val="0"/>
          <w:bCs w:val="0"/>
          <w:sz w:val="24"/>
          <w:szCs w:val="24"/>
        </w:rPr>
        <w:t xml:space="preserve">Figura </w:t>
      </w:r>
      <w:r>
        <w:fldChar w:fldCharType="begin"/>
      </w:r>
      <w:r>
        <w:rPr>
          <w:rFonts w:ascii="Arial" w:hAnsi="Arial"/>
          <w:b w:val="0"/>
          <w:bCs w:val="0"/>
          <w:sz w:val="24"/>
          <w:szCs w:val="24"/>
        </w:rPr>
        <w:instrText xml:space="preserve"> SEQ Figura \* ARABIC </w:instrText>
      </w:r>
      <w:r>
        <w:fldChar w:fldCharType="separate"/>
      </w:r>
      <w:r>
        <w:rPr>
          <w:rFonts w:ascii="Arial" w:hAnsi="Arial"/>
          <w:b w:val="0"/>
          <w:bCs w:val="0"/>
          <w:noProof/>
          <w:sz w:val="24"/>
          <w:szCs w:val="24"/>
        </w:rPr>
        <w:t>47</w:t>
      </w:r>
      <w:r>
        <w:fldChar w:fldCharType="end"/>
      </w:r>
      <w:r>
        <w:rPr>
          <w:rFonts w:ascii="Arial" w:hAnsi="Arial"/>
          <w:b w:val="0"/>
          <w:bCs w:val="0"/>
          <w:noProof/>
          <w:sz w:val="24"/>
          <w:szCs w:val="24"/>
        </w:rPr>
        <w:t>. Tela de escolha de exercícios</w:t>
      </w:r>
      <w:bookmarkEnd w:id="7"/>
    </w:p>
    <w:p w:rsidR="007F2C09" w:rsidRDefault="0084770D" w:rsidP="007F2C09">
      <w:pPr>
        <w:jc w:val="center"/>
      </w:pPr>
      <w:r w:rsidRPr="0084770D">
        <w:rPr>
          <w:noProof/>
        </w:rPr>
        <w:drawing>
          <wp:inline distT="0" distB="0" distL="0" distR="0">
            <wp:extent cx="5381496" cy="32956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71" t="7168" r="13057" b="12849"/>
                    <a:stretch/>
                  </pic:blipFill>
                  <pic:spPr bwMode="auto">
                    <a:xfrm>
                      <a:off x="0" y="0"/>
                      <a:ext cx="5394381" cy="3303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2C09" w:rsidRDefault="007F2C09" w:rsidP="007F2C09">
      <w:pPr>
        <w:jc w:val="center"/>
        <w:rPr>
          <w:sz w:val="20"/>
          <w:szCs w:val="18"/>
        </w:rPr>
      </w:pPr>
      <w:r>
        <w:rPr>
          <w:sz w:val="20"/>
          <w:szCs w:val="18"/>
        </w:rPr>
        <w:t>Fonte: (AUTORES, 2020)</w:t>
      </w:r>
    </w:p>
    <w:p w:rsidR="003C7E84" w:rsidRPr="003C7E84" w:rsidRDefault="003C7E84" w:rsidP="003C7E84">
      <w:r>
        <w:tab/>
        <w:t>Tendo escolhido a opção de realizar os exercícios baseando-se em sua própria escolha, o usuário é transportado para uma tela onde ele pode escolher entre as disciplinas que estão disponíveis, sendo elas Matemática, Língua Portuguesa, Física, Química, Biologia, Geografia, História, Sociologia e Filosofia, conforme a Figura 48.</w:t>
      </w:r>
    </w:p>
    <w:p w:rsidR="007F2C09" w:rsidRDefault="007F2C09" w:rsidP="007F2C09">
      <w:pPr>
        <w:pStyle w:val="Legenda"/>
        <w:keepNext/>
        <w:spacing w:line="360" w:lineRule="auto"/>
        <w:jc w:val="center"/>
        <w:rPr>
          <w:rFonts w:ascii="Arial" w:hAnsi="Arial"/>
          <w:b w:val="0"/>
          <w:bCs w:val="0"/>
          <w:sz w:val="24"/>
          <w:szCs w:val="24"/>
        </w:rPr>
      </w:pPr>
      <w:bookmarkStart w:id="8" w:name="_Toc55076389"/>
      <w:r>
        <w:rPr>
          <w:rFonts w:ascii="Arial" w:hAnsi="Arial"/>
          <w:b w:val="0"/>
          <w:bCs w:val="0"/>
          <w:sz w:val="24"/>
          <w:szCs w:val="24"/>
        </w:rPr>
        <w:lastRenderedPageBreak/>
        <w:t xml:space="preserve">Figura </w:t>
      </w:r>
      <w:r>
        <w:fldChar w:fldCharType="begin"/>
      </w:r>
      <w:r>
        <w:rPr>
          <w:rFonts w:ascii="Arial" w:hAnsi="Arial"/>
          <w:b w:val="0"/>
          <w:bCs w:val="0"/>
          <w:sz w:val="24"/>
          <w:szCs w:val="24"/>
        </w:rPr>
        <w:instrText xml:space="preserve"> SEQ Figura \* ARABIC </w:instrText>
      </w:r>
      <w:r>
        <w:fldChar w:fldCharType="separate"/>
      </w:r>
      <w:r>
        <w:rPr>
          <w:rFonts w:ascii="Arial" w:hAnsi="Arial"/>
          <w:b w:val="0"/>
          <w:bCs w:val="0"/>
          <w:noProof/>
          <w:sz w:val="24"/>
          <w:szCs w:val="24"/>
        </w:rPr>
        <w:t>48</w:t>
      </w:r>
      <w:r>
        <w:fldChar w:fldCharType="end"/>
      </w:r>
      <w:r>
        <w:rPr>
          <w:rFonts w:ascii="Arial" w:hAnsi="Arial"/>
          <w:b w:val="0"/>
          <w:bCs w:val="0"/>
          <w:sz w:val="24"/>
          <w:szCs w:val="24"/>
        </w:rPr>
        <w:t>. Tela de escolha de disciplina</w:t>
      </w:r>
      <w:bookmarkEnd w:id="8"/>
    </w:p>
    <w:p w:rsidR="007F2C09" w:rsidRDefault="003C7E84" w:rsidP="007F2C09">
      <w:pPr>
        <w:jc w:val="center"/>
      </w:pPr>
      <w:r w:rsidRPr="003C7E84">
        <w:rPr>
          <w:noProof/>
        </w:rPr>
        <w:drawing>
          <wp:inline distT="0" distB="0" distL="0" distR="0">
            <wp:extent cx="5421485" cy="3324225"/>
            <wp:effectExtent l="0" t="0" r="825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3" t="7168" r="13057" b="12612"/>
                    <a:stretch/>
                  </pic:blipFill>
                  <pic:spPr bwMode="auto">
                    <a:xfrm>
                      <a:off x="0" y="0"/>
                      <a:ext cx="5435773" cy="3332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2C09" w:rsidRDefault="007F2C09" w:rsidP="007F2C09">
      <w:pPr>
        <w:jc w:val="center"/>
        <w:rPr>
          <w:sz w:val="20"/>
          <w:szCs w:val="18"/>
        </w:rPr>
      </w:pPr>
      <w:r>
        <w:rPr>
          <w:sz w:val="20"/>
          <w:szCs w:val="18"/>
        </w:rPr>
        <w:t>Fonte: (AUTORES, 2020)</w:t>
      </w:r>
    </w:p>
    <w:p w:rsidR="003C7E84" w:rsidRDefault="003C7E84" w:rsidP="003C7E84">
      <w:r>
        <w:tab/>
        <w:t>Se o usuário, por exemplo, escolher “Matemática”, ele será direcionado para uma tela apresentando todos os conteúdos que estão disponíveis para a disciplina escolhida, que no caso foi a “Matemática”, com um esquema de paginação simples onde ele pode trocar de tela, indo para a próxima ou para a anterior clicando respectivamente nos botões representados por “&gt;” e “&lt;”, conforme as Figuras 49, 50 e 51</w:t>
      </w:r>
    </w:p>
    <w:p w:rsidR="003C7E84" w:rsidRDefault="003C7E84" w:rsidP="003C7E84">
      <w:pPr>
        <w:jc w:val="center"/>
      </w:pPr>
      <w:r>
        <w:t>Figura 49. Tela de disciplinas 1</w:t>
      </w:r>
    </w:p>
    <w:p w:rsidR="003C7E84" w:rsidRDefault="003C7E84" w:rsidP="003C7E84">
      <w:pPr>
        <w:jc w:val="center"/>
      </w:pPr>
      <w:r w:rsidRPr="003C7E84">
        <w:rPr>
          <w:noProof/>
        </w:rPr>
        <w:lastRenderedPageBreak/>
        <w:drawing>
          <wp:inline distT="0" distB="0" distL="0" distR="0">
            <wp:extent cx="5356409" cy="32766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5" t="7392" r="13288" b="12827"/>
                    <a:stretch/>
                  </pic:blipFill>
                  <pic:spPr bwMode="auto">
                    <a:xfrm>
                      <a:off x="0" y="0"/>
                      <a:ext cx="5380118" cy="3291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E84" w:rsidRPr="003C7E84" w:rsidRDefault="003C7E84" w:rsidP="003C7E84">
      <w:pPr>
        <w:jc w:val="center"/>
        <w:rPr>
          <w:sz w:val="20"/>
          <w:szCs w:val="18"/>
        </w:rPr>
      </w:pPr>
      <w:r>
        <w:rPr>
          <w:sz w:val="20"/>
          <w:szCs w:val="18"/>
        </w:rPr>
        <w:t>Fonte: (AUTORES, 2020)</w:t>
      </w:r>
    </w:p>
    <w:p w:rsidR="003C7E84" w:rsidRDefault="003C7E84" w:rsidP="003C7E84">
      <w:pPr>
        <w:jc w:val="center"/>
      </w:pPr>
      <w:r>
        <w:t xml:space="preserve">Figura </w:t>
      </w:r>
      <w:r>
        <w:t>50</w:t>
      </w:r>
      <w:r>
        <w:t xml:space="preserve">. Tela de disciplinas </w:t>
      </w:r>
      <w:r>
        <w:t>2</w:t>
      </w:r>
    </w:p>
    <w:p w:rsidR="003C7E84" w:rsidRDefault="003C7E84" w:rsidP="003C7E84">
      <w:pPr>
        <w:jc w:val="center"/>
      </w:pPr>
      <w:r w:rsidRPr="003C7E84">
        <w:rPr>
          <w:noProof/>
        </w:rPr>
        <w:drawing>
          <wp:inline distT="0" distB="0" distL="0" distR="0">
            <wp:extent cx="5337175" cy="3259522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5" t="7168" r="13185" b="13070"/>
                    <a:stretch/>
                  </pic:blipFill>
                  <pic:spPr bwMode="auto">
                    <a:xfrm>
                      <a:off x="0" y="0"/>
                      <a:ext cx="5359719" cy="327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E84" w:rsidRPr="003C7E84" w:rsidRDefault="003C7E84" w:rsidP="003C7E84">
      <w:pPr>
        <w:jc w:val="center"/>
        <w:rPr>
          <w:sz w:val="20"/>
          <w:szCs w:val="18"/>
        </w:rPr>
      </w:pPr>
      <w:r>
        <w:rPr>
          <w:sz w:val="20"/>
          <w:szCs w:val="18"/>
        </w:rPr>
        <w:t>Fonte: (AUTORES, 2020)</w:t>
      </w:r>
    </w:p>
    <w:p w:rsidR="003C7E84" w:rsidRDefault="003C7E84" w:rsidP="003C7E84">
      <w:pPr>
        <w:jc w:val="center"/>
      </w:pPr>
      <w:r>
        <w:t xml:space="preserve">Figura </w:t>
      </w:r>
      <w:r>
        <w:t>51</w:t>
      </w:r>
      <w:r>
        <w:t xml:space="preserve">. Tela de disciplinas </w:t>
      </w:r>
      <w:r>
        <w:t>3</w:t>
      </w:r>
    </w:p>
    <w:p w:rsidR="003C7E84" w:rsidRDefault="003C7E84" w:rsidP="003C7E84">
      <w:pPr>
        <w:jc w:val="center"/>
      </w:pPr>
      <w:r w:rsidRPr="003C7E84">
        <w:rPr>
          <w:noProof/>
        </w:rPr>
        <w:lastRenderedPageBreak/>
        <w:drawing>
          <wp:inline distT="0" distB="0" distL="0" distR="0">
            <wp:extent cx="5393745" cy="32956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6" t="7392" r="13214" b="12843"/>
                    <a:stretch/>
                  </pic:blipFill>
                  <pic:spPr bwMode="auto">
                    <a:xfrm>
                      <a:off x="0" y="0"/>
                      <a:ext cx="5422637" cy="331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E84" w:rsidRDefault="003C7E84" w:rsidP="003C7E84">
      <w:pPr>
        <w:jc w:val="center"/>
        <w:rPr>
          <w:sz w:val="20"/>
          <w:szCs w:val="18"/>
        </w:rPr>
      </w:pPr>
      <w:bookmarkStart w:id="9" w:name="_Toc55076390"/>
      <w:r>
        <w:rPr>
          <w:sz w:val="20"/>
          <w:szCs w:val="18"/>
        </w:rPr>
        <w:t>Fonte: (AUTORES, 2020)</w:t>
      </w:r>
    </w:p>
    <w:p w:rsidR="003C7E84" w:rsidRDefault="003C7E84" w:rsidP="003C7E84">
      <w:pPr>
        <w:rPr>
          <w:sz w:val="20"/>
          <w:szCs w:val="18"/>
        </w:rPr>
      </w:pPr>
      <w:r>
        <w:rPr>
          <w:sz w:val="20"/>
          <w:szCs w:val="18"/>
        </w:rPr>
        <w:tab/>
        <w:t xml:space="preserve">Após </w:t>
      </w:r>
      <w:r w:rsidR="00140EB4">
        <w:rPr>
          <w:sz w:val="20"/>
          <w:szCs w:val="18"/>
        </w:rPr>
        <w:t>isso, o usuário teria acesso a tela onde um exercício estaria localizado, conforme a Figura 52.</w:t>
      </w:r>
    </w:p>
    <w:p w:rsidR="00140EB4" w:rsidRDefault="00140EB4" w:rsidP="00140EB4">
      <w:pPr>
        <w:pStyle w:val="Legenda"/>
        <w:keepNext/>
        <w:spacing w:line="360" w:lineRule="auto"/>
        <w:jc w:val="center"/>
        <w:rPr>
          <w:rFonts w:ascii="Arial" w:hAnsi="Arial"/>
          <w:b w:val="0"/>
          <w:bCs w:val="0"/>
          <w:sz w:val="24"/>
          <w:szCs w:val="24"/>
        </w:rPr>
      </w:pPr>
      <w:r>
        <w:rPr>
          <w:rFonts w:ascii="Arial" w:hAnsi="Arial"/>
          <w:b w:val="0"/>
          <w:bCs w:val="0"/>
          <w:sz w:val="24"/>
          <w:szCs w:val="24"/>
        </w:rPr>
        <w:t>Figura</w:t>
      </w:r>
      <w:r>
        <w:t xml:space="preserve"> </w:t>
      </w:r>
      <w:r>
        <w:rPr>
          <w:rFonts w:ascii="Arial" w:hAnsi="Arial"/>
          <w:b w:val="0"/>
          <w:bCs w:val="0"/>
          <w:sz w:val="24"/>
          <w:szCs w:val="24"/>
        </w:rPr>
        <w:t>52</w:t>
      </w:r>
      <w:r>
        <w:rPr>
          <w:rFonts w:ascii="Arial" w:hAnsi="Arial"/>
          <w:b w:val="0"/>
          <w:bCs w:val="0"/>
          <w:sz w:val="24"/>
          <w:szCs w:val="24"/>
        </w:rPr>
        <w:t>. Tela do exercício</w:t>
      </w:r>
    </w:p>
    <w:p w:rsidR="00140EB4" w:rsidRDefault="00140EB4" w:rsidP="00140EB4">
      <w:pPr>
        <w:jc w:val="center"/>
      </w:pPr>
      <w:r w:rsidRPr="00140EB4">
        <w:rPr>
          <w:noProof/>
        </w:rPr>
        <w:drawing>
          <wp:inline distT="0" distB="0" distL="0" distR="0">
            <wp:extent cx="5403215" cy="3294517"/>
            <wp:effectExtent l="0" t="0" r="6985" b="127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4" t="7392" r="13052" b="12831"/>
                    <a:stretch/>
                  </pic:blipFill>
                  <pic:spPr bwMode="auto">
                    <a:xfrm>
                      <a:off x="0" y="0"/>
                      <a:ext cx="5418150" cy="3303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0EB4" w:rsidRDefault="00140EB4" w:rsidP="00140EB4">
      <w:pPr>
        <w:jc w:val="center"/>
        <w:rPr>
          <w:sz w:val="20"/>
          <w:szCs w:val="18"/>
        </w:rPr>
      </w:pPr>
      <w:r>
        <w:rPr>
          <w:sz w:val="20"/>
          <w:szCs w:val="18"/>
        </w:rPr>
        <w:t>Fonte: (AUTORES, 2020)</w:t>
      </w:r>
    </w:p>
    <w:p w:rsidR="00140EB4" w:rsidRDefault="00140EB4" w:rsidP="003C7E84">
      <w:pPr>
        <w:rPr>
          <w:sz w:val="20"/>
          <w:szCs w:val="18"/>
        </w:rPr>
      </w:pPr>
      <w:r>
        <w:rPr>
          <w:sz w:val="20"/>
          <w:szCs w:val="18"/>
        </w:rPr>
        <w:lastRenderedPageBreak/>
        <w:tab/>
        <w:t>Essa também seria a tela para qual o usuário seria direcionado caso ele tivesse escolhido realizar exercícios randomicamente, porém com a diferença de que os exercícios seguintes não seguiriam um padrão como a outra opção.</w:t>
      </w:r>
    </w:p>
    <w:p w:rsidR="00140EB4" w:rsidRDefault="00140EB4" w:rsidP="003C7E84">
      <w:pPr>
        <w:rPr>
          <w:sz w:val="20"/>
          <w:szCs w:val="18"/>
        </w:rPr>
      </w:pPr>
      <w:r>
        <w:rPr>
          <w:sz w:val="20"/>
          <w:szCs w:val="18"/>
        </w:rPr>
        <w:tab/>
        <w:t xml:space="preserve">Além disso, o usuário pode acessar uma tela que contém informações sobre o projeto clicando na opção “Sobre Nós” no menu ao lado. Isso o levaria para uma tela contendo um texto explicativo do que é </w:t>
      </w:r>
      <w:r>
        <w:rPr>
          <w:sz w:val="20"/>
          <w:szCs w:val="18"/>
        </w:rPr>
        <w:t>e mais sobre</w:t>
      </w:r>
      <w:r>
        <w:rPr>
          <w:sz w:val="20"/>
          <w:szCs w:val="18"/>
        </w:rPr>
        <w:t xml:space="preserve"> o projeto </w:t>
      </w:r>
      <w:proofErr w:type="spellStart"/>
      <w:r>
        <w:rPr>
          <w:sz w:val="20"/>
          <w:szCs w:val="18"/>
        </w:rPr>
        <w:t>Fastudy</w:t>
      </w:r>
      <w:proofErr w:type="spellEnd"/>
      <w:r>
        <w:rPr>
          <w:sz w:val="20"/>
          <w:szCs w:val="18"/>
        </w:rPr>
        <w:t>, conforme a Figura 53.</w:t>
      </w:r>
    </w:p>
    <w:p w:rsidR="00140EB4" w:rsidRDefault="00140EB4" w:rsidP="00140EB4">
      <w:pPr>
        <w:jc w:val="center"/>
      </w:pPr>
      <w:r>
        <w:t>Figura 53. Tela de informações do projeto</w:t>
      </w:r>
    </w:p>
    <w:p w:rsidR="00140EB4" w:rsidRDefault="00140EB4" w:rsidP="00140EB4">
      <w:pPr>
        <w:jc w:val="center"/>
      </w:pPr>
      <w:r w:rsidRPr="00140EB4">
        <w:rPr>
          <w:noProof/>
        </w:rPr>
        <w:drawing>
          <wp:inline distT="0" distB="0" distL="0" distR="0">
            <wp:extent cx="5370930" cy="3286125"/>
            <wp:effectExtent l="0" t="0" r="127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4" t="7168" r="13310" b="13060"/>
                    <a:stretch/>
                  </pic:blipFill>
                  <pic:spPr bwMode="auto">
                    <a:xfrm>
                      <a:off x="0" y="0"/>
                      <a:ext cx="5382796" cy="329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0EB4" w:rsidRDefault="00140EB4" w:rsidP="00140EB4">
      <w:pPr>
        <w:jc w:val="center"/>
        <w:rPr>
          <w:sz w:val="20"/>
          <w:szCs w:val="18"/>
        </w:rPr>
      </w:pPr>
      <w:bookmarkStart w:id="10" w:name="_Toc55076391"/>
      <w:bookmarkEnd w:id="9"/>
      <w:r>
        <w:rPr>
          <w:sz w:val="20"/>
          <w:szCs w:val="18"/>
        </w:rPr>
        <w:t>Fonte: (AUTORES, 2020)</w:t>
      </w:r>
    </w:p>
    <w:p w:rsidR="00140EB4" w:rsidRDefault="00140EB4" w:rsidP="00140EB4">
      <w:r>
        <w:rPr>
          <w:sz w:val="20"/>
          <w:szCs w:val="18"/>
        </w:rPr>
        <w:tab/>
      </w:r>
      <w:r>
        <w:t>A última tela relevante a ser apresentada é a tela de perfil do usuário, que pode ser acessada clicando em seu próprio nome de usuário ou na sua foto no menu ao lado.</w:t>
      </w:r>
    </w:p>
    <w:p w:rsidR="00140EB4" w:rsidRDefault="00140EB4" w:rsidP="00140EB4">
      <w:r>
        <w:tab/>
        <w:t xml:space="preserve">Nessa tela, o usuário tem acesso a todas as informações que o aplicativo guarda sobre ele, como seu nome de usuário, nome completo, escola a qual pertence, </w:t>
      </w:r>
      <w:proofErr w:type="spellStart"/>
      <w:r>
        <w:t>email</w:t>
      </w:r>
      <w:proofErr w:type="spellEnd"/>
      <w:r>
        <w:t xml:space="preserve"> e dados menores como quantidade de perguntas respondidas, respondidas com acerto e a porcentagem de acerto, conforme a Figura 54.</w:t>
      </w:r>
    </w:p>
    <w:p w:rsidR="00140EB4" w:rsidRDefault="00140EB4" w:rsidP="00140EB4">
      <w:pPr>
        <w:jc w:val="center"/>
      </w:pPr>
      <w:r>
        <w:t>Figura 54. Tela do usuário</w:t>
      </w:r>
    </w:p>
    <w:p w:rsidR="00140EB4" w:rsidRDefault="0059284C" w:rsidP="00140EB4">
      <w:pPr>
        <w:jc w:val="center"/>
      </w:pPr>
      <w:r w:rsidRPr="0059284C">
        <w:rPr>
          <w:noProof/>
        </w:rPr>
        <w:lastRenderedPageBreak/>
        <w:drawing>
          <wp:inline distT="0" distB="0" distL="0" distR="0">
            <wp:extent cx="5408294" cy="3314700"/>
            <wp:effectExtent l="0" t="0" r="254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71" t="7392" r="13305" b="12831"/>
                    <a:stretch/>
                  </pic:blipFill>
                  <pic:spPr bwMode="auto">
                    <a:xfrm>
                      <a:off x="0" y="0"/>
                      <a:ext cx="5421653" cy="3322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0EB4" w:rsidRDefault="00140EB4" w:rsidP="00140EB4">
      <w:pPr>
        <w:jc w:val="center"/>
        <w:rPr>
          <w:sz w:val="20"/>
          <w:szCs w:val="18"/>
        </w:rPr>
      </w:pPr>
      <w:r>
        <w:rPr>
          <w:sz w:val="20"/>
          <w:szCs w:val="18"/>
        </w:rPr>
        <w:t>Fonte: (AUTORES, 2020)</w:t>
      </w:r>
    </w:p>
    <w:p w:rsidR="0059284C" w:rsidRDefault="0059284C" w:rsidP="0059284C">
      <w:r>
        <w:tab/>
        <w:t xml:space="preserve">Como é possível perceber na Figura 54, existem imagens de pequenos lápis ao lado de algumas informações, como o nome de usuário, a imagem do usuário e o </w:t>
      </w:r>
      <w:proofErr w:type="spellStart"/>
      <w:r>
        <w:t>email</w:t>
      </w:r>
      <w:proofErr w:type="spellEnd"/>
      <w:r>
        <w:t>. Isso é porque, juntamente a senha, todas essas informações podem ser alteradas pelo próprio usuário, como pode ser visto nas Figuras 55, 56, 57 e 58.</w:t>
      </w:r>
    </w:p>
    <w:p w:rsidR="0059284C" w:rsidRDefault="0059284C" w:rsidP="0059284C">
      <w:pPr>
        <w:jc w:val="center"/>
      </w:pPr>
      <w:r>
        <w:t>Figura 55. Alterar nome de usuário</w:t>
      </w:r>
    </w:p>
    <w:p w:rsidR="0059284C" w:rsidRDefault="0059284C" w:rsidP="0059284C">
      <w:pPr>
        <w:jc w:val="center"/>
      </w:pPr>
      <w:r w:rsidRPr="0059284C">
        <w:rPr>
          <w:noProof/>
        </w:rPr>
        <w:lastRenderedPageBreak/>
        <w:drawing>
          <wp:inline distT="0" distB="0" distL="0" distR="0">
            <wp:extent cx="5401945" cy="3305082"/>
            <wp:effectExtent l="0" t="0" r="825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71" t="7392" r="13178" b="12831"/>
                    <a:stretch/>
                  </pic:blipFill>
                  <pic:spPr bwMode="auto">
                    <a:xfrm>
                      <a:off x="0" y="0"/>
                      <a:ext cx="5438361" cy="3327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84C" w:rsidRDefault="0059284C" w:rsidP="0059284C">
      <w:pPr>
        <w:jc w:val="center"/>
        <w:rPr>
          <w:sz w:val="20"/>
          <w:szCs w:val="18"/>
        </w:rPr>
      </w:pPr>
      <w:r>
        <w:rPr>
          <w:sz w:val="20"/>
          <w:szCs w:val="18"/>
        </w:rPr>
        <w:t>Fonte: (AUTORES, 2020)</w:t>
      </w:r>
    </w:p>
    <w:p w:rsidR="0059284C" w:rsidRDefault="0059284C" w:rsidP="0059284C">
      <w:pPr>
        <w:jc w:val="center"/>
      </w:pPr>
      <w:r>
        <w:t>Figura 5</w:t>
      </w:r>
      <w:r>
        <w:t>6</w:t>
      </w:r>
      <w:r>
        <w:t xml:space="preserve">. Alterar </w:t>
      </w:r>
      <w:proofErr w:type="spellStart"/>
      <w:r>
        <w:t>email</w:t>
      </w:r>
      <w:proofErr w:type="spellEnd"/>
    </w:p>
    <w:p w:rsidR="0059284C" w:rsidRDefault="0059284C" w:rsidP="0059284C">
      <w:pPr>
        <w:jc w:val="center"/>
      </w:pPr>
      <w:r w:rsidRPr="0059284C">
        <w:rPr>
          <w:noProof/>
        </w:rPr>
        <w:drawing>
          <wp:inline distT="0" distB="0" distL="0" distR="0">
            <wp:extent cx="5413548" cy="330517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6" t="7393" r="13171" b="12856"/>
                    <a:stretch/>
                  </pic:blipFill>
                  <pic:spPr bwMode="auto">
                    <a:xfrm>
                      <a:off x="0" y="0"/>
                      <a:ext cx="5426671" cy="3313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84C" w:rsidRDefault="0059284C" w:rsidP="0059284C">
      <w:pPr>
        <w:jc w:val="center"/>
        <w:rPr>
          <w:sz w:val="20"/>
          <w:szCs w:val="18"/>
        </w:rPr>
      </w:pPr>
      <w:r>
        <w:rPr>
          <w:sz w:val="20"/>
          <w:szCs w:val="18"/>
        </w:rPr>
        <w:t>Fonte: (AUTORES, 2020)</w:t>
      </w:r>
    </w:p>
    <w:p w:rsidR="0059284C" w:rsidRDefault="0059284C" w:rsidP="0059284C">
      <w:pPr>
        <w:jc w:val="center"/>
      </w:pPr>
      <w:r>
        <w:t>Figura 5</w:t>
      </w:r>
      <w:r>
        <w:t>7</w:t>
      </w:r>
      <w:r>
        <w:t xml:space="preserve">. Alterar </w:t>
      </w:r>
      <w:r>
        <w:t>imagem de usuário</w:t>
      </w:r>
    </w:p>
    <w:p w:rsidR="0059284C" w:rsidRDefault="0059284C" w:rsidP="0059284C">
      <w:pPr>
        <w:jc w:val="center"/>
      </w:pPr>
      <w:r w:rsidRPr="0059284C">
        <w:rPr>
          <w:noProof/>
        </w:rPr>
        <w:lastRenderedPageBreak/>
        <w:drawing>
          <wp:inline distT="0" distB="0" distL="0" distR="0">
            <wp:extent cx="5467350" cy="3345660"/>
            <wp:effectExtent l="0" t="0" r="0" b="762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70" t="7617" r="13196" b="12612"/>
                    <a:stretch/>
                  </pic:blipFill>
                  <pic:spPr bwMode="auto">
                    <a:xfrm>
                      <a:off x="0" y="0"/>
                      <a:ext cx="5499389" cy="3365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84C" w:rsidRDefault="0059284C" w:rsidP="0059284C">
      <w:pPr>
        <w:jc w:val="center"/>
        <w:rPr>
          <w:sz w:val="20"/>
          <w:szCs w:val="18"/>
        </w:rPr>
      </w:pPr>
      <w:r>
        <w:rPr>
          <w:sz w:val="20"/>
          <w:szCs w:val="18"/>
        </w:rPr>
        <w:t>Fonte: (AUTORES, 2020)</w:t>
      </w:r>
    </w:p>
    <w:p w:rsidR="0059284C" w:rsidRDefault="0059284C" w:rsidP="0059284C">
      <w:pPr>
        <w:jc w:val="center"/>
      </w:pPr>
      <w:r>
        <w:t>Figura 5</w:t>
      </w:r>
      <w:r>
        <w:t>8</w:t>
      </w:r>
      <w:r>
        <w:t xml:space="preserve">. Alterar </w:t>
      </w:r>
      <w:r>
        <w:t>senha</w:t>
      </w:r>
    </w:p>
    <w:p w:rsidR="0059284C" w:rsidRDefault="0059284C" w:rsidP="0059284C">
      <w:pPr>
        <w:jc w:val="center"/>
      </w:pPr>
      <w:r w:rsidRPr="0059284C">
        <w:rPr>
          <w:noProof/>
        </w:rPr>
        <w:drawing>
          <wp:inline distT="0" distB="0" distL="0" distR="0">
            <wp:extent cx="5392751" cy="330517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97" t="7392" r="13178" b="12831"/>
                    <a:stretch/>
                  </pic:blipFill>
                  <pic:spPr bwMode="auto">
                    <a:xfrm>
                      <a:off x="0" y="0"/>
                      <a:ext cx="5402151" cy="3310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84C" w:rsidRDefault="0059284C" w:rsidP="0059284C">
      <w:pPr>
        <w:jc w:val="center"/>
        <w:rPr>
          <w:sz w:val="20"/>
          <w:szCs w:val="18"/>
        </w:rPr>
      </w:pPr>
      <w:r>
        <w:rPr>
          <w:sz w:val="20"/>
          <w:szCs w:val="18"/>
        </w:rPr>
        <w:t>Fonte: (AUTORES, 2020)</w:t>
      </w:r>
    </w:p>
    <w:p w:rsidR="0059284C" w:rsidRPr="0059284C" w:rsidRDefault="0059284C" w:rsidP="0059284C">
      <w:r>
        <w:tab/>
        <w:t xml:space="preserve">A maneira que as telas trocam entre si é </w:t>
      </w:r>
      <w:r w:rsidR="00BA1478">
        <w:t xml:space="preserve">simples e não exige a abertura de nenhum outro tipo de formulário. Todas essas telas existem no aplicativo </w:t>
      </w:r>
      <w:r w:rsidR="00BA1478">
        <w:lastRenderedPageBreak/>
        <w:t>como “</w:t>
      </w:r>
      <w:proofErr w:type="spellStart"/>
      <w:r w:rsidR="00BA1478">
        <w:t>panels</w:t>
      </w:r>
      <w:proofErr w:type="spellEnd"/>
      <w:r w:rsidR="00BA1478">
        <w:t>” ocupando a mesma posição, com a diferença de que só um deles é visível por vez, conforme o código na Figura 59.</w:t>
      </w:r>
    </w:p>
    <w:p w:rsidR="007F2C09" w:rsidRDefault="007F2C09" w:rsidP="007F2C09">
      <w:pPr>
        <w:pStyle w:val="Legenda"/>
        <w:keepNext/>
        <w:spacing w:line="360" w:lineRule="auto"/>
        <w:jc w:val="center"/>
        <w:rPr>
          <w:rFonts w:ascii="Arial" w:hAnsi="Arial"/>
          <w:b w:val="0"/>
          <w:bCs w:val="0"/>
          <w:sz w:val="24"/>
          <w:szCs w:val="24"/>
        </w:rPr>
      </w:pPr>
      <w:r>
        <w:rPr>
          <w:rFonts w:ascii="Arial" w:hAnsi="Arial"/>
          <w:b w:val="0"/>
          <w:bCs w:val="0"/>
          <w:sz w:val="24"/>
          <w:szCs w:val="24"/>
        </w:rPr>
        <w:t>Figura</w:t>
      </w:r>
      <w:r w:rsidR="00BA1478">
        <w:rPr>
          <w:rFonts w:ascii="Arial" w:hAnsi="Arial"/>
          <w:b w:val="0"/>
          <w:bCs w:val="0"/>
          <w:sz w:val="24"/>
          <w:szCs w:val="24"/>
        </w:rPr>
        <w:t xml:space="preserve"> 59</w:t>
      </w:r>
      <w:r>
        <w:rPr>
          <w:rFonts w:ascii="Arial" w:hAnsi="Arial"/>
          <w:b w:val="0"/>
          <w:bCs w:val="0"/>
          <w:sz w:val="24"/>
          <w:szCs w:val="24"/>
        </w:rPr>
        <w:t>. Código responsável pela troca das telas</w:t>
      </w:r>
      <w:bookmarkEnd w:id="10"/>
    </w:p>
    <w:p w:rsidR="007F2C09" w:rsidRDefault="00BA1478" w:rsidP="007F2C09">
      <w:pPr>
        <w:jc w:val="center"/>
      </w:pPr>
      <w:r w:rsidRPr="00BA1478">
        <w:rPr>
          <w:noProof/>
        </w:rPr>
        <w:drawing>
          <wp:inline distT="0" distB="0" distL="0" distR="0">
            <wp:extent cx="4937517" cy="322897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23" t="24866" r="53115" b="33675"/>
                    <a:stretch/>
                  </pic:blipFill>
                  <pic:spPr bwMode="auto">
                    <a:xfrm>
                      <a:off x="0" y="0"/>
                      <a:ext cx="4966587" cy="3247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2C09" w:rsidRDefault="007F2C09" w:rsidP="007F2C09">
      <w:pPr>
        <w:jc w:val="center"/>
        <w:rPr>
          <w:sz w:val="20"/>
          <w:szCs w:val="18"/>
        </w:rPr>
      </w:pPr>
      <w:r>
        <w:rPr>
          <w:sz w:val="20"/>
          <w:szCs w:val="18"/>
        </w:rPr>
        <w:t>Fonte: (AUTORES, 2020)</w:t>
      </w:r>
    </w:p>
    <w:p w:rsidR="007F2C09" w:rsidRDefault="007F2C09" w:rsidP="007F2C09">
      <w:pPr>
        <w:ind w:firstLine="709"/>
      </w:pPr>
      <w:r>
        <w:t>Além disso, foi implementado uma maneira do usuário “</w:t>
      </w:r>
      <w:proofErr w:type="spellStart"/>
      <w:r>
        <w:t>deslogar</w:t>
      </w:r>
      <w:proofErr w:type="spellEnd"/>
      <w:r>
        <w:t>” da sua conta e voltar para a tela de login sem ter que encerrar a aplicação ou simplesmente encerrar a aplicação</w:t>
      </w:r>
      <w:r w:rsidR="00BA1478">
        <w:t>, conforme a</w:t>
      </w:r>
      <w:r>
        <w:t xml:space="preserve"> Figura </w:t>
      </w:r>
      <w:r w:rsidR="00BA1478">
        <w:t>60</w:t>
      </w:r>
      <w:r>
        <w:t>.</w:t>
      </w:r>
    </w:p>
    <w:p w:rsidR="007F2C09" w:rsidRDefault="007F2C09" w:rsidP="007F2C09">
      <w:pPr>
        <w:pStyle w:val="Legenda"/>
        <w:keepNext/>
        <w:spacing w:line="360" w:lineRule="auto"/>
        <w:jc w:val="center"/>
        <w:rPr>
          <w:rFonts w:ascii="Arial" w:hAnsi="Arial"/>
          <w:b w:val="0"/>
          <w:sz w:val="24"/>
          <w:szCs w:val="24"/>
        </w:rPr>
      </w:pPr>
      <w:bookmarkStart w:id="11" w:name="_Toc55076392"/>
      <w:r>
        <w:rPr>
          <w:rFonts w:ascii="Arial" w:hAnsi="Arial"/>
          <w:b w:val="0"/>
          <w:sz w:val="24"/>
          <w:szCs w:val="24"/>
        </w:rPr>
        <w:lastRenderedPageBreak/>
        <w:t>Figur</w:t>
      </w:r>
      <w:r w:rsidR="00BA1478">
        <w:rPr>
          <w:rFonts w:ascii="Arial" w:hAnsi="Arial"/>
          <w:b w:val="0"/>
          <w:sz w:val="24"/>
          <w:szCs w:val="24"/>
        </w:rPr>
        <w:t>a 60</w:t>
      </w:r>
      <w:r>
        <w:rPr>
          <w:rFonts w:ascii="Arial" w:hAnsi="Arial"/>
          <w:b w:val="0"/>
          <w:sz w:val="24"/>
          <w:szCs w:val="24"/>
        </w:rPr>
        <w:t>. Tela de encerramento da aplicação</w:t>
      </w:r>
      <w:bookmarkEnd w:id="11"/>
    </w:p>
    <w:p w:rsidR="007F2C09" w:rsidRDefault="00BA1478" w:rsidP="007F2C09">
      <w:pPr>
        <w:jc w:val="center"/>
      </w:pPr>
      <w:bookmarkStart w:id="12" w:name="_GoBack"/>
      <w:r w:rsidRPr="00BA1478">
        <w:rPr>
          <w:noProof/>
        </w:rPr>
        <w:drawing>
          <wp:inline distT="0" distB="0" distL="0" distR="0">
            <wp:extent cx="5419725" cy="3306641"/>
            <wp:effectExtent l="0" t="0" r="0" b="825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70" t="7616" r="13184" b="12835"/>
                    <a:stretch/>
                  </pic:blipFill>
                  <pic:spPr bwMode="auto">
                    <a:xfrm>
                      <a:off x="0" y="0"/>
                      <a:ext cx="5455686" cy="3328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2"/>
    </w:p>
    <w:p w:rsidR="0031720D" w:rsidRDefault="007F2C09" w:rsidP="007F2C09">
      <w:pPr>
        <w:jc w:val="center"/>
      </w:pPr>
      <w:r>
        <w:rPr>
          <w:sz w:val="20"/>
          <w:szCs w:val="18"/>
        </w:rPr>
        <w:t>Fonte: (AUTORES, 2020)</w:t>
      </w:r>
    </w:p>
    <w:sectPr w:rsidR="0031720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C09"/>
    <w:rsid w:val="00140EB4"/>
    <w:rsid w:val="0031720D"/>
    <w:rsid w:val="003C7E84"/>
    <w:rsid w:val="0059284C"/>
    <w:rsid w:val="007F2C09"/>
    <w:rsid w:val="0084770D"/>
    <w:rsid w:val="00BA1478"/>
    <w:rsid w:val="00F91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866076"/>
  <w15:chartTrackingRefBased/>
  <w15:docId w15:val="{96E400A3-974B-4183-B137-071E4EE9D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2C09"/>
    <w:pPr>
      <w:spacing w:line="360" w:lineRule="auto"/>
      <w:jc w:val="both"/>
    </w:pPr>
    <w:rPr>
      <w:rFonts w:ascii="Arial" w:hAnsi="Arial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egendaChar">
    <w:name w:val="Legenda Char"/>
    <w:basedOn w:val="Fontepargpadro"/>
    <w:link w:val="Legenda"/>
    <w:uiPriority w:val="35"/>
    <w:semiHidden/>
    <w:locked/>
    <w:rsid w:val="007F2C09"/>
    <w:rPr>
      <w:rFonts w:ascii="Calibri" w:eastAsia="Calibri" w:hAnsi="Calibri" w:cs="Arial"/>
      <w:b/>
      <w:bCs/>
      <w:sz w:val="20"/>
      <w:szCs w:val="20"/>
      <w:lang w:eastAsia="pt-BR"/>
    </w:rPr>
  </w:style>
  <w:style w:type="paragraph" w:styleId="Legenda">
    <w:name w:val="caption"/>
    <w:basedOn w:val="Normal"/>
    <w:next w:val="Normal"/>
    <w:link w:val="LegendaChar"/>
    <w:uiPriority w:val="35"/>
    <w:semiHidden/>
    <w:unhideWhenUsed/>
    <w:qFormat/>
    <w:rsid w:val="007F2C09"/>
    <w:pPr>
      <w:spacing w:after="0" w:line="240" w:lineRule="auto"/>
    </w:pPr>
    <w:rPr>
      <w:rFonts w:ascii="Calibri" w:eastAsia="Calibri" w:hAnsi="Calibri" w:cs="Arial"/>
      <w:b/>
      <w:bCs/>
      <w:sz w:val="20"/>
      <w:szCs w:val="20"/>
      <w:lang w:eastAsia="pt-BR"/>
    </w:rPr>
  </w:style>
  <w:style w:type="character" w:customStyle="1" w:styleId="legenda2Char">
    <w:name w:val="legenda 2 Char"/>
    <w:basedOn w:val="LegendaChar"/>
    <w:link w:val="legenda2"/>
    <w:locked/>
    <w:rsid w:val="007F2C09"/>
    <w:rPr>
      <w:rFonts w:ascii="Arial" w:eastAsia="Calibri" w:hAnsi="Arial" w:cs="Arial"/>
      <w:b w:val="0"/>
      <w:bCs/>
      <w:sz w:val="24"/>
      <w:szCs w:val="24"/>
      <w:lang w:eastAsia="pt-BR"/>
    </w:rPr>
  </w:style>
  <w:style w:type="paragraph" w:customStyle="1" w:styleId="legenda2">
    <w:name w:val="legenda 2"/>
    <w:basedOn w:val="Legenda"/>
    <w:link w:val="legenda2Char"/>
    <w:qFormat/>
    <w:rsid w:val="007F2C09"/>
    <w:pPr>
      <w:jc w:val="center"/>
    </w:pPr>
    <w:rPr>
      <w:rFonts w:ascii="Arial" w:hAnsi="Arial"/>
      <w:b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233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13</Pages>
  <Words>968</Words>
  <Characters>5230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 RODRIGUES FERREIRA</dc:creator>
  <cp:keywords/>
  <dc:description/>
  <cp:lastModifiedBy>DAVI RODRIGUES FERREIRA</cp:lastModifiedBy>
  <cp:revision>1</cp:revision>
  <dcterms:created xsi:type="dcterms:W3CDTF">2020-11-14T11:28:00Z</dcterms:created>
  <dcterms:modified xsi:type="dcterms:W3CDTF">2020-11-14T12:34:00Z</dcterms:modified>
</cp:coreProperties>
</file>