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A523D5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Módulo 1: Itens Iniciais, Serialização e </w:t>
      </w:r>
      <w:proofErr w:type="spellStart"/>
      <w:r w:rsidRPr="006154BB">
        <w:rPr>
          <w:lang w:val="pt-BR"/>
        </w:rPr>
        <w:t>AsyncStorage</w:t>
      </w:r>
      <w:proofErr w:type="spellEnd"/>
    </w:p>
    <w:p w14:paraId="175C837D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Este módulo define conceitos fundamentais de armazenamento e apresenta a solução mais simples para persistência local: o </w:t>
      </w:r>
      <w:proofErr w:type="spellStart"/>
      <w:r w:rsidRPr="006154BB">
        <w:rPr>
          <w:lang w:val="pt-BR"/>
        </w:rPr>
        <w:t>AsyncStorage</w:t>
      </w:r>
      <w:proofErr w:type="spellEnd"/>
      <w:r w:rsidRPr="006154BB">
        <w:rPr>
          <w:lang w:val="pt-BR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4"/>
        <w:gridCol w:w="6774"/>
        <w:gridCol w:w="842"/>
      </w:tblGrid>
      <w:tr w:rsidR="006154BB" w:rsidRPr="006154BB" w14:paraId="4EC1DB35" w14:textId="77777777">
        <w:tc>
          <w:tcPr>
            <w:tcW w:w="0" w:type="auto"/>
            <w:vAlign w:val="center"/>
            <w:hideMark/>
          </w:tcPr>
          <w:p w14:paraId="532D1578" w14:textId="77777777" w:rsidR="006154BB" w:rsidRPr="006154BB" w:rsidRDefault="006154BB" w:rsidP="006154BB">
            <w:r w:rsidRPr="006154BB">
              <w:t xml:space="preserve">Ponto </w:t>
            </w:r>
            <w:proofErr w:type="spellStart"/>
            <w:r w:rsidRPr="006154BB">
              <w:t>Importante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9D8C3E" w14:textId="77777777" w:rsidR="006154BB" w:rsidRPr="006154BB" w:rsidRDefault="006154BB" w:rsidP="006154BB">
            <w:proofErr w:type="spellStart"/>
            <w:r w:rsidRPr="006154BB">
              <w:t>Detalhe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19CC5D" w14:textId="77777777" w:rsidR="006154BB" w:rsidRPr="006154BB" w:rsidRDefault="006154BB" w:rsidP="006154BB">
            <w:proofErr w:type="spellStart"/>
            <w:r w:rsidRPr="006154BB">
              <w:t>Citação</w:t>
            </w:r>
            <w:proofErr w:type="spellEnd"/>
          </w:p>
        </w:tc>
      </w:tr>
      <w:tr w:rsidR="006154BB" w:rsidRPr="006154BB" w14:paraId="5AB4F5C6" w14:textId="77777777">
        <w:tc>
          <w:tcPr>
            <w:tcW w:w="0" w:type="auto"/>
            <w:vAlign w:val="center"/>
            <w:hideMark/>
          </w:tcPr>
          <w:p w14:paraId="7E036EC5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Propósito</w:t>
            </w:r>
            <w:proofErr w:type="spellEnd"/>
            <w:r w:rsidRPr="006154BB">
              <w:rPr>
                <w:b/>
                <w:bCs/>
              </w:rPr>
              <w:t xml:space="preserve"> e Pré-</w:t>
            </w:r>
            <w:proofErr w:type="spellStart"/>
            <w:r w:rsidRPr="006154BB">
              <w:rPr>
                <w:b/>
                <w:bCs/>
              </w:rPr>
              <w:t>requisitos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BD78B2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O objetivo é construir aplicativos com persistência de dados. O ambiente de desenvolvimento exige instalação de </w:t>
            </w:r>
            <w:r w:rsidRPr="006154BB">
              <w:rPr>
                <w:b/>
                <w:bCs/>
                <w:lang w:val="pt-BR"/>
              </w:rPr>
              <w:t xml:space="preserve">JDK, Android Studio, VS </w:t>
            </w:r>
            <w:proofErr w:type="spellStart"/>
            <w:r w:rsidRPr="006154BB">
              <w:rPr>
                <w:b/>
                <w:bCs/>
                <w:lang w:val="pt-BR"/>
              </w:rPr>
              <w:t>Code</w:t>
            </w:r>
            <w:proofErr w:type="spellEnd"/>
            <w:r w:rsidRPr="006154BB">
              <w:rPr>
                <w:b/>
                <w:bCs/>
                <w:lang w:val="pt-BR"/>
              </w:rPr>
              <w:t xml:space="preserve">, </w:t>
            </w:r>
            <w:proofErr w:type="spellStart"/>
            <w:r w:rsidRPr="006154BB">
              <w:rPr>
                <w:b/>
                <w:bCs/>
                <w:lang w:val="pt-BR"/>
              </w:rPr>
              <w:t>MongoDB</w:t>
            </w:r>
            <w:proofErr w:type="spellEnd"/>
            <w:r w:rsidRPr="006154BB">
              <w:rPr>
                <w:b/>
                <w:bCs/>
                <w:lang w:val="pt-BR"/>
              </w:rPr>
              <w:t>, Node.js</w:t>
            </w:r>
            <w:r w:rsidRPr="006154BB">
              <w:rPr>
                <w:lang w:val="pt-BR"/>
              </w:rPr>
              <w:t xml:space="preserve">, além de </w:t>
            </w:r>
            <w:proofErr w:type="spellStart"/>
            <w:r w:rsidRPr="006154BB">
              <w:rPr>
                <w:lang w:val="pt-BR"/>
              </w:rPr>
              <w:t>react-native-cli</w:t>
            </w:r>
            <w:proofErr w:type="spellEnd"/>
            <w:r w:rsidRPr="006154BB">
              <w:rPr>
                <w:lang w:val="pt-BR"/>
              </w:rPr>
              <w:t xml:space="preserve"> e expo-</w:t>
            </w:r>
            <w:proofErr w:type="spellStart"/>
            <w:r w:rsidRPr="006154BB">
              <w:rPr>
                <w:lang w:val="pt-BR"/>
              </w:rPr>
              <w:t>cli</w:t>
            </w:r>
            <w:proofErr w:type="spellEnd"/>
            <w:r w:rsidRPr="006154BB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3CC2BB1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1AB6EDF7" w14:textId="77777777">
        <w:tc>
          <w:tcPr>
            <w:tcW w:w="0" w:type="auto"/>
            <w:vAlign w:val="center"/>
            <w:hideMark/>
          </w:tcPr>
          <w:p w14:paraId="6B4589EA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Serialização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C8BFCE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É o processo de expressar dados de forma contígua (sequência de bytes ou texto) para permitir sua transmissão em rede ou armazenagem em disco. No </w:t>
            </w:r>
            <w:proofErr w:type="spellStart"/>
            <w:r w:rsidRPr="006154BB">
              <w:rPr>
                <w:lang w:val="pt-BR"/>
              </w:rPr>
              <w:t>React</w:t>
            </w:r>
            <w:proofErr w:type="spellEnd"/>
            <w:r w:rsidRPr="006154BB">
              <w:rPr>
                <w:lang w:val="pt-BR"/>
              </w:rPr>
              <w:t xml:space="preserve"> </w:t>
            </w:r>
            <w:proofErr w:type="spellStart"/>
            <w:r w:rsidRPr="006154BB">
              <w:rPr>
                <w:lang w:val="pt-BR"/>
              </w:rPr>
              <w:t>Native</w:t>
            </w:r>
            <w:proofErr w:type="spellEnd"/>
            <w:r w:rsidRPr="006154BB">
              <w:rPr>
                <w:lang w:val="pt-BR"/>
              </w:rPr>
              <w:t xml:space="preserve">, é comum usar </w:t>
            </w:r>
            <w:r w:rsidRPr="006154BB">
              <w:rPr>
                <w:b/>
                <w:bCs/>
                <w:lang w:val="pt-BR"/>
              </w:rPr>
              <w:t>JSON</w:t>
            </w:r>
            <w:r w:rsidRPr="006154BB">
              <w:rPr>
                <w:lang w:val="pt-BR"/>
              </w:rPr>
              <w:t xml:space="preserve"> (</w:t>
            </w:r>
            <w:proofErr w:type="spellStart"/>
            <w:r w:rsidRPr="006154BB">
              <w:rPr>
                <w:lang w:val="pt-BR"/>
              </w:rPr>
              <w:t>JavaScript</w:t>
            </w:r>
            <w:proofErr w:type="spellEnd"/>
            <w:r w:rsidRPr="006154BB">
              <w:rPr>
                <w:lang w:val="pt-BR"/>
              </w:rPr>
              <w:t xml:space="preserve"> </w:t>
            </w:r>
            <w:proofErr w:type="spellStart"/>
            <w:r w:rsidRPr="006154BB">
              <w:rPr>
                <w:lang w:val="pt-BR"/>
              </w:rPr>
              <w:t>Object</w:t>
            </w:r>
            <w:proofErr w:type="spellEnd"/>
            <w:r w:rsidRPr="006154BB">
              <w:rPr>
                <w:lang w:val="pt-BR"/>
              </w:rPr>
              <w:t xml:space="preserve"> </w:t>
            </w:r>
            <w:proofErr w:type="spellStart"/>
            <w:r w:rsidRPr="006154BB">
              <w:rPr>
                <w:lang w:val="pt-BR"/>
              </w:rPr>
              <w:t>Notation</w:t>
            </w:r>
            <w:proofErr w:type="spellEnd"/>
            <w:r w:rsidRPr="006154BB">
              <w:rPr>
                <w:lang w:val="pt-BR"/>
              </w:rPr>
              <w:t xml:space="preserve">). A transformação de objeto para JSON usa </w:t>
            </w:r>
            <w:proofErr w:type="spellStart"/>
            <w:r w:rsidRPr="006154BB">
              <w:rPr>
                <w:b/>
                <w:bCs/>
                <w:lang w:val="pt-BR"/>
              </w:rPr>
              <w:t>JSON.stringify</w:t>
            </w:r>
            <w:proofErr w:type="spellEnd"/>
            <w:r w:rsidRPr="006154BB">
              <w:rPr>
                <w:lang w:val="pt-BR"/>
              </w:rPr>
              <w:t xml:space="preserve">, e a recuperação usa </w:t>
            </w:r>
            <w:proofErr w:type="spellStart"/>
            <w:r w:rsidRPr="006154BB">
              <w:rPr>
                <w:b/>
                <w:bCs/>
                <w:lang w:val="pt-BR"/>
              </w:rPr>
              <w:t>JSON.parse</w:t>
            </w:r>
            <w:proofErr w:type="spellEnd"/>
            <w:r w:rsidRPr="006154BB">
              <w:rPr>
                <w:lang w:val="pt-BR"/>
              </w:rPr>
              <w:t xml:space="preserve"> (de-serialização).</w:t>
            </w:r>
          </w:p>
        </w:tc>
        <w:tc>
          <w:tcPr>
            <w:tcW w:w="0" w:type="auto"/>
            <w:vAlign w:val="center"/>
            <w:hideMark/>
          </w:tcPr>
          <w:p w14:paraId="61732DF5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5B4D6556" w14:textId="77777777">
        <w:tc>
          <w:tcPr>
            <w:tcW w:w="0" w:type="auto"/>
            <w:vAlign w:val="center"/>
            <w:hideMark/>
          </w:tcPr>
          <w:p w14:paraId="76D3EE06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Persistência</w:t>
            </w:r>
            <w:proofErr w:type="spellEnd"/>
            <w:r w:rsidRPr="006154BB">
              <w:rPr>
                <w:b/>
                <w:bCs/>
              </w:rPr>
              <w:t xml:space="preserve"> </w:t>
            </w:r>
            <w:proofErr w:type="spellStart"/>
            <w:r w:rsidRPr="006154BB">
              <w:rPr>
                <w:b/>
                <w:bCs/>
              </w:rPr>
              <w:t>Assíncrona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5F5F74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Em dispositivos móveis, as operações de entrada/saída (I/O) devem ser </w:t>
            </w:r>
            <w:r w:rsidRPr="006154BB">
              <w:rPr>
                <w:b/>
                <w:bCs/>
                <w:lang w:val="pt-BR"/>
              </w:rPr>
              <w:t>assíncronas</w:t>
            </w:r>
            <w:r w:rsidRPr="006154BB">
              <w:rPr>
                <w:lang w:val="pt-BR"/>
              </w:rPr>
              <w:t xml:space="preserve"> para evitar o travamento da interface gráfica. As funções assíncronas são definidas com </w:t>
            </w:r>
            <w:proofErr w:type="spellStart"/>
            <w:r w:rsidRPr="006154BB">
              <w:rPr>
                <w:b/>
                <w:bCs/>
                <w:lang w:val="pt-BR"/>
              </w:rPr>
              <w:t>async</w:t>
            </w:r>
            <w:proofErr w:type="spellEnd"/>
            <w:r w:rsidRPr="006154BB">
              <w:rPr>
                <w:lang w:val="pt-BR"/>
              </w:rPr>
              <w:t xml:space="preserve"> e esperam a execução com </w:t>
            </w:r>
            <w:proofErr w:type="spellStart"/>
            <w:r w:rsidRPr="006154BB">
              <w:rPr>
                <w:b/>
                <w:bCs/>
                <w:lang w:val="pt-BR"/>
              </w:rPr>
              <w:t>await</w:t>
            </w:r>
            <w:proofErr w:type="spellEnd"/>
            <w:r w:rsidRPr="006154BB">
              <w:rPr>
                <w:lang w:val="pt-BR"/>
              </w:rPr>
              <w:t xml:space="preserve"> ou </w:t>
            </w:r>
            <w:proofErr w:type="spellStart"/>
            <w:r w:rsidRPr="006154BB">
              <w:rPr>
                <w:b/>
                <w:bCs/>
                <w:lang w:val="pt-BR"/>
              </w:rPr>
              <w:t>then</w:t>
            </w:r>
            <w:proofErr w:type="spellEnd"/>
            <w:r w:rsidRPr="006154BB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4DDC7F8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406F7439" w14:textId="77777777">
        <w:tc>
          <w:tcPr>
            <w:tcW w:w="0" w:type="auto"/>
            <w:vAlign w:val="center"/>
            <w:hideMark/>
          </w:tcPr>
          <w:p w14:paraId="433571D4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AsyncStorage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5CA6D5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É uma forma simples de persistência assíncrona que permite guardar e recuperar </w:t>
            </w:r>
            <w:r w:rsidRPr="006154BB">
              <w:rPr>
                <w:b/>
                <w:bCs/>
                <w:lang w:val="pt-BR"/>
              </w:rPr>
              <w:t>pares do tipo chave-valor</w:t>
            </w:r>
            <w:r w:rsidRPr="006154BB">
              <w:rPr>
                <w:lang w:val="pt-BR"/>
              </w:rPr>
              <w:t>. Para usar objetos como valores, eles devem ser serializados no formato JSON.</w:t>
            </w:r>
          </w:p>
        </w:tc>
        <w:tc>
          <w:tcPr>
            <w:tcW w:w="0" w:type="auto"/>
            <w:vAlign w:val="center"/>
            <w:hideMark/>
          </w:tcPr>
          <w:p w14:paraId="21792AE6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717B4DA6" w14:textId="77777777">
        <w:tc>
          <w:tcPr>
            <w:tcW w:w="0" w:type="auto"/>
            <w:vAlign w:val="center"/>
            <w:hideMark/>
          </w:tcPr>
          <w:p w14:paraId="0ECA912B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Métodos</w:t>
            </w:r>
            <w:proofErr w:type="spellEnd"/>
            <w:r w:rsidRPr="006154BB">
              <w:rPr>
                <w:b/>
                <w:bCs/>
              </w:rPr>
              <w:t xml:space="preserve"> </w:t>
            </w:r>
            <w:proofErr w:type="spellStart"/>
            <w:r w:rsidRPr="006154BB">
              <w:rPr>
                <w:b/>
                <w:bCs/>
              </w:rPr>
              <w:t>Principais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2FC5AA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Os métodos de </w:t>
            </w:r>
            <w:proofErr w:type="spellStart"/>
            <w:r w:rsidRPr="006154BB">
              <w:rPr>
                <w:lang w:val="pt-BR"/>
              </w:rPr>
              <w:t>AsyncStorage</w:t>
            </w:r>
            <w:proofErr w:type="spellEnd"/>
            <w:r w:rsidRPr="006154BB">
              <w:rPr>
                <w:lang w:val="pt-BR"/>
              </w:rPr>
              <w:t xml:space="preserve"> incluem: </w:t>
            </w:r>
            <w:proofErr w:type="spellStart"/>
            <w:r w:rsidRPr="006154BB">
              <w:rPr>
                <w:b/>
                <w:bCs/>
                <w:lang w:val="pt-BR"/>
              </w:rPr>
              <w:t>setItem</w:t>
            </w:r>
            <w:proofErr w:type="spellEnd"/>
            <w:r w:rsidRPr="006154BB">
              <w:rPr>
                <w:lang w:val="pt-BR"/>
              </w:rPr>
              <w:t xml:space="preserve"> (armazena), </w:t>
            </w:r>
            <w:proofErr w:type="spellStart"/>
            <w:r w:rsidRPr="006154BB">
              <w:rPr>
                <w:b/>
                <w:bCs/>
                <w:lang w:val="pt-BR"/>
              </w:rPr>
              <w:t>getItem</w:t>
            </w:r>
            <w:proofErr w:type="spellEnd"/>
            <w:r w:rsidRPr="006154BB">
              <w:rPr>
                <w:lang w:val="pt-BR"/>
              </w:rPr>
              <w:t xml:space="preserve"> (obtém), </w:t>
            </w:r>
            <w:proofErr w:type="spellStart"/>
            <w:r w:rsidRPr="006154BB">
              <w:rPr>
                <w:b/>
                <w:bCs/>
                <w:lang w:val="pt-BR"/>
              </w:rPr>
              <w:t>removeItem</w:t>
            </w:r>
            <w:proofErr w:type="spellEnd"/>
            <w:r w:rsidRPr="006154BB">
              <w:rPr>
                <w:lang w:val="pt-BR"/>
              </w:rPr>
              <w:t xml:space="preserve"> (remove), e </w:t>
            </w:r>
            <w:proofErr w:type="spellStart"/>
            <w:r w:rsidRPr="006154BB">
              <w:rPr>
                <w:b/>
                <w:bCs/>
                <w:lang w:val="pt-BR"/>
              </w:rPr>
              <w:t>getAllKeys</w:t>
            </w:r>
            <w:proofErr w:type="spellEnd"/>
            <w:r w:rsidRPr="006154BB">
              <w:rPr>
                <w:lang w:val="pt-BR"/>
              </w:rPr>
              <w:t xml:space="preserve"> (obtém todas as chaves).</w:t>
            </w:r>
          </w:p>
        </w:tc>
        <w:tc>
          <w:tcPr>
            <w:tcW w:w="0" w:type="auto"/>
            <w:vAlign w:val="center"/>
            <w:hideMark/>
          </w:tcPr>
          <w:p w14:paraId="1FBEB039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</w:tbl>
    <w:p w14:paraId="225EDC6E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-------------------------------------------------------------------------------- </w:t>
      </w:r>
    </w:p>
    <w:p w14:paraId="6F888174" w14:textId="77777777" w:rsidR="006154BB" w:rsidRDefault="006154BB" w:rsidP="006154BB">
      <w:pPr>
        <w:rPr>
          <w:lang w:val="pt-BR"/>
        </w:rPr>
      </w:pPr>
    </w:p>
    <w:p w14:paraId="0E98B60C" w14:textId="77777777" w:rsidR="006154BB" w:rsidRDefault="006154BB" w:rsidP="006154BB">
      <w:pPr>
        <w:rPr>
          <w:lang w:val="pt-BR"/>
        </w:rPr>
      </w:pPr>
    </w:p>
    <w:p w14:paraId="17CEA70B" w14:textId="77777777" w:rsidR="006154BB" w:rsidRDefault="006154BB" w:rsidP="006154BB">
      <w:pPr>
        <w:rPr>
          <w:lang w:val="pt-BR"/>
        </w:rPr>
      </w:pPr>
    </w:p>
    <w:p w14:paraId="6BC40B61" w14:textId="77777777" w:rsidR="006154BB" w:rsidRDefault="006154BB" w:rsidP="006154BB">
      <w:pPr>
        <w:rPr>
          <w:lang w:val="pt-BR"/>
        </w:rPr>
      </w:pPr>
    </w:p>
    <w:p w14:paraId="135BA408" w14:textId="77777777" w:rsidR="006154BB" w:rsidRDefault="006154BB" w:rsidP="006154BB">
      <w:pPr>
        <w:rPr>
          <w:lang w:val="pt-BR"/>
        </w:rPr>
      </w:pPr>
    </w:p>
    <w:p w14:paraId="2C3B3D02" w14:textId="5AF5661F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lastRenderedPageBreak/>
        <w:t>Módulo 2: Persistência no Modelo Relacional (</w:t>
      </w:r>
      <w:proofErr w:type="spellStart"/>
      <w:r w:rsidRPr="006154BB">
        <w:rPr>
          <w:lang w:val="pt-BR"/>
        </w:rPr>
        <w:t>SQLite</w:t>
      </w:r>
      <w:proofErr w:type="spellEnd"/>
      <w:r w:rsidRPr="006154BB">
        <w:rPr>
          <w:lang w:val="pt-BR"/>
        </w:rPr>
        <w:t>)</w:t>
      </w:r>
    </w:p>
    <w:p w14:paraId="77A02F6B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Este módulo aborda o modelo relacional e o uso do </w:t>
      </w:r>
      <w:proofErr w:type="spellStart"/>
      <w:r w:rsidRPr="006154BB">
        <w:rPr>
          <w:lang w:val="pt-BR"/>
        </w:rPr>
        <w:t>SQLite</w:t>
      </w:r>
      <w:proofErr w:type="spellEnd"/>
      <w:r w:rsidRPr="006154BB">
        <w:rPr>
          <w:lang w:val="pt-BR"/>
        </w:rPr>
        <w:t xml:space="preserve"> para persistência local estruturada.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6531"/>
        <w:gridCol w:w="842"/>
      </w:tblGrid>
      <w:tr w:rsidR="006154BB" w:rsidRPr="006154BB" w14:paraId="6F961BAA" w14:textId="77777777">
        <w:tc>
          <w:tcPr>
            <w:tcW w:w="0" w:type="auto"/>
            <w:vAlign w:val="center"/>
            <w:hideMark/>
          </w:tcPr>
          <w:p w14:paraId="574816D4" w14:textId="77777777" w:rsidR="006154BB" w:rsidRPr="006154BB" w:rsidRDefault="006154BB" w:rsidP="006154BB">
            <w:r w:rsidRPr="006154BB">
              <w:t xml:space="preserve">Ponto </w:t>
            </w:r>
            <w:proofErr w:type="spellStart"/>
            <w:r w:rsidRPr="006154BB">
              <w:t>Importante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A09FB5" w14:textId="77777777" w:rsidR="006154BB" w:rsidRPr="006154BB" w:rsidRDefault="006154BB" w:rsidP="006154BB">
            <w:proofErr w:type="spellStart"/>
            <w:r w:rsidRPr="006154BB">
              <w:t>Detalhe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1B8A51" w14:textId="77777777" w:rsidR="006154BB" w:rsidRPr="006154BB" w:rsidRDefault="006154BB" w:rsidP="006154BB">
            <w:proofErr w:type="spellStart"/>
            <w:r w:rsidRPr="006154BB">
              <w:t>Citação</w:t>
            </w:r>
            <w:proofErr w:type="spellEnd"/>
          </w:p>
        </w:tc>
      </w:tr>
      <w:tr w:rsidR="006154BB" w:rsidRPr="006154BB" w14:paraId="295F8328" w14:textId="77777777">
        <w:tc>
          <w:tcPr>
            <w:tcW w:w="0" w:type="auto"/>
            <w:vAlign w:val="center"/>
            <w:hideMark/>
          </w:tcPr>
          <w:p w14:paraId="6CB04B95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Modelo</w:t>
            </w:r>
            <w:proofErr w:type="spellEnd"/>
            <w:r w:rsidRPr="006154BB">
              <w:rPr>
                <w:b/>
                <w:bCs/>
              </w:rPr>
              <w:t xml:space="preserve"> </w:t>
            </w:r>
            <w:proofErr w:type="spellStart"/>
            <w:r w:rsidRPr="006154BB">
              <w:rPr>
                <w:b/>
                <w:bCs/>
              </w:rPr>
              <w:t>Relacional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5072AA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Baseado na </w:t>
            </w:r>
            <w:r w:rsidRPr="006154BB">
              <w:rPr>
                <w:b/>
                <w:bCs/>
                <w:lang w:val="pt-BR"/>
              </w:rPr>
              <w:t>álgebra e cálculo relacional</w:t>
            </w:r>
            <w:r w:rsidRPr="006154BB">
              <w:rPr>
                <w:lang w:val="pt-BR"/>
              </w:rPr>
              <w:t>. Repositório de dados que mantém relacionamentos consistentes entre elementos armazenados (tabelas/tuplas).</w:t>
            </w:r>
          </w:p>
        </w:tc>
        <w:tc>
          <w:tcPr>
            <w:tcW w:w="0" w:type="auto"/>
            <w:vAlign w:val="center"/>
            <w:hideMark/>
          </w:tcPr>
          <w:p w14:paraId="234BAE04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0D9E7B30" w14:textId="77777777">
        <w:tc>
          <w:tcPr>
            <w:tcW w:w="0" w:type="auto"/>
            <w:vAlign w:val="center"/>
            <w:hideMark/>
          </w:tcPr>
          <w:p w14:paraId="503755BE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Linguagem</w:t>
            </w:r>
            <w:proofErr w:type="spellEnd"/>
            <w:r w:rsidRPr="006154BB">
              <w:rPr>
                <w:b/>
                <w:bCs/>
              </w:rPr>
              <w:t xml:space="preserve"> SQL</w:t>
            </w:r>
          </w:p>
        </w:tc>
        <w:tc>
          <w:tcPr>
            <w:tcW w:w="0" w:type="auto"/>
            <w:vAlign w:val="center"/>
            <w:hideMark/>
          </w:tcPr>
          <w:p w14:paraId="75E14D69" w14:textId="77777777" w:rsidR="006154BB" w:rsidRPr="006154BB" w:rsidRDefault="006154BB" w:rsidP="006154BB">
            <w:r w:rsidRPr="006154BB">
              <w:rPr>
                <w:lang w:val="pt-BR"/>
              </w:rPr>
              <w:t>É a linguagem de consulta padronizada que facilita a interoperabilidade. Os comandos principais incluem DDL (</w:t>
            </w:r>
            <w:r w:rsidRPr="006154BB">
              <w:rPr>
                <w:b/>
                <w:bCs/>
                <w:lang w:val="pt-BR"/>
              </w:rPr>
              <w:t>CREATE, ALTER, DROP</w:t>
            </w:r>
            <w:r w:rsidRPr="006154BB">
              <w:rPr>
                <w:lang w:val="pt-BR"/>
              </w:rPr>
              <w:t>) para definição de estruturas, e DML (</w:t>
            </w:r>
            <w:r w:rsidRPr="006154BB">
              <w:rPr>
                <w:b/>
                <w:bCs/>
                <w:lang w:val="pt-BR"/>
              </w:rPr>
              <w:t>INSERT, UPDATE, DELETE</w:t>
            </w:r>
            <w:r w:rsidRPr="006154BB">
              <w:rPr>
                <w:lang w:val="pt-BR"/>
              </w:rPr>
              <w:t xml:space="preserve">) para manipulação de dados. </w:t>
            </w:r>
            <w:r w:rsidRPr="006154BB">
              <w:rPr>
                <w:b/>
                <w:bCs/>
              </w:rPr>
              <w:t>SELECT</w:t>
            </w:r>
            <w:r w:rsidRPr="006154BB">
              <w:t xml:space="preserve"> é o </w:t>
            </w:r>
            <w:proofErr w:type="spellStart"/>
            <w:r w:rsidRPr="006154BB">
              <w:t>comando</w:t>
            </w:r>
            <w:proofErr w:type="spellEnd"/>
            <w:r w:rsidRPr="006154BB">
              <w:t xml:space="preserve"> de consulta.</w:t>
            </w:r>
          </w:p>
        </w:tc>
        <w:tc>
          <w:tcPr>
            <w:tcW w:w="0" w:type="auto"/>
            <w:vAlign w:val="center"/>
            <w:hideMark/>
          </w:tcPr>
          <w:p w14:paraId="5F63AADB" w14:textId="77777777" w:rsidR="006154BB" w:rsidRPr="006154BB" w:rsidRDefault="006154BB" w:rsidP="006154BB"/>
        </w:tc>
      </w:tr>
      <w:tr w:rsidR="006154BB" w:rsidRPr="006154BB" w14:paraId="300A74DE" w14:textId="77777777">
        <w:tc>
          <w:tcPr>
            <w:tcW w:w="0" w:type="auto"/>
            <w:vAlign w:val="center"/>
            <w:hideMark/>
          </w:tcPr>
          <w:p w14:paraId="13E89BEF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b/>
                <w:bCs/>
                <w:lang w:val="pt-BR"/>
              </w:rPr>
              <w:t>Mapeamento Objeto-Relacional (OR/M)</w:t>
            </w:r>
          </w:p>
        </w:tc>
        <w:tc>
          <w:tcPr>
            <w:tcW w:w="0" w:type="auto"/>
            <w:vAlign w:val="center"/>
            <w:hideMark/>
          </w:tcPr>
          <w:p w14:paraId="5DB2DBD7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É a técnica de conversão de tabelas e registros em </w:t>
            </w:r>
            <w:r w:rsidRPr="006154BB">
              <w:rPr>
                <w:b/>
                <w:bCs/>
                <w:lang w:val="pt-BR"/>
              </w:rPr>
              <w:t>coleções de entidades (objetos)</w:t>
            </w:r>
            <w:r w:rsidRPr="006154BB">
              <w:rPr>
                <w:lang w:val="pt-BR"/>
              </w:rPr>
              <w:t xml:space="preserve"> e vice-versa, para que os dados do banco relacional possam ser trabalhados em um ambiente de programação orientado a objetos.</w:t>
            </w:r>
          </w:p>
        </w:tc>
        <w:tc>
          <w:tcPr>
            <w:tcW w:w="0" w:type="auto"/>
            <w:vAlign w:val="center"/>
            <w:hideMark/>
          </w:tcPr>
          <w:p w14:paraId="31A8B3E7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1036CC60" w14:textId="77777777">
        <w:tc>
          <w:tcPr>
            <w:tcW w:w="0" w:type="auto"/>
            <w:vAlign w:val="center"/>
            <w:hideMark/>
          </w:tcPr>
          <w:p w14:paraId="1C323B39" w14:textId="77777777" w:rsidR="006154BB" w:rsidRPr="006154BB" w:rsidRDefault="006154BB" w:rsidP="006154BB">
            <w:r w:rsidRPr="006154BB">
              <w:rPr>
                <w:b/>
                <w:bCs/>
              </w:rPr>
              <w:t>SQLite</w:t>
            </w:r>
          </w:p>
        </w:tc>
        <w:tc>
          <w:tcPr>
            <w:tcW w:w="0" w:type="auto"/>
            <w:vAlign w:val="center"/>
            <w:hideMark/>
          </w:tcPr>
          <w:p w14:paraId="4E16B3A0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É um </w:t>
            </w:r>
            <w:r w:rsidRPr="006154BB">
              <w:rPr>
                <w:b/>
                <w:bCs/>
                <w:lang w:val="pt-BR"/>
              </w:rPr>
              <w:t>banco de dados relacional minimalista que não necessita de servidor</w:t>
            </w:r>
            <w:r w:rsidRPr="006154BB">
              <w:rPr>
                <w:lang w:val="pt-BR"/>
              </w:rPr>
              <w:t xml:space="preserve">, permitindo armazenamento local. Faz parte da arquitetura básica do Android e possui propriedades </w:t>
            </w:r>
            <w:r w:rsidRPr="006154BB">
              <w:rPr>
                <w:b/>
                <w:bCs/>
                <w:lang w:val="pt-BR"/>
              </w:rPr>
              <w:t>ACID</w:t>
            </w:r>
            <w:r w:rsidRPr="006154BB">
              <w:rPr>
                <w:lang w:val="pt-BR"/>
              </w:rPr>
              <w:t xml:space="preserve"> (atomicidade, consistência, isolamento e durabilidade).</w:t>
            </w:r>
          </w:p>
        </w:tc>
        <w:tc>
          <w:tcPr>
            <w:tcW w:w="0" w:type="auto"/>
            <w:vAlign w:val="center"/>
            <w:hideMark/>
          </w:tcPr>
          <w:p w14:paraId="57F5EA9F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7F23AF1D" w14:textId="77777777">
        <w:tc>
          <w:tcPr>
            <w:tcW w:w="0" w:type="auto"/>
            <w:vAlign w:val="center"/>
            <w:hideMark/>
          </w:tcPr>
          <w:p w14:paraId="214B46F5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Acesso</w:t>
            </w:r>
            <w:proofErr w:type="spellEnd"/>
            <w:r w:rsidRPr="006154BB">
              <w:rPr>
                <w:b/>
                <w:bCs/>
              </w:rPr>
              <w:t xml:space="preserve"> </w:t>
            </w:r>
            <w:proofErr w:type="spellStart"/>
            <w:r w:rsidRPr="006154BB">
              <w:rPr>
                <w:b/>
                <w:bCs/>
              </w:rPr>
              <w:t>ao</w:t>
            </w:r>
            <w:proofErr w:type="spellEnd"/>
            <w:r w:rsidRPr="006154BB">
              <w:rPr>
                <w:b/>
                <w:bCs/>
              </w:rPr>
              <w:t xml:space="preserve"> SQLite</w:t>
            </w:r>
          </w:p>
        </w:tc>
        <w:tc>
          <w:tcPr>
            <w:tcW w:w="0" w:type="auto"/>
            <w:vAlign w:val="center"/>
            <w:hideMark/>
          </w:tcPr>
          <w:p w14:paraId="5FEDF4CD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O acesso ao banco é feito por meio de </w:t>
            </w:r>
            <w:proofErr w:type="spellStart"/>
            <w:r w:rsidRPr="006154BB">
              <w:rPr>
                <w:lang w:val="pt-BR"/>
              </w:rPr>
              <w:t>openDatabase</w:t>
            </w:r>
            <w:proofErr w:type="spellEnd"/>
            <w:r w:rsidRPr="006154BB">
              <w:rPr>
                <w:lang w:val="pt-BR"/>
              </w:rPr>
              <w:t xml:space="preserve">. Comandos SQL são executados dentro de uma </w:t>
            </w:r>
            <w:r w:rsidRPr="006154BB">
              <w:rPr>
                <w:b/>
                <w:bCs/>
                <w:lang w:val="pt-BR"/>
              </w:rPr>
              <w:t>transação</w:t>
            </w:r>
            <w:r w:rsidRPr="006154BB">
              <w:rPr>
                <w:lang w:val="pt-BR"/>
              </w:rPr>
              <w:t xml:space="preserve"> (</w:t>
            </w:r>
            <w:proofErr w:type="spellStart"/>
            <w:r w:rsidRPr="006154BB">
              <w:rPr>
                <w:lang w:val="pt-BR"/>
              </w:rPr>
              <w:t>transaction</w:t>
            </w:r>
            <w:proofErr w:type="spellEnd"/>
            <w:r w:rsidRPr="006154BB">
              <w:rPr>
                <w:lang w:val="pt-BR"/>
              </w:rPr>
              <w:t xml:space="preserve">) utilizando o método </w:t>
            </w:r>
            <w:proofErr w:type="spellStart"/>
            <w:r w:rsidRPr="006154BB">
              <w:rPr>
                <w:b/>
                <w:bCs/>
                <w:lang w:val="pt-BR"/>
              </w:rPr>
              <w:t>executeSql</w:t>
            </w:r>
            <w:proofErr w:type="spellEnd"/>
            <w:r w:rsidRPr="006154BB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6D54778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</w:tbl>
    <w:p w14:paraId="1701FAA7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-------------------------------------------------------------------------------- </w:t>
      </w:r>
    </w:p>
    <w:p w14:paraId="08049F85" w14:textId="77777777" w:rsidR="006154BB" w:rsidRDefault="006154BB" w:rsidP="006154BB">
      <w:pPr>
        <w:rPr>
          <w:lang w:val="pt-BR"/>
        </w:rPr>
      </w:pPr>
    </w:p>
    <w:p w14:paraId="2431AE72" w14:textId="77777777" w:rsidR="006154BB" w:rsidRDefault="006154BB" w:rsidP="006154BB">
      <w:pPr>
        <w:rPr>
          <w:lang w:val="pt-BR"/>
        </w:rPr>
      </w:pPr>
    </w:p>
    <w:p w14:paraId="4E22003A" w14:textId="77777777" w:rsidR="006154BB" w:rsidRDefault="006154BB" w:rsidP="006154BB">
      <w:pPr>
        <w:rPr>
          <w:lang w:val="pt-BR"/>
        </w:rPr>
      </w:pPr>
    </w:p>
    <w:p w14:paraId="1A305BCA" w14:textId="77777777" w:rsidR="006154BB" w:rsidRDefault="006154BB" w:rsidP="006154BB">
      <w:pPr>
        <w:rPr>
          <w:lang w:val="pt-BR"/>
        </w:rPr>
      </w:pPr>
    </w:p>
    <w:p w14:paraId="0483A04B" w14:textId="77777777" w:rsidR="006154BB" w:rsidRDefault="006154BB" w:rsidP="006154BB">
      <w:pPr>
        <w:rPr>
          <w:lang w:val="pt-BR"/>
        </w:rPr>
      </w:pPr>
    </w:p>
    <w:p w14:paraId="081335B5" w14:textId="77777777" w:rsidR="006154BB" w:rsidRDefault="006154BB" w:rsidP="006154BB">
      <w:pPr>
        <w:rPr>
          <w:lang w:val="pt-BR"/>
        </w:rPr>
      </w:pPr>
    </w:p>
    <w:p w14:paraId="41F989BF" w14:textId="034BA55B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lastRenderedPageBreak/>
        <w:t>Módulo 3: Persistência no Modelo Orientado a Objetos (</w:t>
      </w:r>
      <w:proofErr w:type="spellStart"/>
      <w:r w:rsidRPr="006154BB">
        <w:rPr>
          <w:lang w:val="pt-BR"/>
        </w:rPr>
        <w:t>Realm</w:t>
      </w:r>
      <w:proofErr w:type="spellEnd"/>
      <w:r w:rsidRPr="006154BB">
        <w:rPr>
          <w:lang w:val="pt-BR"/>
        </w:rPr>
        <w:t>)</w:t>
      </w:r>
    </w:p>
    <w:p w14:paraId="1D263D41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Este módulo apresenta as características do modelo orientado a objetos e o uso do </w:t>
      </w:r>
      <w:proofErr w:type="spellStart"/>
      <w:r w:rsidRPr="006154BB">
        <w:rPr>
          <w:lang w:val="pt-BR"/>
        </w:rPr>
        <w:t>Realm</w:t>
      </w:r>
      <w:proofErr w:type="spellEnd"/>
      <w:r w:rsidRPr="006154BB">
        <w:rPr>
          <w:lang w:val="pt-BR"/>
        </w:rPr>
        <w:t>, que elimina a necessidade de mapeamento objeto-relacional.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4"/>
        <w:gridCol w:w="6614"/>
        <w:gridCol w:w="842"/>
      </w:tblGrid>
      <w:tr w:rsidR="006154BB" w:rsidRPr="006154BB" w14:paraId="4DAB8240" w14:textId="77777777">
        <w:tc>
          <w:tcPr>
            <w:tcW w:w="0" w:type="auto"/>
            <w:vAlign w:val="center"/>
            <w:hideMark/>
          </w:tcPr>
          <w:p w14:paraId="5F08AA6C" w14:textId="77777777" w:rsidR="006154BB" w:rsidRPr="006154BB" w:rsidRDefault="006154BB" w:rsidP="006154BB">
            <w:r w:rsidRPr="006154BB">
              <w:t xml:space="preserve">Ponto </w:t>
            </w:r>
            <w:proofErr w:type="spellStart"/>
            <w:r w:rsidRPr="006154BB">
              <w:t>Importante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7ED9D5" w14:textId="77777777" w:rsidR="006154BB" w:rsidRPr="006154BB" w:rsidRDefault="006154BB" w:rsidP="006154BB">
            <w:proofErr w:type="spellStart"/>
            <w:r w:rsidRPr="006154BB">
              <w:t>Detalhe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77B019" w14:textId="77777777" w:rsidR="006154BB" w:rsidRPr="006154BB" w:rsidRDefault="006154BB" w:rsidP="006154BB">
            <w:proofErr w:type="spellStart"/>
            <w:r w:rsidRPr="006154BB">
              <w:t>Citação</w:t>
            </w:r>
            <w:proofErr w:type="spellEnd"/>
          </w:p>
        </w:tc>
      </w:tr>
      <w:tr w:rsidR="006154BB" w:rsidRPr="006154BB" w14:paraId="730B2B87" w14:textId="77777777">
        <w:tc>
          <w:tcPr>
            <w:tcW w:w="0" w:type="auto"/>
            <w:vAlign w:val="center"/>
            <w:hideMark/>
          </w:tcPr>
          <w:p w14:paraId="47B0C2EB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b/>
                <w:bCs/>
                <w:lang w:val="pt-BR"/>
              </w:rPr>
              <w:t>Bancos Orientados a Objetos (OODBMS)</w:t>
            </w:r>
          </w:p>
        </w:tc>
        <w:tc>
          <w:tcPr>
            <w:tcW w:w="0" w:type="auto"/>
            <w:vAlign w:val="center"/>
            <w:hideMark/>
          </w:tcPr>
          <w:p w14:paraId="633279E6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Permitem representar estruturas complexas de forma mais eficaz do que bancos relacionais, usando conceitos como herança e polimorfismo. Utilizam </w:t>
            </w:r>
            <w:r w:rsidRPr="006154BB">
              <w:rPr>
                <w:b/>
                <w:bCs/>
                <w:lang w:val="pt-BR"/>
              </w:rPr>
              <w:t>ponteiros</w:t>
            </w:r>
            <w:r w:rsidRPr="006154BB">
              <w:rPr>
                <w:lang w:val="pt-BR"/>
              </w:rPr>
              <w:t xml:space="preserve"> em vez de junções, permitindo uma execução mais rápida.</w:t>
            </w:r>
          </w:p>
        </w:tc>
        <w:tc>
          <w:tcPr>
            <w:tcW w:w="0" w:type="auto"/>
            <w:vAlign w:val="center"/>
            <w:hideMark/>
          </w:tcPr>
          <w:p w14:paraId="227B662A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267986BB" w14:textId="77777777">
        <w:tc>
          <w:tcPr>
            <w:tcW w:w="0" w:type="auto"/>
            <w:vAlign w:val="center"/>
            <w:hideMark/>
          </w:tcPr>
          <w:p w14:paraId="0E91C4D2" w14:textId="77777777" w:rsidR="006154BB" w:rsidRPr="006154BB" w:rsidRDefault="006154BB" w:rsidP="006154BB">
            <w:r w:rsidRPr="006154BB">
              <w:rPr>
                <w:b/>
                <w:bCs/>
              </w:rPr>
              <w:t>Realm</w:t>
            </w:r>
          </w:p>
        </w:tc>
        <w:tc>
          <w:tcPr>
            <w:tcW w:w="0" w:type="auto"/>
            <w:vAlign w:val="center"/>
            <w:hideMark/>
          </w:tcPr>
          <w:p w14:paraId="093859A0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É uma alternativa de banco de dados </w:t>
            </w:r>
            <w:r w:rsidRPr="006154BB">
              <w:rPr>
                <w:b/>
                <w:bCs/>
                <w:lang w:val="pt-BR"/>
              </w:rPr>
              <w:t xml:space="preserve">open </w:t>
            </w:r>
            <w:proofErr w:type="spellStart"/>
            <w:r w:rsidRPr="006154BB">
              <w:rPr>
                <w:b/>
                <w:bCs/>
                <w:lang w:val="pt-BR"/>
              </w:rPr>
              <w:t>source</w:t>
            </w:r>
            <w:proofErr w:type="spellEnd"/>
            <w:r w:rsidRPr="006154BB">
              <w:rPr>
                <w:lang w:val="pt-BR"/>
              </w:rPr>
              <w:t xml:space="preserve"> ao </w:t>
            </w:r>
            <w:proofErr w:type="spellStart"/>
            <w:r w:rsidRPr="006154BB">
              <w:rPr>
                <w:lang w:val="pt-BR"/>
              </w:rPr>
              <w:t>SQLite</w:t>
            </w:r>
            <w:proofErr w:type="spellEnd"/>
            <w:r w:rsidRPr="006154BB">
              <w:rPr>
                <w:lang w:val="pt-BR"/>
              </w:rPr>
              <w:t xml:space="preserve">, com abordagem mais amigável ao desenvolvedor, trabalhando diretamente no </w:t>
            </w:r>
            <w:r w:rsidRPr="006154BB">
              <w:rPr>
                <w:b/>
                <w:bCs/>
                <w:lang w:val="pt-BR"/>
              </w:rPr>
              <w:t>padrão orientado a objetos</w:t>
            </w:r>
            <w:r w:rsidRPr="006154BB">
              <w:rPr>
                <w:lang w:val="pt-BR"/>
              </w:rPr>
              <w:t xml:space="preserve">. É leve, de baixo consumo de memória e adequado para trabalhar </w:t>
            </w:r>
            <w:r w:rsidRPr="006154BB">
              <w:rPr>
                <w:b/>
                <w:bCs/>
                <w:lang w:val="pt-BR"/>
              </w:rPr>
              <w:t>offline</w:t>
            </w:r>
            <w:r w:rsidRPr="006154BB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1D2FE7B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645215B8" w14:textId="77777777">
        <w:tc>
          <w:tcPr>
            <w:tcW w:w="0" w:type="auto"/>
            <w:vAlign w:val="center"/>
            <w:hideMark/>
          </w:tcPr>
          <w:p w14:paraId="1F3289CE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Estrutura</w:t>
            </w:r>
            <w:proofErr w:type="spellEnd"/>
            <w:r w:rsidRPr="006154BB">
              <w:rPr>
                <w:b/>
                <w:bCs/>
              </w:rPr>
              <w:t xml:space="preserve"> Realm</w:t>
            </w:r>
          </w:p>
        </w:tc>
        <w:tc>
          <w:tcPr>
            <w:tcW w:w="0" w:type="auto"/>
            <w:vAlign w:val="center"/>
            <w:hideMark/>
          </w:tcPr>
          <w:p w14:paraId="70DD5D74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A configuração exige a definição de um </w:t>
            </w:r>
            <w:r w:rsidRPr="006154BB">
              <w:rPr>
                <w:b/>
                <w:bCs/>
                <w:lang w:val="pt-BR"/>
              </w:rPr>
              <w:t>esquema estrutural</w:t>
            </w:r>
            <w:r w:rsidRPr="006154BB">
              <w:rPr>
                <w:lang w:val="pt-BR"/>
              </w:rPr>
              <w:t xml:space="preserve"> (</w:t>
            </w:r>
            <w:proofErr w:type="spellStart"/>
            <w:r w:rsidRPr="006154BB">
              <w:rPr>
                <w:lang w:val="pt-BR"/>
              </w:rPr>
              <w:t>schema</w:t>
            </w:r>
            <w:proofErr w:type="spellEnd"/>
            <w:r w:rsidRPr="006154BB">
              <w:rPr>
                <w:lang w:val="pt-BR"/>
              </w:rPr>
              <w:t>) que mapeia as classes, propriedades (atributos e tipos) e a chave primária (</w:t>
            </w:r>
            <w:proofErr w:type="spellStart"/>
            <w:r w:rsidRPr="006154BB">
              <w:rPr>
                <w:lang w:val="pt-BR"/>
              </w:rPr>
              <w:t>primaryKey</w:t>
            </w:r>
            <w:proofErr w:type="spellEnd"/>
            <w:r w:rsidRPr="006154BB">
              <w:rPr>
                <w:lang w:val="pt-BR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77571F20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14E36BEE" w14:textId="77777777">
        <w:tc>
          <w:tcPr>
            <w:tcW w:w="0" w:type="auto"/>
            <w:vAlign w:val="center"/>
            <w:hideMark/>
          </w:tcPr>
          <w:p w14:paraId="3C1820DD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Manipulação</w:t>
            </w:r>
            <w:proofErr w:type="spellEnd"/>
            <w:r w:rsidRPr="006154BB">
              <w:rPr>
                <w:b/>
                <w:bCs/>
              </w:rPr>
              <w:t xml:space="preserve"> de Dados</w:t>
            </w:r>
          </w:p>
        </w:tc>
        <w:tc>
          <w:tcPr>
            <w:tcW w:w="0" w:type="auto"/>
            <w:vAlign w:val="center"/>
            <w:hideMark/>
          </w:tcPr>
          <w:p w14:paraId="04B1A325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As operações de inclusão, alteração e exclusão devem ocorrer dentro de um bloco de </w:t>
            </w:r>
            <w:r w:rsidRPr="006154BB">
              <w:rPr>
                <w:b/>
                <w:bCs/>
                <w:lang w:val="pt-BR"/>
              </w:rPr>
              <w:t>escrita transacional</w:t>
            </w:r>
            <w:r w:rsidRPr="006154BB">
              <w:rPr>
                <w:lang w:val="pt-BR"/>
              </w:rPr>
              <w:t xml:space="preserve"> (</w:t>
            </w:r>
            <w:proofErr w:type="spellStart"/>
            <w:proofErr w:type="gramStart"/>
            <w:r w:rsidRPr="006154BB">
              <w:rPr>
                <w:lang w:val="pt-BR"/>
              </w:rPr>
              <w:t>db.write</w:t>
            </w:r>
            <w:proofErr w:type="spellEnd"/>
            <w:proofErr w:type="gramEnd"/>
            <w:r w:rsidRPr="006154BB">
              <w:rPr>
                <w:lang w:val="pt-BR"/>
              </w:rPr>
              <w:t xml:space="preserve">). Para inclusão, usa-se </w:t>
            </w:r>
            <w:proofErr w:type="spellStart"/>
            <w:proofErr w:type="gramStart"/>
            <w:r w:rsidRPr="006154BB">
              <w:rPr>
                <w:lang w:val="pt-BR"/>
              </w:rPr>
              <w:t>db.create</w:t>
            </w:r>
            <w:proofErr w:type="spellEnd"/>
            <w:proofErr w:type="gramEnd"/>
            <w:r w:rsidRPr="006154BB">
              <w:rPr>
                <w:lang w:val="pt-BR"/>
              </w:rPr>
              <w:t xml:space="preserve">. A alteração de um objeto é feita diretamente, sem método de update explícito, bastando alterar o atributo dentro do bloco </w:t>
            </w:r>
            <w:proofErr w:type="spellStart"/>
            <w:r w:rsidRPr="006154BB">
              <w:rPr>
                <w:lang w:val="pt-BR"/>
              </w:rPr>
              <w:t>write</w:t>
            </w:r>
            <w:proofErr w:type="spellEnd"/>
            <w:r w:rsidRPr="006154BB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2DCC624A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2254F9D2" w14:textId="77777777">
        <w:tc>
          <w:tcPr>
            <w:tcW w:w="0" w:type="auto"/>
            <w:vAlign w:val="center"/>
            <w:hideMark/>
          </w:tcPr>
          <w:p w14:paraId="73B04207" w14:textId="77777777" w:rsidR="006154BB" w:rsidRPr="006154BB" w:rsidRDefault="006154BB" w:rsidP="006154BB">
            <w:r w:rsidRPr="006154BB">
              <w:rPr>
                <w:b/>
                <w:bCs/>
              </w:rPr>
              <w:t xml:space="preserve">Controle de </w:t>
            </w:r>
            <w:proofErr w:type="spellStart"/>
            <w:r w:rsidRPr="006154BB">
              <w:rPr>
                <w:b/>
                <w:bCs/>
              </w:rPr>
              <w:t>Transações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E20C11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Transações podem ser controladas explicitamente com </w:t>
            </w:r>
            <w:proofErr w:type="spellStart"/>
            <w:proofErr w:type="gramStart"/>
            <w:r w:rsidRPr="006154BB">
              <w:rPr>
                <w:lang w:val="pt-BR"/>
              </w:rPr>
              <w:t>db.beginTransaction</w:t>
            </w:r>
            <w:proofErr w:type="spellEnd"/>
            <w:proofErr w:type="gramEnd"/>
            <w:r w:rsidRPr="006154BB">
              <w:rPr>
                <w:lang w:val="pt-BR"/>
              </w:rPr>
              <w:t xml:space="preserve">(), </w:t>
            </w:r>
            <w:proofErr w:type="spellStart"/>
            <w:proofErr w:type="gramStart"/>
            <w:r w:rsidRPr="006154BB">
              <w:rPr>
                <w:lang w:val="pt-BR"/>
              </w:rPr>
              <w:t>db.commitTransaction</w:t>
            </w:r>
            <w:proofErr w:type="spellEnd"/>
            <w:proofErr w:type="gramEnd"/>
            <w:r w:rsidRPr="006154BB">
              <w:rPr>
                <w:lang w:val="pt-BR"/>
              </w:rPr>
              <w:t xml:space="preserve">(), e </w:t>
            </w:r>
            <w:proofErr w:type="spellStart"/>
            <w:proofErr w:type="gramStart"/>
            <w:r w:rsidRPr="006154BB">
              <w:rPr>
                <w:lang w:val="pt-BR"/>
              </w:rPr>
              <w:t>db.cancelTransaction</w:t>
            </w:r>
            <w:proofErr w:type="spellEnd"/>
            <w:proofErr w:type="gramEnd"/>
            <w:r w:rsidRPr="006154BB">
              <w:rPr>
                <w:lang w:val="pt-BR"/>
              </w:rPr>
              <w:t>().</w:t>
            </w:r>
          </w:p>
        </w:tc>
        <w:tc>
          <w:tcPr>
            <w:tcW w:w="0" w:type="auto"/>
            <w:vAlign w:val="center"/>
            <w:hideMark/>
          </w:tcPr>
          <w:p w14:paraId="39F5B607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2329B1AE" w14:textId="77777777">
        <w:tc>
          <w:tcPr>
            <w:tcW w:w="0" w:type="auto"/>
            <w:vAlign w:val="center"/>
            <w:hideMark/>
          </w:tcPr>
          <w:p w14:paraId="3100A782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Consultas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27053D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>A consulta retorna objetos de uma coleção (</w:t>
            </w:r>
            <w:proofErr w:type="spellStart"/>
            <w:r w:rsidRPr="006154BB">
              <w:rPr>
                <w:lang w:val="pt-BR"/>
              </w:rPr>
              <w:t>ex</w:t>
            </w:r>
            <w:proofErr w:type="spellEnd"/>
            <w:r w:rsidRPr="006154BB">
              <w:rPr>
                <w:lang w:val="pt-BR"/>
              </w:rPr>
              <w:t xml:space="preserve">: </w:t>
            </w:r>
            <w:proofErr w:type="spellStart"/>
            <w:proofErr w:type="gramStart"/>
            <w:r w:rsidRPr="006154BB">
              <w:rPr>
                <w:lang w:val="pt-BR"/>
              </w:rPr>
              <w:t>db.objects</w:t>
            </w:r>
            <w:proofErr w:type="spellEnd"/>
            <w:proofErr w:type="gramEnd"/>
            <w:r w:rsidRPr="006154BB">
              <w:rPr>
                <w:lang w:val="pt-BR"/>
              </w:rPr>
              <w:t xml:space="preserve">('Produto')), podendo ser filtrada pelo método </w:t>
            </w:r>
            <w:proofErr w:type="spellStart"/>
            <w:r w:rsidRPr="006154BB">
              <w:rPr>
                <w:lang w:val="pt-BR"/>
              </w:rPr>
              <w:t>filtered</w:t>
            </w:r>
            <w:proofErr w:type="spellEnd"/>
            <w:r w:rsidRPr="006154BB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100B4EC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</w:tbl>
    <w:p w14:paraId="11922D64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-------------------------------------------------------------------------------- </w:t>
      </w:r>
    </w:p>
    <w:p w14:paraId="1A117D84" w14:textId="77777777" w:rsidR="006154BB" w:rsidRPr="006154BB" w:rsidRDefault="006154BB" w:rsidP="006154BB">
      <w:pPr>
        <w:rPr>
          <w:lang w:val="pt-BR"/>
        </w:rPr>
      </w:pPr>
    </w:p>
    <w:p w14:paraId="6C979CFA" w14:textId="77777777" w:rsidR="006154BB" w:rsidRPr="006154BB" w:rsidRDefault="006154BB" w:rsidP="006154BB">
      <w:pPr>
        <w:rPr>
          <w:lang w:val="pt-BR"/>
        </w:rPr>
      </w:pPr>
    </w:p>
    <w:p w14:paraId="0A34E920" w14:textId="77777777" w:rsidR="006154BB" w:rsidRPr="006154BB" w:rsidRDefault="006154BB" w:rsidP="006154BB">
      <w:pPr>
        <w:rPr>
          <w:lang w:val="pt-BR"/>
        </w:rPr>
      </w:pPr>
    </w:p>
    <w:p w14:paraId="5FC85BB9" w14:textId="77777777" w:rsidR="006154BB" w:rsidRDefault="006154BB" w:rsidP="006154BB">
      <w:pPr>
        <w:rPr>
          <w:lang w:val="pt-BR"/>
        </w:rPr>
      </w:pPr>
    </w:p>
    <w:p w14:paraId="2FE40C40" w14:textId="13A944FD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lastRenderedPageBreak/>
        <w:t xml:space="preserve">Módulo 4: Persistência no Modelo </w:t>
      </w:r>
      <w:proofErr w:type="spellStart"/>
      <w:r w:rsidRPr="006154BB">
        <w:rPr>
          <w:lang w:val="pt-BR"/>
        </w:rPr>
        <w:t>NoSQL</w:t>
      </w:r>
      <w:proofErr w:type="spellEnd"/>
      <w:r w:rsidRPr="006154BB">
        <w:rPr>
          <w:lang w:val="pt-BR"/>
        </w:rPr>
        <w:t xml:space="preserve"> (</w:t>
      </w:r>
      <w:proofErr w:type="spellStart"/>
      <w:r w:rsidRPr="006154BB">
        <w:rPr>
          <w:lang w:val="pt-BR"/>
        </w:rPr>
        <w:t>MongoDB</w:t>
      </w:r>
      <w:proofErr w:type="spellEnd"/>
      <w:r w:rsidRPr="006154BB">
        <w:rPr>
          <w:lang w:val="pt-BR"/>
        </w:rPr>
        <w:t>) e Acesso Remoto</w:t>
      </w:r>
    </w:p>
    <w:p w14:paraId="5AB6D28F" w14:textId="77777777" w:rsidR="006154BB" w:rsidRPr="006154BB" w:rsidRDefault="006154BB" w:rsidP="006154BB">
      <w:pPr>
        <w:rPr>
          <w:lang w:val="pt-BR"/>
        </w:rPr>
      </w:pPr>
      <w:r w:rsidRPr="006154BB">
        <w:rPr>
          <w:lang w:val="pt-BR"/>
        </w:rPr>
        <w:t xml:space="preserve">Este módulo foca na abordagem </w:t>
      </w:r>
      <w:proofErr w:type="spellStart"/>
      <w:r w:rsidRPr="006154BB">
        <w:rPr>
          <w:lang w:val="pt-BR"/>
        </w:rPr>
        <w:t>NoSQL</w:t>
      </w:r>
      <w:proofErr w:type="spellEnd"/>
      <w:r w:rsidRPr="006154BB">
        <w:rPr>
          <w:lang w:val="pt-BR"/>
        </w:rPr>
        <w:t xml:space="preserve"> para armazenamento remoto, utilizando </w:t>
      </w:r>
      <w:proofErr w:type="spellStart"/>
      <w:r w:rsidRPr="006154BB">
        <w:rPr>
          <w:lang w:val="pt-BR"/>
        </w:rPr>
        <w:t>MongoDB</w:t>
      </w:r>
      <w:proofErr w:type="spellEnd"/>
      <w:r w:rsidRPr="006154BB">
        <w:rPr>
          <w:lang w:val="pt-BR"/>
        </w:rPr>
        <w:t xml:space="preserve">, Express (servidor) e </w:t>
      </w:r>
      <w:proofErr w:type="spellStart"/>
      <w:r w:rsidRPr="006154BB">
        <w:rPr>
          <w:lang w:val="pt-BR"/>
        </w:rPr>
        <w:t>Axios</w:t>
      </w:r>
      <w:proofErr w:type="spellEnd"/>
      <w:r w:rsidRPr="006154BB">
        <w:rPr>
          <w:lang w:val="pt-BR"/>
        </w:rPr>
        <w:t xml:space="preserve"> (cliente).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  <w:gridCol w:w="6721"/>
        <w:gridCol w:w="842"/>
      </w:tblGrid>
      <w:tr w:rsidR="006154BB" w:rsidRPr="006154BB" w14:paraId="7653697C" w14:textId="77777777">
        <w:tc>
          <w:tcPr>
            <w:tcW w:w="0" w:type="auto"/>
            <w:vAlign w:val="center"/>
            <w:hideMark/>
          </w:tcPr>
          <w:p w14:paraId="32B89396" w14:textId="77777777" w:rsidR="006154BB" w:rsidRPr="006154BB" w:rsidRDefault="006154BB" w:rsidP="006154BB">
            <w:r w:rsidRPr="006154BB">
              <w:t xml:space="preserve">Ponto </w:t>
            </w:r>
            <w:proofErr w:type="spellStart"/>
            <w:r w:rsidRPr="006154BB">
              <w:t>Importante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02C0F3" w14:textId="77777777" w:rsidR="006154BB" w:rsidRPr="006154BB" w:rsidRDefault="006154BB" w:rsidP="006154BB">
            <w:proofErr w:type="spellStart"/>
            <w:r w:rsidRPr="006154BB">
              <w:t>Detalhe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B113D9" w14:textId="77777777" w:rsidR="006154BB" w:rsidRPr="006154BB" w:rsidRDefault="006154BB" w:rsidP="006154BB">
            <w:proofErr w:type="spellStart"/>
            <w:r w:rsidRPr="006154BB">
              <w:t>Citação</w:t>
            </w:r>
            <w:proofErr w:type="spellEnd"/>
          </w:p>
        </w:tc>
      </w:tr>
      <w:tr w:rsidR="006154BB" w:rsidRPr="006154BB" w14:paraId="38C0208A" w14:textId="77777777">
        <w:tc>
          <w:tcPr>
            <w:tcW w:w="0" w:type="auto"/>
            <w:vAlign w:val="center"/>
            <w:hideMark/>
          </w:tcPr>
          <w:p w14:paraId="7902AB69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Modelo</w:t>
            </w:r>
            <w:proofErr w:type="spellEnd"/>
            <w:r w:rsidRPr="006154BB">
              <w:rPr>
                <w:b/>
                <w:bCs/>
              </w:rPr>
              <w:t xml:space="preserve"> NoSQL</w:t>
            </w:r>
          </w:p>
        </w:tc>
        <w:tc>
          <w:tcPr>
            <w:tcW w:w="0" w:type="auto"/>
            <w:vAlign w:val="center"/>
            <w:hideMark/>
          </w:tcPr>
          <w:p w14:paraId="7676D49A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Significa </w:t>
            </w:r>
            <w:proofErr w:type="spellStart"/>
            <w:r w:rsidRPr="006154BB">
              <w:rPr>
                <w:b/>
                <w:bCs/>
                <w:lang w:val="pt-BR"/>
              </w:rPr>
              <w:t>Not</w:t>
            </w:r>
            <w:proofErr w:type="spellEnd"/>
            <w:r w:rsidRPr="006154BB">
              <w:rPr>
                <w:b/>
                <w:bCs/>
                <w:lang w:val="pt-BR"/>
              </w:rPr>
              <w:t xml:space="preserve"> Only SQL</w:t>
            </w:r>
            <w:r w:rsidRPr="006154BB">
              <w:rPr>
                <w:lang w:val="pt-BR"/>
              </w:rPr>
              <w:t xml:space="preserve">. Prioriza </w:t>
            </w:r>
            <w:r w:rsidRPr="006154BB">
              <w:rPr>
                <w:b/>
                <w:bCs/>
                <w:lang w:val="pt-BR"/>
              </w:rPr>
              <w:t>disponibilidade, velocidade e escalabilidade</w:t>
            </w:r>
            <w:r w:rsidRPr="006154BB">
              <w:rPr>
                <w:lang w:val="pt-BR"/>
              </w:rPr>
              <w:t xml:space="preserve">. Permite que as estruturas de dados sejam alteradas </w:t>
            </w:r>
            <w:r w:rsidRPr="006154BB">
              <w:rPr>
                <w:b/>
                <w:bCs/>
                <w:lang w:val="pt-BR"/>
              </w:rPr>
              <w:t>dinamicamente</w:t>
            </w:r>
            <w:r w:rsidRPr="006154BB">
              <w:rPr>
                <w:lang w:val="pt-BR"/>
              </w:rPr>
              <w:t xml:space="preserve"> (esquemas flexíveis), ao contrário do modelo relacional.</w:t>
            </w:r>
          </w:p>
        </w:tc>
        <w:tc>
          <w:tcPr>
            <w:tcW w:w="0" w:type="auto"/>
            <w:vAlign w:val="center"/>
            <w:hideMark/>
          </w:tcPr>
          <w:p w14:paraId="47C702B8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3A9F5050" w14:textId="77777777">
        <w:tc>
          <w:tcPr>
            <w:tcW w:w="0" w:type="auto"/>
            <w:vAlign w:val="center"/>
            <w:hideMark/>
          </w:tcPr>
          <w:p w14:paraId="3DAD23DA" w14:textId="77777777" w:rsidR="006154BB" w:rsidRPr="006154BB" w:rsidRDefault="006154BB" w:rsidP="006154BB">
            <w:r w:rsidRPr="006154BB">
              <w:rPr>
                <w:b/>
                <w:bCs/>
              </w:rPr>
              <w:t>MongoDB</w:t>
            </w:r>
          </w:p>
        </w:tc>
        <w:tc>
          <w:tcPr>
            <w:tcW w:w="0" w:type="auto"/>
            <w:vAlign w:val="center"/>
            <w:hideMark/>
          </w:tcPr>
          <w:p w14:paraId="3645343E" w14:textId="77777777" w:rsidR="006154BB" w:rsidRPr="006154BB" w:rsidRDefault="006154BB" w:rsidP="006154BB">
            <w:r w:rsidRPr="006154BB">
              <w:rPr>
                <w:lang w:val="pt-BR"/>
              </w:rPr>
              <w:t xml:space="preserve">Banco de dados </w:t>
            </w:r>
            <w:proofErr w:type="spellStart"/>
            <w:r w:rsidRPr="006154BB">
              <w:rPr>
                <w:lang w:val="pt-BR"/>
              </w:rPr>
              <w:t>NoSQL</w:t>
            </w:r>
            <w:proofErr w:type="spellEnd"/>
            <w:r w:rsidRPr="006154BB">
              <w:rPr>
                <w:lang w:val="pt-BR"/>
              </w:rPr>
              <w:t xml:space="preserve"> do tipo </w:t>
            </w:r>
            <w:r w:rsidRPr="006154BB">
              <w:rPr>
                <w:b/>
                <w:bCs/>
                <w:lang w:val="pt-BR"/>
              </w:rPr>
              <w:t>documental</w:t>
            </w:r>
            <w:r w:rsidRPr="006154BB">
              <w:rPr>
                <w:lang w:val="pt-BR"/>
              </w:rPr>
              <w:t xml:space="preserve">, baseado no formato </w:t>
            </w:r>
            <w:r w:rsidRPr="006154BB">
              <w:rPr>
                <w:b/>
                <w:bCs/>
                <w:lang w:val="pt-BR"/>
              </w:rPr>
              <w:t>JSON</w:t>
            </w:r>
            <w:r w:rsidRPr="006154BB">
              <w:rPr>
                <w:lang w:val="pt-BR"/>
              </w:rPr>
              <w:t xml:space="preserve">. Os documentos exigem um campo identificador obrigatório chamado </w:t>
            </w:r>
            <w:r w:rsidRPr="006154BB">
              <w:rPr>
                <w:b/>
                <w:bCs/>
                <w:lang w:val="pt-BR"/>
              </w:rPr>
              <w:t>_id</w:t>
            </w:r>
            <w:r w:rsidRPr="006154BB">
              <w:rPr>
                <w:lang w:val="pt-BR"/>
              </w:rPr>
              <w:t xml:space="preserve"> (chave primária). </w:t>
            </w:r>
            <w:proofErr w:type="spellStart"/>
            <w:r w:rsidRPr="006154BB">
              <w:t>Oferece</w:t>
            </w:r>
            <w:proofErr w:type="spellEnd"/>
            <w:r w:rsidRPr="006154BB">
              <w:t xml:space="preserve"> </w:t>
            </w:r>
            <w:proofErr w:type="spellStart"/>
            <w:r w:rsidRPr="006154BB">
              <w:t>operadores</w:t>
            </w:r>
            <w:proofErr w:type="spellEnd"/>
            <w:r w:rsidRPr="006154BB">
              <w:t xml:space="preserve"> </w:t>
            </w:r>
            <w:proofErr w:type="spellStart"/>
            <w:r w:rsidRPr="006154BB">
              <w:t>específicos</w:t>
            </w:r>
            <w:proofErr w:type="spellEnd"/>
            <w:r w:rsidRPr="006154BB">
              <w:t xml:space="preserve"> de consulta (ex: $</w:t>
            </w:r>
            <w:proofErr w:type="spellStart"/>
            <w:r w:rsidRPr="006154BB">
              <w:t>gt</w:t>
            </w:r>
            <w:proofErr w:type="spellEnd"/>
            <w:r w:rsidRPr="006154BB">
              <w:t>, $in, $exists).</w:t>
            </w:r>
          </w:p>
        </w:tc>
        <w:tc>
          <w:tcPr>
            <w:tcW w:w="0" w:type="auto"/>
            <w:vAlign w:val="center"/>
            <w:hideMark/>
          </w:tcPr>
          <w:p w14:paraId="17F20465" w14:textId="77777777" w:rsidR="006154BB" w:rsidRPr="006154BB" w:rsidRDefault="006154BB" w:rsidP="006154BB"/>
        </w:tc>
      </w:tr>
      <w:tr w:rsidR="006154BB" w:rsidRPr="006154BB" w14:paraId="159C2537" w14:textId="77777777">
        <w:tc>
          <w:tcPr>
            <w:tcW w:w="0" w:type="auto"/>
            <w:vAlign w:val="center"/>
            <w:hideMark/>
          </w:tcPr>
          <w:p w14:paraId="0CD8DAB1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Arquitetura</w:t>
            </w:r>
            <w:proofErr w:type="spellEnd"/>
            <w:r w:rsidRPr="006154BB">
              <w:rPr>
                <w:b/>
                <w:bCs/>
              </w:rPr>
              <w:t xml:space="preserve"> </w:t>
            </w:r>
            <w:proofErr w:type="spellStart"/>
            <w:r w:rsidRPr="006154BB">
              <w:rPr>
                <w:b/>
                <w:bCs/>
              </w:rPr>
              <w:t>Servidora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4A72AB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O acesso ao </w:t>
            </w:r>
            <w:proofErr w:type="spellStart"/>
            <w:r w:rsidRPr="006154BB">
              <w:rPr>
                <w:lang w:val="pt-BR"/>
              </w:rPr>
              <w:t>MongoDB</w:t>
            </w:r>
            <w:proofErr w:type="spellEnd"/>
            <w:r w:rsidRPr="006154BB">
              <w:rPr>
                <w:lang w:val="pt-BR"/>
              </w:rPr>
              <w:t xml:space="preserve">, por ser uma tecnologia servidora, não pode ser feito diretamente a partir do dispositivo móvel. É necessário um </w:t>
            </w:r>
            <w:r w:rsidRPr="006154BB">
              <w:rPr>
                <w:b/>
                <w:bCs/>
                <w:lang w:val="pt-BR"/>
              </w:rPr>
              <w:t>servidor Web intermediário</w:t>
            </w:r>
            <w:r w:rsidRPr="006154BB">
              <w:rPr>
                <w:lang w:val="pt-BR"/>
              </w:rPr>
              <w:t xml:space="preserve"> (</w:t>
            </w:r>
            <w:proofErr w:type="spellStart"/>
            <w:r w:rsidRPr="006154BB">
              <w:rPr>
                <w:lang w:val="pt-BR"/>
              </w:rPr>
              <w:t>back-end</w:t>
            </w:r>
            <w:proofErr w:type="spellEnd"/>
            <w:r w:rsidRPr="006154BB">
              <w:rPr>
                <w:lang w:val="pt-BR"/>
              </w:rPr>
              <w:t>) para gerenciar as operações.</w:t>
            </w:r>
          </w:p>
        </w:tc>
        <w:tc>
          <w:tcPr>
            <w:tcW w:w="0" w:type="auto"/>
            <w:vAlign w:val="center"/>
            <w:hideMark/>
          </w:tcPr>
          <w:p w14:paraId="211DF712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0BC2FBA1" w14:textId="77777777">
        <w:tc>
          <w:tcPr>
            <w:tcW w:w="0" w:type="auto"/>
            <w:vAlign w:val="center"/>
            <w:hideMark/>
          </w:tcPr>
          <w:p w14:paraId="224C60E3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Servidor</w:t>
            </w:r>
            <w:proofErr w:type="spellEnd"/>
            <w:r w:rsidRPr="006154BB">
              <w:rPr>
                <w:b/>
                <w:bCs/>
              </w:rPr>
              <w:t xml:space="preserve"> REST</w:t>
            </w:r>
          </w:p>
        </w:tc>
        <w:tc>
          <w:tcPr>
            <w:tcW w:w="0" w:type="auto"/>
            <w:vAlign w:val="center"/>
            <w:hideMark/>
          </w:tcPr>
          <w:p w14:paraId="672D96E4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Um servidor minimalista pode ser criado com </w:t>
            </w:r>
            <w:r w:rsidRPr="006154BB">
              <w:rPr>
                <w:b/>
                <w:bCs/>
                <w:lang w:val="pt-BR"/>
              </w:rPr>
              <w:t>Node.js</w:t>
            </w:r>
            <w:r w:rsidRPr="006154BB">
              <w:rPr>
                <w:lang w:val="pt-BR"/>
              </w:rPr>
              <w:t xml:space="preserve"> e a biblioteca </w:t>
            </w:r>
            <w:r w:rsidRPr="006154BB">
              <w:rPr>
                <w:b/>
                <w:bCs/>
                <w:lang w:val="pt-BR"/>
              </w:rPr>
              <w:t>Express</w:t>
            </w:r>
            <w:r w:rsidRPr="006154BB">
              <w:rPr>
                <w:lang w:val="pt-BR"/>
              </w:rPr>
              <w:t xml:space="preserve">. Ele segue o padrão </w:t>
            </w:r>
            <w:r w:rsidRPr="006154BB">
              <w:rPr>
                <w:b/>
                <w:bCs/>
                <w:lang w:val="pt-BR"/>
              </w:rPr>
              <w:t>REST</w:t>
            </w:r>
            <w:r w:rsidRPr="006154BB">
              <w:rPr>
                <w:lang w:val="pt-BR"/>
              </w:rPr>
              <w:t xml:space="preserve"> (</w:t>
            </w:r>
            <w:proofErr w:type="spellStart"/>
            <w:r w:rsidRPr="006154BB">
              <w:rPr>
                <w:lang w:val="pt-BR"/>
              </w:rPr>
              <w:t>Representational</w:t>
            </w:r>
            <w:proofErr w:type="spellEnd"/>
            <w:r w:rsidRPr="006154BB">
              <w:rPr>
                <w:lang w:val="pt-BR"/>
              </w:rPr>
              <w:t xml:space="preserve"> </w:t>
            </w:r>
            <w:proofErr w:type="spellStart"/>
            <w:r w:rsidRPr="006154BB">
              <w:rPr>
                <w:lang w:val="pt-BR"/>
              </w:rPr>
              <w:t>State</w:t>
            </w:r>
            <w:proofErr w:type="spellEnd"/>
            <w:r w:rsidRPr="006154BB">
              <w:rPr>
                <w:lang w:val="pt-BR"/>
              </w:rPr>
              <w:t xml:space="preserve"> </w:t>
            </w:r>
            <w:proofErr w:type="spellStart"/>
            <w:r w:rsidRPr="006154BB">
              <w:rPr>
                <w:lang w:val="pt-BR"/>
              </w:rPr>
              <w:t>Transfer</w:t>
            </w:r>
            <w:proofErr w:type="spellEnd"/>
            <w:r w:rsidRPr="006154BB">
              <w:rPr>
                <w:lang w:val="pt-BR"/>
              </w:rPr>
              <w:t xml:space="preserve">), utilizando os métodos HTTP para manipular os dados: </w:t>
            </w:r>
            <w:r w:rsidRPr="006154BB">
              <w:rPr>
                <w:b/>
                <w:bCs/>
                <w:lang w:val="pt-BR"/>
              </w:rPr>
              <w:t>GET</w:t>
            </w:r>
            <w:r w:rsidRPr="006154BB">
              <w:rPr>
                <w:lang w:val="pt-BR"/>
              </w:rPr>
              <w:t xml:space="preserve"> (consulta), </w:t>
            </w:r>
            <w:r w:rsidRPr="006154BB">
              <w:rPr>
                <w:b/>
                <w:bCs/>
                <w:lang w:val="pt-BR"/>
              </w:rPr>
              <w:t>POST</w:t>
            </w:r>
            <w:r w:rsidRPr="006154BB">
              <w:rPr>
                <w:lang w:val="pt-BR"/>
              </w:rPr>
              <w:t xml:space="preserve"> (inserção), </w:t>
            </w:r>
            <w:r w:rsidRPr="006154BB">
              <w:rPr>
                <w:b/>
                <w:bCs/>
                <w:lang w:val="pt-BR"/>
              </w:rPr>
              <w:t>DELETE</w:t>
            </w:r>
            <w:r w:rsidRPr="006154BB">
              <w:rPr>
                <w:lang w:val="pt-BR"/>
              </w:rPr>
              <w:t xml:space="preserve"> (remoção).</w:t>
            </w:r>
          </w:p>
        </w:tc>
        <w:tc>
          <w:tcPr>
            <w:tcW w:w="0" w:type="auto"/>
            <w:vAlign w:val="center"/>
            <w:hideMark/>
          </w:tcPr>
          <w:p w14:paraId="5B028C08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0BCD2C9F" w14:textId="77777777">
        <w:tc>
          <w:tcPr>
            <w:tcW w:w="0" w:type="auto"/>
            <w:vAlign w:val="center"/>
            <w:hideMark/>
          </w:tcPr>
          <w:p w14:paraId="523C1878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Tunelamento</w:t>
            </w:r>
            <w:proofErr w:type="spellEnd"/>
            <w:r w:rsidRPr="006154BB">
              <w:rPr>
                <w:b/>
                <w:bCs/>
              </w:rPr>
              <w:t xml:space="preserve"> (</w:t>
            </w:r>
            <w:proofErr w:type="spellStart"/>
            <w:r w:rsidRPr="006154BB">
              <w:rPr>
                <w:b/>
                <w:bCs/>
              </w:rPr>
              <w:t>ngrok</w:t>
            </w:r>
            <w:proofErr w:type="spellEnd"/>
            <w:r w:rsidRPr="006154BB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6838A49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O aplicativo Android não pode usar </w:t>
            </w:r>
            <w:proofErr w:type="spellStart"/>
            <w:r w:rsidRPr="006154BB">
              <w:rPr>
                <w:lang w:val="pt-BR"/>
              </w:rPr>
              <w:t>localhost</w:t>
            </w:r>
            <w:proofErr w:type="spellEnd"/>
            <w:r w:rsidRPr="006154BB">
              <w:rPr>
                <w:lang w:val="pt-BR"/>
              </w:rPr>
              <w:t xml:space="preserve">. O </w:t>
            </w:r>
            <w:proofErr w:type="spellStart"/>
            <w:r w:rsidRPr="006154BB">
              <w:rPr>
                <w:b/>
                <w:bCs/>
                <w:lang w:val="pt-BR"/>
              </w:rPr>
              <w:t>ngrok</w:t>
            </w:r>
            <w:proofErr w:type="spellEnd"/>
            <w:r w:rsidRPr="006154BB">
              <w:rPr>
                <w:lang w:val="pt-BR"/>
              </w:rPr>
              <w:t xml:space="preserve"> é recomendado para criar um </w:t>
            </w:r>
            <w:r w:rsidRPr="006154BB">
              <w:rPr>
                <w:b/>
                <w:bCs/>
                <w:lang w:val="pt-BR"/>
              </w:rPr>
              <w:t>tunelamento</w:t>
            </w:r>
            <w:r w:rsidRPr="006154BB">
              <w:rPr>
                <w:lang w:val="pt-BR"/>
              </w:rPr>
              <w:t xml:space="preserve"> do servidor Express local, fornecendo um endereço </w:t>
            </w:r>
            <w:r w:rsidRPr="006154BB">
              <w:rPr>
                <w:b/>
                <w:bCs/>
                <w:lang w:val="pt-BR"/>
              </w:rPr>
              <w:t>HTTPS</w:t>
            </w:r>
            <w:r w:rsidRPr="006154BB">
              <w:rPr>
                <w:lang w:val="pt-BR"/>
              </w:rPr>
              <w:t xml:space="preserve"> (necessário para a segurança em versões recentes do Android) para acesso remoto.</w:t>
            </w:r>
          </w:p>
        </w:tc>
        <w:tc>
          <w:tcPr>
            <w:tcW w:w="0" w:type="auto"/>
            <w:vAlign w:val="center"/>
            <w:hideMark/>
          </w:tcPr>
          <w:p w14:paraId="5F5CF26D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  <w:tr w:rsidR="006154BB" w:rsidRPr="006154BB" w14:paraId="4ED98199" w14:textId="77777777">
        <w:tc>
          <w:tcPr>
            <w:tcW w:w="0" w:type="auto"/>
            <w:vAlign w:val="center"/>
            <w:hideMark/>
          </w:tcPr>
          <w:p w14:paraId="59358E40" w14:textId="77777777" w:rsidR="006154BB" w:rsidRPr="006154BB" w:rsidRDefault="006154BB" w:rsidP="006154BB">
            <w:proofErr w:type="spellStart"/>
            <w:r w:rsidRPr="006154BB">
              <w:rPr>
                <w:b/>
                <w:bCs/>
              </w:rPr>
              <w:t>Cliente</w:t>
            </w:r>
            <w:proofErr w:type="spellEnd"/>
            <w:r w:rsidRPr="006154BB">
              <w:rPr>
                <w:b/>
                <w:bCs/>
              </w:rPr>
              <w:t xml:space="preserve"> React Native (Axios)</w:t>
            </w:r>
          </w:p>
        </w:tc>
        <w:tc>
          <w:tcPr>
            <w:tcW w:w="0" w:type="auto"/>
            <w:vAlign w:val="center"/>
            <w:hideMark/>
          </w:tcPr>
          <w:p w14:paraId="769F19D1" w14:textId="77777777" w:rsidR="006154BB" w:rsidRPr="006154BB" w:rsidRDefault="006154BB" w:rsidP="006154BB">
            <w:pPr>
              <w:rPr>
                <w:lang w:val="pt-BR"/>
              </w:rPr>
            </w:pPr>
            <w:r w:rsidRPr="006154BB">
              <w:rPr>
                <w:lang w:val="pt-BR"/>
              </w:rPr>
              <w:t xml:space="preserve">O aplicativo cliente no </w:t>
            </w:r>
            <w:proofErr w:type="spellStart"/>
            <w:r w:rsidRPr="006154BB">
              <w:rPr>
                <w:lang w:val="pt-BR"/>
              </w:rPr>
              <w:t>React</w:t>
            </w:r>
            <w:proofErr w:type="spellEnd"/>
            <w:r w:rsidRPr="006154BB">
              <w:rPr>
                <w:lang w:val="pt-BR"/>
              </w:rPr>
              <w:t xml:space="preserve"> </w:t>
            </w:r>
            <w:proofErr w:type="spellStart"/>
            <w:r w:rsidRPr="006154BB">
              <w:rPr>
                <w:lang w:val="pt-BR"/>
              </w:rPr>
              <w:t>Native</w:t>
            </w:r>
            <w:proofErr w:type="spellEnd"/>
            <w:r w:rsidRPr="006154BB">
              <w:rPr>
                <w:lang w:val="pt-BR"/>
              </w:rPr>
              <w:t xml:space="preserve"> utiliza a biblioteca </w:t>
            </w:r>
            <w:proofErr w:type="spellStart"/>
            <w:r w:rsidRPr="006154BB">
              <w:rPr>
                <w:b/>
                <w:bCs/>
                <w:lang w:val="pt-BR"/>
              </w:rPr>
              <w:t>Axios</w:t>
            </w:r>
            <w:proofErr w:type="spellEnd"/>
            <w:r w:rsidRPr="006154BB">
              <w:rPr>
                <w:lang w:val="pt-BR"/>
              </w:rPr>
              <w:t xml:space="preserve"> para realizar chamadas REST (GET, POST, DELETE) de forma assíncrona ao endereço do servidor/</w:t>
            </w:r>
            <w:proofErr w:type="spellStart"/>
            <w:r w:rsidRPr="006154BB">
              <w:rPr>
                <w:lang w:val="pt-BR"/>
              </w:rPr>
              <w:t>ngrok</w:t>
            </w:r>
            <w:proofErr w:type="spellEnd"/>
            <w:r w:rsidRPr="006154BB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0AE6EB2" w14:textId="77777777" w:rsidR="006154BB" w:rsidRPr="006154BB" w:rsidRDefault="006154BB" w:rsidP="006154BB">
            <w:pPr>
              <w:rPr>
                <w:lang w:val="pt-BR"/>
              </w:rPr>
            </w:pPr>
          </w:p>
        </w:tc>
      </w:tr>
    </w:tbl>
    <w:p w14:paraId="027DD2DF" w14:textId="77777777" w:rsidR="00B612CB" w:rsidRPr="006154BB" w:rsidRDefault="00B612CB">
      <w:pPr>
        <w:rPr>
          <w:lang w:val="pt-BR"/>
        </w:rPr>
      </w:pPr>
    </w:p>
    <w:p w14:paraId="5C72BAB3" w14:textId="77777777" w:rsidR="00B612CB" w:rsidRPr="006154BB" w:rsidRDefault="00B612CB">
      <w:pPr>
        <w:rPr>
          <w:lang w:val="pt-BR"/>
        </w:rPr>
      </w:pPr>
    </w:p>
    <w:p w14:paraId="6F654FB3" w14:textId="77777777" w:rsidR="00B612CB" w:rsidRPr="006154BB" w:rsidRDefault="00B612CB">
      <w:pPr>
        <w:rPr>
          <w:lang w:val="pt-BR"/>
        </w:rPr>
      </w:pPr>
    </w:p>
    <w:p w14:paraId="5D4FE251" w14:textId="77777777" w:rsidR="00B612CB" w:rsidRPr="006154BB" w:rsidRDefault="00B612CB">
      <w:pPr>
        <w:rPr>
          <w:lang w:val="pt-BR"/>
        </w:rPr>
      </w:pPr>
    </w:p>
    <w:p w14:paraId="175348AE" w14:textId="3D211D81" w:rsidR="00B612CB" w:rsidRDefault="00B612CB">
      <w:proofErr w:type="spellStart"/>
      <w:r>
        <w:lastRenderedPageBreak/>
        <w:t>Exercícios</w:t>
      </w:r>
      <w:proofErr w:type="spellEnd"/>
      <w:r>
        <w:t>:</w:t>
      </w:r>
    </w:p>
    <w:p w14:paraId="076D594C" w14:textId="499FECFC" w:rsidR="00B612CB" w:rsidRDefault="00B612CB">
      <w:r w:rsidRPr="00B612CB">
        <w:rPr>
          <w:noProof/>
        </w:rPr>
        <w:drawing>
          <wp:inline distT="0" distB="0" distL="0" distR="0" wp14:anchorId="7A44FCC2" wp14:editId="680D3278">
            <wp:extent cx="5943600" cy="4641215"/>
            <wp:effectExtent l="0" t="0" r="0" b="6985"/>
            <wp:docPr id="9596157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157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24A9" w14:textId="77777777" w:rsidR="00B612CB" w:rsidRDefault="00B612CB"/>
    <w:p w14:paraId="4CFA9486" w14:textId="77777777" w:rsidR="00B612CB" w:rsidRDefault="00B612CB"/>
    <w:p w14:paraId="341FF8FE" w14:textId="77777777" w:rsidR="00B612CB" w:rsidRDefault="00B612CB"/>
    <w:p w14:paraId="51576316" w14:textId="77777777" w:rsidR="00B612CB" w:rsidRDefault="00B612CB"/>
    <w:p w14:paraId="1735A6C8" w14:textId="77777777" w:rsidR="00B612CB" w:rsidRDefault="00B612CB"/>
    <w:p w14:paraId="00C7397F" w14:textId="77777777" w:rsidR="00B612CB" w:rsidRDefault="00B612CB"/>
    <w:p w14:paraId="65B162C6" w14:textId="77777777" w:rsidR="00B612CB" w:rsidRDefault="00B612CB"/>
    <w:p w14:paraId="39056BAF" w14:textId="77777777" w:rsidR="00B612CB" w:rsidRDefault="00B612CB"/>
    <w:p w14:paraId="5B728B71" w14:textId="77777777" w:rsidR="00B612CB" w:rsidRDefault="00B612CB"/>
    <w:p w14:paraId="769D20B3" w14:textId="77777777" w:rsidR="00B612CB" w:rsidRDefault="00B612CB"/>
    <w:p w14:paraId="627EBFF5" w14:textId="4A9066D8" w:rsidR="00B612CB" w:rsidRDefault="00A253FD">
      <w:r w:rsidRPr="00A253FD">
        <w:rPr>
          <w:noProof/>
        </w:rPr>
        <w:lastRenderedPageBreak/>
        <w:drawing>
          <wp:inline distT="0" distB="0" distL="0" distR="0" wp14:anchorId="20C658E4" wp14:editId="32C18C8B">
            <wp:extent cx="5943600" cy="4896485"/>
            <wp:effectExtent l="0" t="0" r="0" b="0"/>
            <wp:docPr id="186566994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994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587" w14:textId="77777777" w:rsidR="00E64B80" w:rsidRDefault="00E64B80"/>
    <w:p w14:paraId="6BCD43B0" w14:textId="77777777" w:rsidR="00E64B80" w:rsidRDefault="00E64B80"/>
    <w:p w14:paraId="7C353257" w14:textId="77777777" w:rsidR="00E64B80" w:rsidRDefault="00E64B80"/>
    <w:p w14:paraId="68581888" w14:textId="77777777" w:rsidR="00E64B80" w:rsidRDefault="00E64B80"/>
    <w:p w14:paraId="45F290DB" w14:textId="77777777" w:rsidR="00E64B80" w:rsidRDefault="00E64B80"/>
    <w:p w14:paraId="348D0A8F" w14:textId="77777777" w:rsidR="00E64B80" w:rsidRDefault="00E64B80"/>
    <w:p w14:paraId="66DA5575" w14:textId="77777777" w:rsidR="00E64B80" w:rsidRDefault="00E64B80"/>
    <w:p w14:paraId="57CB96E3" w14:textId="77777777" w:rsidR="00E64B80" w:rsidRDefault="00E64B80"/>
    <w:p w14:paraId="1662113E" w14:textId="77777777" w:rsidR="00E64B80" w:rsidRDefault="00E64B80"/>
    <w:p w14:paraId="622A240D" w14:textId="77777777" w:rsidR="00E64B80" w:rsidRDefault="00E64B80"/>
    <w:p w14:paraId="32CA288E" w14:textId="397631A1" w:rsidR="00E64B80" w:rsidRDefault="00BA2CC0">
      <w:r w:rsidRPr="00BA2CC0">
        <w:lastRenderedPageBreak/>
        <w:drawing>
          <wp:inline distT="0" distB="0" distL="0" distR="0" wp14:anchorId="065ABBDE" wp14:editId="7BE1E7D0">
            <wp:extent cx="5943600" cy="5035550"/>
            <wp:effectExtent l="0" t="0" r="0" b="0"/>
            <wp:docPr id="12821281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281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A942" w14:textId="77777777" w:rsidR="00BA2CC0" w:rsidRDefault="00BA2CC0"/>
    <w:p w14:paraId="098A0065" w14:textId="77777777" w:rsidR="00BA2CC0" w:rsidRDefault="00BA2CC0"/>
    <w:p w14:paraId="751D237D" w14:textId="77777777" w:rsidR="00BA2CC0" w:rsidRDefault="00BA2CC0"/>
    <w:p w14:paraId="3E13AEFE" w14:textId="77777777" w:rsidR="00BA2CC0" w:rsidRDefault="00BA2CC0"/>
    <w:p w14:paraId="23553D47" w14:textId="77777777" w:rsidR="00BA2CC0" w:rsidRDefault="00BA2CC0"/>
    <w:p w14:paraId="19DBD872" w14:textId="77777777" w:rsidR="00BA2CC0" w:rsidRDefault="00BA2CC0"/>
    <w:p w14:paraId="27601E80" w14:textId="77777777" w:rsidR="00BA2CC0" w:rsidRDefault="00BA2CC0"/>
    <w:p w14:paraId="742C4F18" w14:textId="77777777" w:rsidR="00BA2CC0" w:rsidRDefault="00BA2CC0"/>
    <w:p w14:paraId="41131A74" w14:textId="77777777" w:rsidR="00BA2CC0" w:rsidRDefault="00BA2CC0"/>
    <w:p w14:paraId="085DFC2A" w14:textId="77777777" w:rsidR="00BA2CC0" w:rsidRDefault="00BA2CC0"/>
    <w:p w14:paraId="3AC289AB" w14:textId="4C13CAD1" w:rsidR="00BA2CC0" w:rsidRDefault="00BA2CC0">
      <w:r w:rsidRPr="00BA2CC0">
        <w:lastRenderedPageBreak/>
        <w:drawing>
          <wp:inline distT="0" distB="0" distL="0" distR="0" wp14:anchorId="2E58927D" wp14:editId="08C5F09A">
            <wp:extent cx="5943600" cy="5031740"/>
            <wp:effectExtent l="0" t="0" r="0" b="0"/>
            <wp:docPr id="14863170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70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7E22" w14:textId="77777777" w:rsidR="00632CEC" w:rsidRDefault="00632CEC"/>
    <w:p w14:paraId="018DFD87" w14:textId="77777777" w:rsidR="00632CEC" w:rsidRDefault="00632CEC"/>
    <w:p w14:paraId="26C4511B" w14:textId="77777777" w:rsidR="00632CEC" w:rsidRDefault="00632CEC"/>
    <w:p w14:paraId="3F3D92BD" w14:textId="77777777" w:rsidR="00632CEC" w:rsidRDefault="00632CEC"/>
    <w:p w14:paraId="1F236528" w14:textId="77777777" w:rsidR="00632CEC" w:rsidRDefault="00632CEC"/>
    <w:p w14:paraId="2B286127" w14:textId="77777777" w:rsidR="00632CEC" w:rsidRDefault="00632CEC"/>
    <w:p w14:paraId="46394C8F" w14:textId="77777777" w:rsidR="00632CEC" w:rsidRDefault="00632CEC"/>
    <w:p w14:paraId="2EA6AC0F" w14:textId="77777777" w:rsidR="00632CEC" w:rsidRDefault="00632CEC"/>
    <w:p w14:paraId="2E9ECF81" w14:textId="77777777" w:rsidR="00632CEC" w:rsidRDefault="00632CEC"/>
    <w:p w14:paraId="06C88CB9" w14:textId="77777777" w:rsidR="00632CEC" w:rsidRDefault="00632CEC"/>
    <w:p w14:paraId="4EDB7CD1" w14:textId="6FB69C2E" w:rsidR="00632CEC" w:rsidRDefault="00632CEC">
      <w:r w:rsidRPr="00632CEC">
        <w:lastRenderedPageBreak/>
        <w:drawing>
          <wp:inline distT="0" distB="0" distL="0" distR="0" wp14:anchorId="4B928A78" wp14:editId="53E104B8">
            <wp:extent cx="5943600" cy="4852670"/>
            <wp:effectExtent l="0" t="0" r="0" b="5080"/>
            <wp:docPr id="9462218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218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D1E5" w14:textId="77777777" w:rsidR="00632CEC" w:rsidRDefault="00632CEC"/>
    <w:p w14:paraId="44E07E94" w14:textId="77777777" w:rsidR="00632CEC" w:rsidRDefault="00632CEC"/>
    <w:p w14:paraId="7AEEBEF9" w14:textId="77777777" w:rsidR="00632CEC" w:rsidRDefault="00632CEC"/>
    <w:p w14:paraId="7B9F3ED0" w14:textId="77777777" w:rsidR="00632CEC" w:rsidRDefault="00632CEC"/>
    <w:p w14:paraId="6C4E5366" w14:textId="77777777" w:rsidR="00632CEC" w:rsidRDefault="00632CEC"/>
    <w:p w14:paraId="6CE03500" w14:textId="77777777" w:rsidR="00632CEC" w:rsidRDefault="00632CEC"/>
    <w:p w14:paraId="687176CF" w14:textId="77777777" w:rsidR="00632CEC" w:rsidRDefault="00632CEC"/>
    <w:p w14:paraId="4F4E57A5" w14:textId="77777777" w:rsidR="00632CEC" w:rsidRDefault="00632CEC"/>
    <w:p w14:paraId="1085B324" w14:textId="77777777" w:rsidR="00632CEC" w:rsidRDefault="00632CEC"/>
    <w:p w14:paraId="5B935A30" w14:textId="77777777" w:rsidR="00632CEC" w:rsidRDefault="00632CEC"/>
    <w:p w14:paraId="42B78C5C" w14:textId="6C26FED1" w:rsidR="00632CEC" w:rsidRDefault="00632CEC">
      <w:r w:rsidRPr="00632CEC">
        <w:lastRenderedPageBreak/>
        <w:drawing>
          <wp:inline distT="0" distB="0" distL="0" distR="0" wp14:anchorId="2F0A7C08" wp14:editId="6936398B">
            <wp:extent cx="5943600" cy="4906645"/>
            <wp:effectExtent l="0" t="0" r="0" b="8255"/>
            <wp:docPr id="212888449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449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7559" w14:textId="77777777" w:rsidR="00536C8D" w:rsidRDefault="00536C8D"/>
    <w:p w14:paraId="61ADB293" w14:textId="77777777" w:rsidR="00536C8D" w:rsidRDefault="00536C8D"/>
    <w:p w14:paraId="600C7A08" w14:textId="77777777" w:rsidR="00536C8D" w:rsidRDefault="00536C8D"/>
    <w:p w14:paraId="2B0935A3" w14:textId="77777777" w:rsidR="00536C8D" w:rsidRDefault="00536C8D"/>
    <w:p w14:paraId="2062BF90" w14:textId="77777777" w:rsidR="00536C8D" w:rsidRDefault="00536C8D"/>
    <w:p w14:paraId="6648CFCC" w14:textId="77777777" w:rsidR="00536C8D" w:rsidRDefault="00536C8D"/>
    <w:p w14:paraId="70FB523A" w14:textId="77777777" w:rsidR="00536C8D" w:rsidRDefault="00536C8D"/>
    <w:p w14:paraId="155EC952" w14:textId="77777777" w:rsidR="00536C8D" w:rsidRDefault="00536C8D"/>
    <w:p w14:paraId="6241B419" w14:textId="77777777" w:rsidR="00536C8D" w:rsidRDefault="00536C8D"/>
    <w:p w14:paraId="5AEE33A5" w14:textId="77777777" w:rsidR="00536C8D" w:rsidRDefault="00536C8D"/>
    <w:p w14:paraId="5C6F5860" w14:textId="26E6C0CC" w:rsidR="00536C8D" w:rsidRDefault="00536C8D">
      <w:r w:rsidRPr="00536C8D">
        <w:lastRenderedPageBreak/>
        <w:drawing>
          <wp:inline distT="0" distB="0" distL="0" distR="0" wp14:anchorId="7D7F2547" wp14:editId="769CCC98">
            <wp:extent cx="5943600" cy="4926965"/>
            <wp:effectExtent l="0" t="0" r="0" b="6985"/>
            <wp:docPr id="69676144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144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C65" w14:textId="77777777" w:rsidR="00536C8D" w:rsidRDefault="00536C8D"/>
    <w:p w14:paraId="5151CEA0" w14:textId="77777777" w:rsidR="00536C8D" w:rsidRDefault="00536C8D"/>
    <w:p w14:paraId="614062DD" w14:textId="77777777" w:rsidR="00536C8D" w:rsidRDefault="00536C8D"/>
    <w:p w14:paraId="51FF8A54" w14:textId="77777777" w:rsidR="00536C8D" w:rsidRDefault="00536C8D"/>
    <w:p w14:paraId="3A160363" w14:textId="77777777" w:rsidR="00536C8D" w:rsidRDefault="00536C8D"/>
    <w:p w14:paraId="27DEE814" w14:textId="77777777" w:rsidR="00536C8D" w:rsidRDefault="00536C8D"/>
    <w:p w14:paraId="40F8DE9E" w14:textId="77777777" w:rsidR="00536C8D" w:rsidRDefault="00536C8D"/>
    <w:p w14:paraId="4723F2A4" w14:textId="77777777" w:rsidR="00536C8D" w:rsidRDefault="00536C8D"/>
    <w:p w14:paraId="764E11FE" w14:textId="77777777" w:rsidR="00536C8D" w:rsidRDefault="00536C8D"/>
    <w:p w14:paraId="43B69C28" w14:textId="77777777" w:rsidR="00536C8D" w:rsidRDefault="00536C8D"/>
    <w:p w14:paraId="1C9E618A" w14:textId="7E064F24" w:rsidR="00536C8D" w:rsidRDefault="008E003B">
      <w:r w:rsidRPr="008E003B">
        <w:lastRenderedPageBreak/>
        <w:drawing>
          <wp:inline distT="0" distB="0" distL="0" distR="0" wp14:anchorId="53171D3A" wp14:editId="5AA8E26A">
            <wp:extent cx="5943600" cy="5032375"/>
            <wp:effectExtent l="0" t="0" r="0" b="0"/>
            <wp:docPr id="19228806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806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A43B" w14:textId="77777777" w:rsidR="002C4791" w:rsidRDefault="002C4791"/>
    <w:p w14:paraId="20D293F2" w14:textId="77777777" w:rsidR="002C4791" w:rsidRDefault="002C4791"/>
    <w:p w14:paraId="2E8AB907" w14:textId="77777777" w:rsidR="002C4791" w:rsidRDefault="002C4791"/>
    <w:p w14:paraId="7BD21003" w14:textId="77777777" w:rsidR="002C4791" w:rsidRDefault="002C4791"/>
    <w:p w14:paraId="2A7DF4FF" w14:textId="77777777" w:rsidR="002C4791" w:rsidRDefault="002C4791"/>
    <w:p w14:paraId="74F5366F" w14:textId="77777777" w:rsidR="002C4791" w:rsidRDefault="002C4791"/>
    <w:p w14:paraId="7E42DBA8" w14:textId="77777777" w:rsidR="002C4791" w:rsidRDefault="002C4791"/>
    <w:p w14:paraId="05B81C95" w14:textId="77777777" w:rsidR="002C4791" w:rsidRDefault="002C4791"/>
    <w:p w14:paraId="784CB10A" w14:textId="77777777" w:rsidR="002C4791" w:rsidRDefault="002C4791"/>
    <w:p w14:paraId="349A1FBF" w14:textId="77777777" w:rsidR="002C4791" w:rsidRDefault="002C4791"/>
    <w:p w14:paraId="5929E16C" w14:textId="69A54699" w:rsidR="002C4791" w:rsidRDefault="002661AD">
      <w:r w:rsidRPr="002661AD">
        <w:lastRenderedPageBreak/>
        <w:drawing>
          <wp:inline distT="0" distB="0" distL="0" distR="0" wp14:anchorId="049252F2" wp14:editId="2BDA0CDA">
            <wp:extent cx="5943600" cy="6108700"/>
            <wp:effectExtent l="0" t="0" r="0" b="6350"/>
            <wp:docPr id="95414967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4967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6C9A" w14:textId="77777777" w:rsidR="002661AD" w:rsidRDefault="002661AD"/>
    <w:p w14:paraId="1187617B" w14:textId="77777777" w:rsidR="002661AD" w:rsidRDefault="002661AD"/>
    <w:p w14:paraId="28FA7DB5" w14:textId="77777777" w:rsidR="002661AD" w:rsidRDefault="002661AD"/>
    <w:p w14:paraId="424718EA" w14:textId="77777777" w:rsidR="002661AD" w:rsidRDefault="002661AD"/>
    <w:p w14:paraId="0462CCF6" w14:textId="77777777" w:rsidR="002661AD" w:rsidRDefault="002661AD"/>
    <w:p w14:paraId="6B8F053A" w14:textId="77777777" w:rsidR="002661AD" w:rsidRDefault="002661AD"/>
    <w:p w14:paraId="6E3D948E" w14:textId="65D2DF8C" w:rsidR="002661AD" w:rsidRDefault="002661AD">
      <w:r w:rsidRPr="002661AD">
        <w:lastRenderedPageBreak/>
        <w:drawing>
          <wp:inline distT="0" distB="0" distL="0" distR="0" wp14:anchorId="65D6D932" wp14:editId="704045E8">
            <wp:extent cx="5943600" cy="6071235"/>
            <wp:effectExtent l="0" t="0" r="0" b="5715"/>
            <wp:docPr id="175119554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5547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8262" w14:textId="77777777" w:rsidR="002661AD" w:rsidRDefault="002661AD"/>
    <w:p w14:paraId="4A7FC11B" w14:textId="77777777" w:rsidR="002661AD" w:rsidRDefault="002661AD"/>
    <w:p w14:paraId="432ED3AA" w14:textId="77777777" w:rsidR="002661AD" w:rsidRDefault="002661AD"/>
    <w:p w14:paraId="65BBDEF6" w14:textId="77777777" w:rsidR="002661AD" w:rsidRDefault="002661AD"/>
    <w:p w14:paraId="14DD7319" w14:textId="77777777" w:rsidR="002661AD" w:rsidRDefault="002661AD"/>
    <w:p w14:paraId="0FEA5C50" w14:textId="77777777" w:rsidR="002661AD" w:rsidRDefault="002661AD"/>
    <w:p w14:paraId="44F6F983" w14:textId="29F722CA" w:rsidR="002661AD" w:rsidRDefault="002661AD">
      <w:r w:rsidRPr="002661AD">
        <w:lastRenderedPageBreak/>
        <w:drawing>
          <wp:inline distT="0" distB="0" distL="0" distR="0" wp14:anchorId="08FE65AB" wp14:editId="39A04680">
            <wp:extent cx="5943600" cy="5733415"/>
            <wp:effectExtent l="0" t="0" r="0" b="635"/>
            <wp:docPr id="152816644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6644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00B" w14:textId="77777777" w:rsidR="002661AD" w:rsidRDefault="002661AD"/>
    <w:p w14:paraId="5B925F9D" w14:textId="77777777" w:rsidR="002661AD" w:rsidRDefault="002661AD"/>
    <w:p w14:paraId="35391419" w14:textId="77777777" w:rsidR="002661AD" w:rsidRDefault="002661AD"/>
    <w:p w14:paraId="40A1184D" w14:textId="77777777" w:rsidR="002661AD" w:rsidRDefault="002661AD"/>
    <w:p w14:paraId="29497114" w14:textId="77777777" w:rsidR="002661AD" w:rsidRDefault="002661AD"/>
    <w:p w14:paraId="38D8113F" w14:textId="77777777" w:rsidR="002661AD" w:rsidRDefault="002661AD"/>
    <w:p w14:paraId="6683DC87" w14:textId="77777777" w:rsidR="002661AD" w:rsidRDefault="002661AD"/>
    <w:p w14:paraId="5F4054AB" w14:textId="174064F5" w:rsidR="002661AD" w:rsidRDefault="002661AD">
      <w:r w:rsidRPr="002661AD">
        <w:lastRenderedPageBreak/>
        <w:drawing>
          <wp:inline distT="0" distB="0" distL="0" distR="0" wp14:anchorId="1C6DCAEC" wp14:editId="66AA2BE5">
            <wp:extent cx="5943600" cy="5565140"/>
            <wp:effectExtent l="0" t="0" r="0" b="0"/>
            <wp:docPr id="9319489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89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3A17" w14:textId="77777777" w:rsidR="002661AD" w:rsidRDefault="002661AD"/>
    <w:p w14:paraId="26153383" w14:textId="77777777" w:rsidR="002661AD" w:rsidRDefault="002661AD"/>
    <w:p w14:paraId="5D08C63A" w14:textId="77777777" w:rsidR="002661AD" w:rsidRDefault="002661AD"/>
    <w:p w14:paraId="6473959C" w14:textId="77777777" w:rsidR="002661AD" w:rsidRDefault="002661AD"/>
    <w:p w14:paraId="37027E20" w14:textId="77777777" w:rsidR="002661AD" w:rsidRDefault="002661AD"/>
    <w:p w14:paraId="166B63A6" w14:textId="77777777" w:rsidR="002661AD" w:rsidRDefault="002661AD"/>
    <w:p w14:paraId="4F0A3E4A" w14:textId="77777777" w:rsidR="002661AD" w:rsidRDefault="002661AD"/>
    <w:p w14:paraId="1A7DC071" w14:textId="77777777" w:rsidR="002661AD" w:rsidRDefault="002661AD"/>
    <w:p w14:paraId="3D7B3194" w14:textId="5AA83FC4" w:rsidR="002661AD" w:rsidRDefault="002661AD">
      <w:r w:rsidRPr="002661AD">
        <w:lastRenderedPageBreak/>
        <w:drawing>
          <wp:inline distT="0" distB="0" distL="0" distR="0" wp14:anchorId="03A31DD8" wp14:editId="6D32B906">
            <wp:extent cx="5943600" cy="5861685"/>
            <wp:effectExtent l="0" t="0" r="0" b="5715"/>
            <wp:docPr id="6559912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912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3A7E" w14:textId="77777777" w:rsidR="002661AD" w:rsidRDefault="002661AD"/>
    <w:p w14:paraId="5E80947E" w14:textId="77777777" w:rsidR="002661AD" w:rsidRDefault="002661AD"/>
    <w:p w14:paraId="3CBBA11F" w14:textId="77777777" w:rsidR="002661AD" w:rsidRDefault="002661AD"/>
    <w:p w14:paraId="5F544D85" w14:textId="77777777" w:rsidR="002661AD" w:rsidRDefault="002661AD"/>
    <w:p w14:paraId="5CFCC9F8" w14:textId="77777777" w:rsidR="002661AD" w:rsidRDefault="002661AD"/>
    <w:p w14:paraId="046A1674" w14:textId="77777777" w:rsidR="002661AD" w:rsidRDefault="002661AD"/>
    <w:p w14:paraId="21AAAFB3" w14:textId="77777777" w:rsidR="002661AD" w:rsidRDefault="002661AD"/>
    <w:p w14:paraId="5BEC20A2" w14:textId="7D8E8505" w:rsidR="002661AD" w:rsidRDefault="002661AD">
      <w:r w:rsidRPr="002661AD">
        <w:lastRenderedPageBreak/>
        <w:drawing>
          <wp:inline distT="0" distB="0" distL="0" distR="0" wp14:anchorId="5F9217FC" wp14:editId="777E8CAE">
            <wp:extent cx="5943600" cy="6071235"/>
            <wp:effectExtent l="0" t="0" r="0" b="5715"/>
            <wp:docPr id="72587839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839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5FA" w14:textId="77777777" w:rsidR="002661AD" w:rsidRDefault="002661AD"/>
    <w:p w14:paraId="25044C8C" w14:textId="77777777" w:rsidR="002661AD" w:rsidRDefault="002661AD"/>
    <w:p w14:paraId="6B1503D4" w14:textId="77777777" w:rsidR="002661AD" w:rsidRDefault="002661AD"/>
    <w:p w14:paraId="70C09F5F" w14:textId="77777777" w:rsidR="002661AD" w:rsidRDefault="002661AD"/>
    <w:p w14:paraId="58FA2AD1" w14:textId="77777777" w:rsidR="002661AD" w:rsidRDefault="002661AD"/>
    <w:p w14:paraId="6B1074DE" w14:textId="77777777" w:rsidR="002661AD" w:rsidRDefault="002661AD"/>
    <w:p w14:paraId="1592DF32" w14:textId="4E3B1836" w:rsidR="002661AD" w:rsidRDefault="002661AD">
      <w:r w:rsidRPr="002661AD">
        <w:lastRenderedPageBreak/>
        <w:drawing>
          <wp:inline distT="0" distB="0" distL="0" distR="0" wp14:anchorId="4C1CA76F" wp14:editId="4D5BECAD">
            <wp:extent cx="5943600" cy="5743575"/>
            <wp:effectExtent l="0" t="0" r="0" b="9525"/>
            <wp:docPr id="165943388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388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E011" w14:textId="77777777" w:rsidR="002661AD" w:rsidRDefault="002661AD"/>
    <w:p w14:paraId="6B004977" w14:textId="77777777" w:rsidR="002661AD" w:rsidRDefault="002661AD"/>
    <w:p w14:paraId="36EAFEA5" w14:textId="77777777" w:rsidR="002661AD" w:rsidRDefault="002661AD"/>
    <w:p w14:paraId="27409B23" w14:textId="77777777" w:rsidR="002661AD" w:rsidRDefault="002661AD"/>
    <w:p w14:paraId="442C40C8" w14:textId="77777777" w:rsidR="002661AD" w:rsidRDefault="002661AD"/>
    <w:p w14:paraId="485F5238" w14:textId="77777777" w:rsidR="002661AD" w:rsidRDefault="002661AD"/>
    <w:p w14:paraId="7B942B65" w14:textId="77777777" w:rsidR="002661AD" w:rsidRDefault="002661AD"/>
    <w:p w14:paraId="21268456" w14:textId="219710D4" w:rsidR="002661AD" w:rsidRDefault="002661AD">
      <w:r w:rsidRPr="002661AD">
        <w:lastRenderedPageBreak/>
        <w:drawing>
          <wp:inline distT="0" distB="0" distL="0" distR="0" wp14:anchorId="3B6D6125" wp14:editId="786579A9">
            <wp:extent cx="5943600" cy="5807710"/>
            <wp:effectExtent l="0" t="0" r="0" b="2540"/>
            <wp:docPr id="11797836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36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5C55" w14:textId="77777777" w:rsidR="002661AD" w:rsidRDefault="002661AD"/>
    <w:p w14:paraId="07471D8B" w14:textId="77777777" w:rsidR="002661AD" w:rsidRDefault="002661AD"/>
    <w:p w14:paraId="4858CCC5" w14:textId="77777777" w:rsidR="002661AD" w:rsidRDefault="002661AD"/>
    <w:p w14:paraId="549B8EB1" w14:textId="77777777" w:rsidR="002661AD" w:rsidRDefault="002661AD"/>
    <w:p w14:paraId="0BB7B0CD" w14:textId="77777777" w:rsidR="002661AD" w:rsidRDefault="002661AD"/>
    <w:p w14:paraId="0CBA42AD" w14:textId="77777777" w:rsidR="002661AD" w:rsidRDefault="002661AD"/>
    <w:p w14:paraId="737FEC52" w14:textId="77777777" w:rsidR="002661AD" w:rsidRDefault="002661AD"/>
    <w:p w14:paraId="6780430E" w14:textId="4E31EC8C" w:rsidR="002661AD" w:rsidRDefault="002661AD">
      <w:r w:rsidRPr="002661AD">
        <w:lastRenderedPageBreak/>
        <w:drawing>
          <wp:inline distT="0" distB="0" distL="0" distR="0" wp14:anchorId="6C4C89BA" wp14:editId="49BED8A9">
            <wp:extent cx="5582429" cy="6296904"/>
            <wp:effectExtent l="0" t="0" r="0" b="8890"/>
            <wp:docPr id="8469515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515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269" w14:textId="77777777" w:rsidR="002661AD" w:rsidRDefault="002661AD"/>
    <w:p w14:paraId="15F4A2BC" w14:textId="77777777" w:rsidR="002661AD" w:rsidRDefault="002661AD"/>
    <w:p w14:paraId="40D911F5" w14:textId="77777777" w:rsidR="002661AD" w:rsidRDefault="002661AD"/>
    <w:p w14:paraId="2F621D7C" w14:textId="77777777" w:rsidR="002661AD" w:rsidRDefault="002661AD"/>
    <w:p w14:paraId="619FA7D7" w14:textId="77777777" w:rsidR="002661AD" w:rsidRDefault="002661AD"/>
    <w:p w14:paraId="4B30E543" w14:textId="77777777" w:rsidR="002661AD" w:rsidRDefault="002661AD"/>
    <w:p w14:paraId="670616E5" w14:textId="6FA9334B" w:rsidR="00CD192A" w:rsidRDefault="00CD192A">
      <w:r w:rsidRPr="00CD192A">
        <w:lastRenderedPageBreak/>
        <w:drawing>
          <wp:inline distT="0" distB="0" distL="0" distR="0" wp14:anchorId="051978E5" wp14:editId="4CC8F986">
            <wp:extent cx="5544324" cy="5172797"/>
            <wp:effectExtent l="0" t="0" r="0" b="8890"/>
            <wp:docPr id="4668412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412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9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7B"/>
    <w:rsid w:val="00095497"/>
    <w:rsid w:val="000C07C4"/>
    <w:rsid w:val="000E4174"/>
    <w:rsid w:val="0011607B"/>
    <w:rsid w:val="002661AD"/>
    <w:rsid w:val="002C4791"/>
    <w:rsid w:val="00536C8D"/>
    <w:rsid w:val="006154BB"/>
    <w:rsid w:val="00623BCD"/>
    <w:rsid w:val="00632CEC"/>
    <w:rsid w:val="0080746D"/>
    <w:rsid w:val="008E003B"/>
    <w:rsid w:val="00A253FD"/>
    <w:rsid w:val="00AB5B30"/>
    <w:rsid w:val="00B612CB"/>
    <w:rsid w:val="00BA2CC0"/>
    <w:rsid w:val="00CD192A"/>
    <w:rsid w:val="00E6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4260"/>
  <w15:chartTrackingRefBased/>
  <w15:docId w15:val="{17899C65-3859-4364-AE3A-FEC5BB351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16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16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160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16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60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60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60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60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60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60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160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160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160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60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60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60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60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60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160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16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160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16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16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160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160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160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160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160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160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22</Pages>
  <Words>920</Words>
  <Characters>5250</Characters>
  <Application>Microsoft Office Word</Application>
  <DocSecurity>0</DocSecurity>
  <Lines>43</Lines>
  <Paragraphs>12</Paragraphs>
  <ScaleCrop>false</ScaleCrop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24</cp:revision>
  <dcterms:created xsi:type="dcterms:W3CDTF">2025-09-03T01:27:00Z</dcterms:created>
  <dcterms:modified xsi:type="dcterms:W3CDTF">2025-09-24T03:22:00Z</dcterms:modified>
</cp:coreProperties>
</file>