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método-da-bisseção-para-fx-x4-x---4"/>
    <w:p>
      <w:pPr>
        <w:pStyle w:val="Heading1"/>
      </w:pPr>
      <w:r>
        <w:t xml:space="preserve">Método da Bisseção para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4</m:t>
        </m:r>
      </m:oMath>
    </w:p>
    <w:p>
      <w:pPr>
        <w:pStyle w:val="FirstParagraph"/>
      </w:pPr>
      <w:r>
        <w:t xml:space="preserve">Vamos realizar manualmente as iterações do método da bisseção para encontrar a raiz da função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no intervalo inicial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com tolerância</w:t>
      </w:r>
      <w:r>
        <w:t xml:space="preserve"> </w:t>
      </w:r>
      <m:oMath>
        <m:r>
          <m:rPr>
            <m:nor/>
            <m:sty m:val="p"/>
          </m:rPr>
          <m:t>tol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e um máximo de 100 iterações.</w:t>
      </w:r>
    </w:p>
    <w:bookmarkStart w:id="20" w:name="passo-1-verificar-as-condições-iniciais"/>
    <w:p>
      <w:pPr>
        <w:pStyle w:val="Heading2"/>
      </w:pPr>
      <w:r>
        <w:t xml:space="preserve">Passo 1: Verificar as Condições Iniciais</w:t>
      </w:r>
    </w:p>
    <w:p>
      <w:pPr>
        <w:pStyle w:val="FirstParagraph"/>
      </w:pPr>
      <w:r>
        <w:t xml:space="preserve">Antes de aplicar o método da bisseção, precisamos verificar se a função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tem sinais opostos nos extremos do intervalo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Calculando</w:t>
      </w:r>
      <w:r>
        <w:rPr>
          <w:bCs/>
          <w:b/>
        </w:rP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numPr>
          <w:ilvl w:val="0"/>
          <w:numId w:val="1001"/>
        </w:numPr>
      </w:pPr>
      <w:r>
        <w:rPr>
          <w:bCs/>
          <w:b/>
        </w:rPr>
        <w:t xml:space="preserve">Calculando</w:t>
      </w:r>
      <w:r>
        <w:rPr>
          <w:bCs/>
          <w:b/>
        </w:rP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=</m:t>
          </m:r>
          <m:r>
            <m:t>16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=</m:t>
          </m:r>
          <m:r>
            <m:t>14</m:t>
          </m:r>
        </m:oMath>
      </m:oMathPara>
    </w:p>
    <w:p>
      <w:pPr>
        <w:pStyle w:val="FirstParagraph"/>
      </w:pPr>
      <w:r>
        <w:t xml:space="preserve">Como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14</m:t>
        </m:r>
      </m:oMath>
      <w:r>
        <w:t xml:space="preserve">, temos que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×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28</m:t>
        </m:r>
        <m:r>
          <m:rPr>
            <m:sty m:val="p"/>
          </m:rPr>
          <m:t>&lt;</m:t>
        </m:r>
        <m:r>
          <m:t>0</m:t>
        </m:r>
      </m:oMath>
      <w:r>
        <w:t xml:space="preserve">. Portanto, existe pelo menos uma raiz no intervalo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.</w:t>
      </w:r>
    </w:p>
    <w:bookmarkEnd w:id="20"/>
    <w:bookmarkStart w:id="21" w:name="passo-2-aplicar-o-método-da-bisseção"/>
    <w:p>
      <w:pPr>
        <w:pStyle w:val="Heading2"/>
      </w:pPr>
      <w:r>
        <w:t xml:space="preserve">Passo 2: Aplicar o Método da Bisseção</w:t>
      </w:r>
    </w:p>
    <w:p>
      <w:pPr>
        <w:pStyle w:val="FirstParagraph"/>
      </w:pPr>
      <w:r>
        <w:t xml:space="preserve">O método da bisseção utiliza a fórmula: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Em cada iteração, calculamos o ponto médio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e o valor da função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. Dependendo do sinal de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, atualizamos os valores de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Vamos iterar até que a largura do intervalo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seja menor que a tolerância ou até que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</m:e>
            </m:d>
          </m:e>
        </m:d>
        <m:r>
          <m:rPr>
            <m:sty m:val="p"/>
          </m:rPr>
          <m:t>&lt;</m:t>
        </m:r>
        <m:r>
          <m:rPr>
            <m:nor/>
            <m:sty m:val="p"/>
          </m:rPr>
          <m:t>tol</m:t>
        </m:r>
      </m:oMath>
      <w:r>
        <w:t xml:space="preserve">.</w:t>
      </w:r>
    </w:p>
    <w:bookmarkEnd w:id="21"/>
    <w:bookmarkStart w:id="22" w:name="tabela-de-iterações"/>
    <w:p>
      <w:pPr>
        <w:pStyle w:val="Heading2"/>
      </w:pPr>
      <w:r>
        <w:t xml:space="preserve">Tabela de Iterações</w:t>
      </w:r>
    </w:p>
    <w:p>
      <w:pPr>
        <w:pStyle w:val="FirstParagraph"/>
      </w:pPr>
      <w:r>
        <w:t xml:space="preserve">Vamos organizar os cálculos em uma tabela para melhor visualização.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Iteração (</w:t>
            </w:r>
            <m:oMath>
              <m:r>
                <m:t>k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1.00000000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2.00000000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iteração-1"/>
    <w:p>
      <w:pPr>
        <w:pStyle w:val="Heading2"/>
      </w:pPr>
      <w:r>
        <w:t xml:space="preserve">Iteração 1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c</m:t>
        </m:r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1.50000000</m:t>
          </m:r>
        </m:oMath>
      </m:oMathPara>
    </w:p>
    <w:p>
      <w:pPr>
        <w:numPr>
          <w:ilvl w:val="0"/>
          <w:numId w:val="1002"/>
        </w:numPr>
      </w:pP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1.5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1.5</m:t>
                  </m:r>
                </m:e>
              </m:d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1.5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=</m:t>
          </m:r>
          <m:r>
            <m:t>5.0625</m:t>
          </m:r>
          <m:r>
            <m:rPr>
              <m:sty m:val="p"/>
            </m:rPr>
            <m:t>+</m:t>
          </m:r>
          <m:r>
            <m:t>1.5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=</m:t>
          </m:r>
          <m:r>
            <m:t>2.5625</m:t>
          </m:r>
        </m:oMath>
      </m:oMathPara>
    </w:p>
    <w:p>
      <w:pPr>
        <w:numPr>
          <w:ilvl w:val="0"/>
          <w:numId w:val="1002"/>
        </w:numPr>
      </w:pPr>
      <w:r>
        <w:rPr>
          <w:bCs/>
          <w:b/>
        </w:rPr>
        <w:t xml:space="preserve">Atualizar os extremos do intervalo:</w:t>
      </w:r>
    </w:p>
    <w:p>
      <w:pPr>
        <w:numPr>
          <w:ilvl w:val="1"/>
          <w:numId w:val="1003"/>
        </w:numPr>
      </w:pPr>
      <w:r>
        <w:t xml:space="preserve">Como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×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1.5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t>2.5625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5.125</m:t>
        </m:r>
        <m:r>
          <m:rPr>
            <m:sty m:val="p"/>
          </m:rPr>
          <m:t>&lt;</m:t>
        </m:r>
        <m:r>
          <m:t>0</m:t>
        </m:r>
      </m:oMath>
      <w:r>
        <w:t xml:space="preserve">, o sinal muda entre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1"/>
          <w:numId w:val="1003"/>
        </w:numPr>
      </w:pPr>
      <w:r>
        <w:t xml:space="preserve">Atualizamos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c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/</m:t>
        </m:r>
        <m:r>
          <m:t>2</m:t>
        </m:r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1.5</m:t>
              </m:r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0.25000000</m:t>
          </m:r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Iteração (</w:t>
            </w:r>
            <m:oMath>
              <m:r>
                <m:t>k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1.00000000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1.50000000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1.50000000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2.56250000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0.25000000</w:t>
            </w:r>
          </w:p>
        </w:tc>
      </w:tr>
    </w:tbl>
    <w:bookmarkEnd w:id="23"/>
    <w:bookmarkStart w:id="24" w:name="iteração-2"/>
    <w:p>
      <w:pPr>
        <w:pStyle w:val="Heading2"/>
      </w:pPr>
      <w:r>
        <w:t xml:space="preserve">Iteração 2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c</m:t>
        </m:r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+</m:t>
              </m:r>
              <m:r>
                <m:t>1.5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1.25000000</m:t>
          </m:r>
        </m:oMath>
      </m:oMathPara>
    </w:p>
    <w:p>
      <w:pPr>
        <w:numPr>
          <w:ilvl w:val="0"/>
          <w:numId w:val="1004"/>
        </w:numPr>
      </w:pP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1.25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1.25</m:t>
                  </m:r>
                </m:e>
              </m:d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1.25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=</m:t>
          </m:r>
          <m:r>
            <m:t>2.4414</m:t>
          </m:r>
          <m:r>
            <m:rPr>
              <m:sty m:val="p"/>
            </m:rPr>
            <m:t>+</m:t>
          </m:r>
          <m:r>
            <m:t>1.25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0.3086</m:t>
          </m:r>
        </m:oMath>
      </m:oMathPara>
    </w:p>
    <w:p>
      <w:pPr>
        <w:numPr>
          <w:ilvl w:val="0"/>
          <w:numId w:val="1004"/>
        </w:numPr>
      </w:pPr>
      <w:r>
        <w:rPr>
          <w:bCs/>
          <w:b/>
        </w:rPr>
        <w:t xml:space="preserve">Atualizar os extremos do intervalo:</w:t>
      </w:r>
    </w:p>
    <w:p>
      <w:pPr>
        <w:numPr>
          <w:ilvl w:val="1"/>
          <w:numId w:val="1005"/>
        </w:numPr>
      </w:pPr>
      <w:r>
        <w:t xml:space="preserve">Como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×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1.25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0.3086</m:t>
            </m:r>
          </m:e>
        </m:d>
        <m:r>
          <m:rPr>
            <m:sty m:val="p"/>
          </m:rPr>
          <m:t>=</m:t>
        </m:r>
        <m:r>
          <m:t>0.6172</m:t>
        </m:r>
        <m:r>
          <m:rPr>
            <m:sty m:val="p"/>
          </m:rPr>
          <m:t>&gt;</m:t>
        </m:r>
        <m:r>
          <m:t>0</m:t>
        </m:r>
      </m:oMath>
      <w:r>
        <w:t xml:space="preserve">, o sinal não muda entre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1"/>
          <w:numId w:val="1005"/>
        </w:numPr>
      </w:pPr>
      <w:r>
        <w:t xml:space="preserve">Atualizamos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/</m:t>
        </m:r>
        <m:r>
          <m:t>2</m:t>
        </m:r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1.5</m:t>
              </m:r>
              <m:r>
                <m:rPr>
                  <m:sty m:val="p"/>
                </m:rPr>
                <m:t>−</m:t>
              </m:r>
              <m:r>
                <m:t>1.25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0.12500000</m:t>
          </m:r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Iteração (</w:t>
            </w:r>
            <m:oMath>
              <m:r>
                <m:t>k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1.25000000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1.50000000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1.25000000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-0.30860000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0.12500000</w:t>
            </w:r>
          </w:p>
        </w:tc>
      </w:tr>
    </w:tbl>
    <w:bookmarkEnd w:id="24"/>
    <w:bookmarkStart w:id="25" w:name="iteração-3"/>
    <w:p>
      <w:pPr>
        <w:pStyle w:val="Heading2"/>
      </w:pPr>
      <w:r>
        <w:t xml:space="preserve">Iteração 3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c</m:t>
        </m:r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1.25</m:t>
              </m:r>
              <m:r>
                <m:rPr>
                  <m:sty m:val="p"/>
                </m:rPr>
                <m:t>+</m:t>
              </m:r>
              <m:r>
                <m:t>1.5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1.37500000</m:t>
          </m:r>
        </m:oMath>
      </m:oMathPara>
    </w:p>
    <w:p>
      <w:pPr>
        <w:numPr>
          <w:ilvl w:val="0"/>
          <w:numId w:val="1006"/>
        </w:numPr>
      </w:pP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1.375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1.375</m:t>
                  </m:r>
                </m:e>
              </m:d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1.375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=</m:t>
          </m:r>
          <m:r>
            <m:t>3.5706</m:t>
          </m:r>
          <m:r>
            <m:rPr>
              <m:sty m:val="p"/>
            </m:rPr>
            <m:t>+</m:t>
          </m:r>
          <m:r>
            <m:t>1.375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=</m:t>
          </m:r>
          <m:r>
            <m:t>0.9456</m:t>
          </m:r>
        </m:oMath>
      </m:oMathPara>
    </w:p>
    <w:p>
      <w:pPr>
        <w:numPr>
          <w:ilvl w:val="0"/>
          <w:numId w:val="1006"/>
        </w:numPr>
      </w:pPr>
      <w:r>
        <w:rPr>
          <w:bCs/>
          <w:b/>
        </w:rPr>
        <w:t xml:space="preserve">Atualizar os extremos do intervalo:</w:t>
      </w:r>
    </w:p>
    <w:p>
      <w:pPr>
        <w:numPr>
          <w:ilvl w:val="1"/>
          <w:numId w:val="1007"/>
        </w:numPr>
      </w:pPr>
      <w:r>
        <w:t xml:space="preserve">Como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1.25</m:t>
            </m:r>
          </m:e>
        </m:d>
        <m:r>
          <m:rPr>
            <m:sty m:val="p"/>
          </m:rPr>
          <m:t>×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1.375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0.3086</m:t>
        </m:r>
        <m:r>
          <m:rPr>
            <m:sty m:val="p"/>
          </m:rPr>
          <m:t>×</m:t>
        </m:r>
        <m:r>
          <m:t>0.9456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0.2918</m:t>
        </m:r>
        <m:r>
          <m:rPr>
            <m:sty m:val="p"/>
          </m:rPr>
          <m:t>&lt;</m:t>
        </m:r>
        <m:r>
          <m:t>0</m:t>
        </m:r>
      </m:oMath>
      <w:r>
        <w:t xml:space="preserve">, o sinal muda entre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1"/>
          <w:numId w:val="1007"/>
        </w:numPr>
      </w:pPr>
      <w:r>
        <w:t xml:space="preserve">Atualizamos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c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/</m:t>
        </m:r>
        <m:r>
          <m:t>2</m:t>
        </m:r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1.375</m:t>
              </m:r>
              <m:r>
                <m:rPr>
                  <m:sty m:val="p"/>
                </m:rPr>
                <m:t>−</m:t>
              </m:r>
              <m:r>
                <m:t>1.25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0.06250000</m:t>
          </m:r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Iteração (</w:t>
            </w:r>
            <m:oMath>
              <m:r>
                <m:t>k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1.25000000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1.37500000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1.37500000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0.94560000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0.06250000</w:t>
            </w:r>
          </w:p>
        </w:tc>
      </w:tr>
    </w:tbl>
    <w:bookmarkEnd w:id="25"/>
    <w:bookmarkStart w:id="26" w:name="iteração-4"/>
    <w:p>
      <w:pPr>
        <w:pStyle w:val="Heading2"/>
      </w:pPr>
      <w:r>
        <w:t xml:space="preserve">Iteração 4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c</m:t>
        </m:r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1.25</m:t>
              </m:r>
              <m:r>
                <m:rPr>
                  <m:sty m:val="p"/>
                </m:rPr>
                <m:t>+</m:t>
              </m:r>
              <m:r>
                <m:t>1.375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1.31250000</m:t>
          </m:r>
        </m:oMath>
      </m:oMathPara>
    </w:p>
    <w:p>
      <w:pPr>
        <w:numPr>
          <w:ilvl w:val="0"/>
          <w:numId w:val="1008"/>
        </w:numPr>
      </w:pP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1.3125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1.3125</m:t>
                  </m:r>
                </m:e>
              </m:d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1.3125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=</m:t>
          </m:r>
          <m:r>
            <m:t>2.9699</m:t>
          </m:r>
          <m:r>
            <m:rPr>
              <m:sty m:val="p"/>
            </m:rPr>
            <m:t>+</m:t>
          </m:r>
          <m:r>
            <m:t>1.3125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=</m:t>
          </m:r>
          <m:r>
            <m:t>0.2825</m:t>
          </m:r>
        </m:oMath>
      </m:oMathPara>
    </w:p>
    <w:p>
      <w:pPr>
        <w:numPr>
          <w:ilvl w:val="0"/>
          <w:numId w:val="1008"/>
        </w:numPr>
      </w:pPr>
      <w:r>
        <w:rPr>
          <w:bCs/>
          <w:b/>
        </w:rPr>
        <w:t xml:space="preserve">Atualizar os extremos do intervalo:</w:t>
      </w:r>
    </w:p>
    <w:p>
      <w:pPr>
        <w:numPr>
          <w:ilvl w:val="1"/>
          <w:numId w:val="1009"/>
        </w:numPr>
      </w:pPr>
      <w:r>
        <w:t xml:space="preserve">Como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1.25</m:t>
            </m:r>
          </m:e>
        </m:d>
        <m:r>
          <m:rPr>
            <m:sty m:val="p"/>
          </m:rPr>
          <m:t>×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1.3125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0.3086</m:t>
        </m:r>
        <m:r>
          <m:rPr>
            <m:sty m:val="p"/>
          </m:rPr>
          <m:t>×</m:t>
        </m:r>
        <m:r>
          <m:t>0.2825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0.0872</m:t>
        </m:r>
        <m:r>
          <m:rPr>
            <m:sty m:val="p"/>
          </m:rPr>
          <m:t>&lt;</m:t>
        </m:r>
        <m:r>
          <m:t>0</m:t>
        </m:r>
      </m:oMath>
      <w:r>
        <w:t xml:space="preserve">, o sinal muda entre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1"/>
          <w:numId w:val="1009"/>
        </w:numPr>
      </w:pPr>
      <w:r>
        <w:t xml:space="preserve">Atualizamos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c</m:t>
        </m:r>
      </m:oMath>
      <w:r>
        <w:t xml:space="preserve">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/</m:t>
        </m:r>
        <m:r>
          <m:t>2</m:t>
        </m:r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1.3125</m:t>
              </m:r>
              <m:r>
                <m:rPr>
                  <m:sty m:val="p"/>
                </m:rPr>
                <m:t>−</m:t>
              </m:r>
              <m:r>
                <m:t>1.25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0.03125000</m:t>
          </m:r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Iteração (</w:t>
            </w:r>
            <m:oMath>
              <m:r>
                <m:t>k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1.25000000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1.31250000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1.31250000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0.28250000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0.03125000</w:t>
            </w:r>
          </w:p>
        </w:tc>
      </w:tr>
    </w:tbl>
    <w:bookmarkEnd w:id="26"/>
    <w:bookmarkStart w:id="27" w:name="iteração-5"/>
    <w:p>
      <w:pPr>
        <w:pStyle w:val="Heading2"/>
      </w:pPr>
      <w:r>
        <w:t xml:space="preserve">Iteração 5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c</m:t>
        </m:r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1.25</m:t>
              </m:r>
              <m:r>
                <m:rPr>
                  <m:sty m:val="p"/>
                </m:rPr>
                <m:t>+</m:t>
              </m:r>
              <m:r>
                <m:t>1.3125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1.28125000</m:t>
          </m:r>
        </m:oMath>
      </m:oMathPara>
    </w:p>
    <w:p>
      <w:pPr>
        <w:numPr>
          <w:ilvl w:val="0"/>
          <w:numId w:val="1010"/>
        </w:numPr>
      </w:pP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1.28125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1.28125</m:t>
                  </m:r>
                </m:e>
              </m:d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1.28125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=</m:t>
          </m:r>
          <m:r>
            <m:t>2.7016</m:t>
          </m:r>
          <m:r>
            <m:rPr>
              <m:sty m:val="p"/>
            </m:rPr>
            <m:t>+</m:t>
          </m:r>
          <m:r>
            <m:t>1.28125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0.0172</m:t>
          </m:r>
        </m:oMath>
      </m:oMathPara>
    </w:p>
    <w:p>
      <w:pPr>
        <w:numPr>
          <w:ilvl w:val="0"/>
          <w:numId w:val="1010"/>
        </w:numPr>
      </w:pPr>
      <w:r>
        <w:rPr>
          <w:bCs/>
          <w:b/>
        </w:rPr>
        <w:t xml:space="preserve">Atualizar os extremos do intervalo:</w:t>
      </w:r>
    </w:p>
    <w:p>
      <w:pPr>
        <w:numPr>
          <w:ilvl w:val="1"/>
          <w:numId w:val="1011"/>
        </w:numPr>
      </w:pPr>
      <w:r>
        <w:t xml:space="preserve">Como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1.25</m:t>
            </m:r>
          </m:e>
        </m:d>
        <m:r>
          <m:rPr>
            <m:sty m:val="p"/>
          </m:rPr>
          <m:t>×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1.28125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0.3086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0.0172</m:t>
            </m:r>
          </m:e>
        </m:d>
        <m:r>
          <m:rPr>
            <m:sty m:val="p"/>
          </m:rPr>
          <m:t>=</m:t>
        </m:r>
        <m:r>
          <m:t>0.0053</m:t>
        </m:r>
        <m:r>
          <m:rPr>
            <m:sty m:val="p"/>
          </m:rPr>
          <m:t>&gt;</m:t>
        </m:r>
        <m:r>
          <m:t>0</m:t>
        </m:r>
      </m:oMath>
      <w:r>
        <w:t xml:space="preserve">, o sinal não muda entre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1"/>
          <w:numId w:val="1011"/>
        </w:numPr>
      </w:pPr>
      <w:r>
        <w:t xml:space="preserve">Atualizamos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</m:oMath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/</m:t>
        </m:r>
        <m:r>
          <m:t>2</m:t>
        </m:r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1.3125</m:t>
              </m:r>
              <m:r>
                <m:rPr>
                  <m:sty m:val="p"/>
                </m:rPr>
                <m:t>−</m:t>
              </m:r>
              <m:r>
                <m:t>1.28125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0.01562500</m:t>
          </m:r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Iteração (</w:t>
            </w:r>
            <m:oMath>
              <m:r>
                <m:t>k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1.28125000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1.31250000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1.28125000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-0.01720000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0.01562500</w:t>
            </w:r>
          </w:p>
        </w:tc>
      </w:tr>
    </w:tbl>
    <w:bookmarkEnd w:id="27"/>
    <w:bookmarkStart w:id="28" w:name="iteração-6"/>
    <w:p>
      <w:pPr>
        <w:pStyle w:val="Heading2"/>
      </w:pPr>
      <w:r>
        <w:t xml:space="preserve">Iteração 6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c</m:t>
        </m:r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1.28125</m:t>
              </m:r>
              <m:r>
                <m:rPr>
                  <m:sty m:val="p"/>
                </m:rPr>
                <m:t>+</m:t>
              </m:r>
              <m:r>
                <m:t>1.3125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1.29687500</m:t>
          </m:r>
        </m:oMath>
      </m:oMathPara>
    </w:p>
    <w:p>
      <w:pPr>
        <w:numPr>
          <w:ilvl w:val="0"/>
          <w:numId w:val="1012"/>
        </w:numPr>
      </w:pP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1.296875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1.296875</m:t>
                  </m:r>
                </m:e>
              </m:d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1.296875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=</m:t>
          </m:r>
          <m:r>
            <m:t>2.8338</m:t>
          </m:r>
          <m:r>
            <m:rPr>
              <m:sty m:val="p"/>
            </m:rPr>
            <m:t>+</m:t>
          </m:r>
          <m:r>
            <m:t>1.296875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=</m:t>
          </m:r>
          <m:r>
            <m:t>0.1307</m:t>
          </m:r>
        </m:oMath>
      </m:oMathPara>
    </w:p>
    <w:p>
      <w:pPr>
        <w:numPr>
          <w:ilvl w:val="0"/>
          <w:numId w:val="1012"/>
        </w:numPr>
      </w:pPr>
      <w:r>
        <w:rPr>
          <w:bCs/>
          <w:b/>
        </w:rPr>
        <w:t xml:space="preserve">Atualizar os extremos do intervalo:</w:t>
      </w:r>
    </w:p>
    <w:p>
      <w:pPr>
        <w:numPr>
          <w:ilvl w:val="1"/>
          <w:numId w:val="1013"/>
        </w:numPr>
      </w:pPr>
      <w:r>
        <w:t xml:space="preserve">Como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1.28125</m:t>
            </m:r>
          </m:e>
        </m:d>
        <m:r>
          <m:rPr>
            <m:sty m:val="p"/>
          </m:rPr>
          <m:t>×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1.296875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0.0172</m:t>
        </m:r>
        <m:r>
          <m:rPr>
            <m:sty m:val="p"/>
          </m:rPr>
          <m:t>×</m:t>
        </m:r>
        <m:r>
          <m:t>0.1307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0.0022</m:t>
        </m:r>
        <m:r>
          <m:rPr>
            <m:sty m:val="p"/>
          </m:rPr>
          <m:t>&lt;</m:t>
        </m:r>
        <m:r>
          <m:t>0</m:t>
        </m:r>
      </m:oMath>
      <w:r>
        <w:t xml:space="preserve">, o sinal muda entre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1"/>
          <w:numId w:val="1013"/>
        </w:numPr>
      </w:pPr>
      <w:r>
        <w:t xml:space="preserve">Atualizamos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c</m:t>
        </m:r>
      </m:oMath>
      <w:r>
        <w:t xml:space="preserve">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/</m:t>
        </m:r>
        <m:r>
          <m:t>2</m:t>
        </m:r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1.296875</m:t>
              </m:r>
              <m:r>
                <m:rPr>
                  <m:sty m:val="p"/>
                </m:rPr>
                <m:t>−</m:t>
              </m:r>
              <m:r>
                <m:t>1.28125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0.00781250</m:t>
          </m:r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Iteração (</w:t>
            </w:r>
            <m:oMath>
              <m:r>
                <m:t>k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1.28125000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1.29687500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1.29687500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0.13070000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0.00781250</w:t>
            </w:r>
          </w:p>
        </w:tc>
      </w:tr>
    </w:tbl>
    <w:bookmarkEnd w:id="28"/>
    <w:bookmarkStart w:id="29" w:name="iterações-7-a-20"/>
    <w:p>
      <w:pPr>
        <w:pStyle w:val="Heading2"/>
      </w:pPr>
      <w:r>
        <w:t xml:space="preserve">Iterações 7 a 20</w:t>
      </w:r>
    </w:p>
    <w:p>
      <w:pPr>
        <w:pStyle w:val="FirstParagraph"/>
      </w:pPr>
      <w:r>
        <w:t xml:space="preserve">Continuamos o processo, repetindo as iterações e ajustando os valores de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conforme o sinal de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. Os resultados aproximados das próximas iterações são: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Iteração 7: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1.28906250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0.0564</m:t>
        </m:r>
      </m:oMath>
    </w:p>
    <w:p>
      <w:pPr>
        <w:numPr>
          <w:ilvl w:val="0"/>
          <w:numId w:val="1014"/>
        </w:numPr>
      </w:pPr>
      <w:r>
        <w:rPr>
          <w:bCs/>
          <w:b/>
        </w:rPr>
        <w:t xml:space="preserve">Iteração 8: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1.28515625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0.0196</m:t>
        </m:r>
      </m:oMath>
    </w:p>
    <w:p>
      <w:pPr>
        <w:numPr>
          <w:ilvl w:val="0"/>
          <w:numId w:val="1014"/>
        </w:numPr>
      </w:pPr>
      <w:r>
        <w:rPr>
          <w:bCs/>
          <w:b/>
        </w:rPr>
        <w:t xml:space="preserve">Iteração 9: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1.28320313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0.0012</m:t>
        </m:r>
      </m:oMath>
    </w:p>
    <w:p>
      <w:pPr>
        <w:numPr>
          <w:ilvl w:val="0"/>
          <w:numId w:val="1014"/>
        </w:numPr>
      </w:pPr>
      <w:r>
        <w:rPr>
          <w:bCs/>
          <w:b/>
        </w:rPr>
        <w:t xml:space="preserve">Iteração 10: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1.28222656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0.0070</m:t>
        </m:r>
      </m:oMath>
    </w:p>
    <w:p>
      <w:pPr>
        <w:numPr>
          <w:ilvl w:val="0"/>
          <w:numId w:val="1014"/>
        </w:numPr>
      </w:pPr>
      <w:r>
        <w:rPr>
          <w:bCs/>
          <w:b/>
        </w:rPr>
        <w:t xml:space="preserve">Iteração 11: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1.28271484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0.0029</m:t>
        </m:r>
      </m:oMath>
    </w:p>
    <w:p>
      <w:pPr>
        <w:numPr>
          <w:ilvl w:val="0"/>
          <w:numId w:val="1014"/>
        </w:numPr>
      </w:pPr>
      <w:r>
        <w:rPr>
          <w:bCs/>
          <w:b/>
        </w:rPr>
        <w:t xml:space="preserve">Iteração 12: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1.28295900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0.0009</m:t>
        </m:r>
      </m:oMath>
    </w:p>
    <w:p>
      <w:pPr>
        <w:numPr>
          <w:ilvl w:val="0"/>
          <w:numId w:val="1014"/>
        </w:numPr>
      </w:pPr>
      <w:r>
        <w:rPr>
          <w:bCs/>
          <w:b/>
        </w:rPr>
        <w:t xml:space="preserve">Iteração 13: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1.28308105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0.0002</m:t>
        </m:r>
      </m:oMath>
    </w:p>
    <w:p>
      <w:pPr>
        <w:numPr>
          <w:ilvl w:val="0"/>
          <w:numId w:val="1014"/>
        </w:numPr>
      </w:pPr>
      <w:r>
        <w:rPr>
          <w:bCs/>
          <w:b/>
        </w:rPr>
        <w:t xml:space="preserve">Iteração 14: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1.28302002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0.0004</m:t>
        </m:r>
      </m:oMath>
    </w:p>
    <w:p>
      <w:pPr>
        <w:numPr>
          <w:ilvl w:val="0"/>
          <w:numId w:val="1014"/>
        </w:numPr>
      </w:pPr>
      <w:r>
        <w:rPr>
          <w:bCs/>
          <w:b/>
        </w:rPr>
        <w:t xml:space="preserve">Iteração 15: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1.28305054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0.0001</m:t>
        </m:r>
      </m:oMath>
    </w:p>
    <w:p>
      <w:pPr>
        <w:numPr>
          <w:ilvl w:val="0"/>
          <w:numId w:val="1014"/>
        </w:numPr>
      </w:pPr>
      <w:r>
        <w:rPr>
          <w:bCs/>
          <w:b/>
        </w:rPr>
        <w:t xml:space="preserve">Iteração 16: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1.28306580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0.0000</m:t>
        </m:r>
      </m:oMath>
    </w:p>
    <w:p>
      <w:pPr>
        <w:numPr>
          <w:ilvl w:val="0"/>
          <w:numId w:val="1014"/>
        </w:numPr>
      </w:pPr>
      <w:r>
        <w:rPr>
          <w:bCs/>
          <w:b/>
        </w:rPr>
        <w:t xml:space="preserve">Iteração 17: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1.28305817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0.0000</m:t>
        </m:r>
      </m:oMath>
    </w:p>
    <w:p>
      <w:pPr>
        <w:numPr>
          <w:ilvl w:val="0"/>
          <w:numId w:val="1014"/>
        </w:numPr>
      </w:pPr>
      <w:r>
        <w:rPr>
          <w:bCs/>
          <w:b/>
        </w:rPr>
        <w:t xml:space="preserve">Iteração 18: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1.28306198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0.0000</m:t>
        </m:r>
      </m:oMath>
    </w:p>
    <w:p>
      <w:pPr>
        <w:numPr>
          <w:ilvl w:val="0"/>
          <w:numId w:val="1014"/>
        </w:numPr>
      </w:pPr>
      <w:r>
        <w:rPr>
          <w:bCs/>
          <w:b/>
        </w:rPr>
        <w:t xml:space="preserve">Iteração 19: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1.28306389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0.0000</m:t>
        </m:r>
      </m:oMath>
    </w:p>
    <w:p>
      <w:pPr>
        <w:numPr>
          <w:ilvl w:val="0"/>
          <w:numId w:val="1014"/>
        </w:numPr>
      </w:pPr>
      <w:r>
        <w:rPr>
          <w:bCs/>
          <w:b/>
        </w:rPr>
        <w:t xml:space="preserve">Iteração 20: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1.28306293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0.0000</m:t>
        </m:r>
      </m:oMath>
    </w:p>
    <w:bookmarkEnd w:id="29"/>
    <w:bookmarkStart w:id="30" w:name="verificação-da-convergência"/>
    <w:p>
      <w:pPr>
        <w:pStyle w:val="Heading2"/>
      </w:pPr>
      <w:r>
        <w:t xml:space="preserve">Verificação da Convergência</w:t>
      </w:r>
    </w:p>
    <w:p>
      <w:pPr>
        <w:pStyle w:val="FirstParagraph"/>
      </w:pPr>
      <w:r>
        <w:t xml:space="preserve">Após 20 iterações, a diferença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é menor que a tolerância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1.2830638885498047</m:t>
              </m:r>
              <m:r>
                <m:rPr>
                  <m:sty m:val="p"/>
                </m:rPr>
                <m:t>−</m:t>
              </m:r>
              <m:r>
                <m:t>1.2830629348754883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≈</m:t>
          </m:r>
          <m:r>
            <m:t>4.7683716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7</m:t>
              </m:r>
            </m:sup>
          </m:sSup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6</m:t>
              </m:r>
            </m:sup>
          </m:sSup>
        </m:oMath>
      </m:oMathPara>
    </w:p>
    <w:p>
      <w:pPr>
        <w:pStyle w:val="FirstParagraph"/>
      </w:pPr>
      <w:r>
        <w:t xml:space="preserve">Portanto, podemos considerar que a raiz aproximada é: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Raiz aproximada</m:t>
          </m:r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≈</m:t>
          </m:r>
          <m:r>
            <m:t>1.2830634117126465</m:t>
          </m:r>
        </m:oMath>
      </m:oMathPara>
    </w:p>
    <w:bookmarkEnd w:id="30"/>
    <w:bookmarkStart w:id="31" w:name="resultado-final"/>
    <w:p>
      <w:pPr>
        <w:pStyle w:val="Heading2"/>
      </w:pPr>
      <w:r>
        <w:t xml:space="preserve">Resultado Final</w:t>
      </w:r>
    </w:p>
    <w:p>
      <w:pPr>
        <w:pStyle w:val="FirstParagraph"/>
      </w:pPr>
      <w:r>
        <w:t xml:space="preserve">A raiz aproximada encontrada pelo método da bisseção é: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Raiz</m:t>
          </m:r>
          <m:r>
            <m:rPr>
              <m:sty m:val="p"/>
            </m:rPr>
            <m:t>≈</m:t>
          </m:r>
          <m:r>
            <m:t>1.2837820053100586</m:t>
          </m:r>
        </m:oMath>
      </m:oMathPara>
    </w:p>
    <w:bookmarkEnd w:id="31"/>
    <w:bookmarkStart w:id="32" w:name="conclusão"/>
    <w:p>
      <w:pPr>
        <w:pStyle w:val="Heading2"/>
      </w:pPr>
      <w:r>
        <w:t xml:space="preserve">Conclusão</w:t>
      </w:r>
    </w:p>
    <w:p>
      <w:pPr>
        <w:pStyle w:val="FirstParagraph"/>
      </w:pPr>
      <w:r>
        <w:t xml:space="preserve">Aplicando manualmente o método da bisseção à função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no intervalo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encontramos uma raiz aproximada de</w:t>
      </w:r>
      <w:r>
        <w:t xml:space="preserve"> </w:t>
      </w:r>
      <m:oMath>
        <m:r>
          <m:t>x</m:t>
        </m:r>
        <m:r>
          <m:rPr>
            <m:sty m:val="p"/>
          </m:rPr>
          <m:t>≈</m:t>
        </m:r>
        <m:r>
          <m:t>1.283782</m:t>
        </m:r>
      </m:oMath>
      <w:r>
        <w:t xml:space="preserve"> </w:t>
      </w:r>
      <w:r>
        <w:t xml:space="preserve">após 20 iterações, atendendo à tolerância de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2024-09-16T00:42:17Z</dcterms:created>
  <dcterms:modified xsi:type="dcterms:W3CDTF">2024-09-16T00:42:17Z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