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Reembolso de Matrículas</w:t>
      </w:r>
    </w:p>
    <w:p>
      <w:r>
        <w:t>Este documento establece las políticas que regulan las solicitudes de reembolso de matrículas para los cursos ofrecidos por la plataforma educativa. Su objetivo es brindar transparencia, claridad y un proceso justo para estudiantes e institución.</w:t>
        <w:br/>
      </w:r>
    </w:p>
    <w:p>
      <w:pPr>
        <w:pStyle w:val="Heading2"/>
      </w:pPr>
      <w:r>
        <w:t>1. Objetivo</w:t>
      </w:r>
    </w:p>
    <w:p>
      <w:r>
        <w:rPr>
          <w:b/>
        </w:rPr>
        <w:t xml:space="preserve">Definir los criterios bajo los cuales un estudiante podrá solicitar un reembolso total o parcial de su matrícula.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2. Alcance</w:t>
      </w:r>
    </w:p>
    <w:p>
      <w:r>
        <w:rPr>
          <w:b/>
        </w:rPr>
        <w:t xml:space="preserve">Aplica a todos los cursos, diplomados y programas comercializados por la plataforma.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3. Elegibilidad</w:t>
      </w:r>
    </w:p>
    <w:p>
      <w:r>
        <w:rPr>
          <w:b/>
        </w:rPr>
        <w:t xml:space="preserve">Podrán solicitar un reembolso los estudiantes que cumplan con los requisitos establecidos en esta política.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4. Plazo para solicitar</w:t>
      </w:r>
    </w:p>
    <w:p>
      <w:r>
        <w:rPr>
          <w:b/>
        </w:rPr>
        <w:t xml:space="preserve">La solicitud deberá realizarse dentro de los primeros 30 días naturales posteriores a la inscripción.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5. Porcentaje de avance</w:t>
      </w:r>
    </w:p>
    <w:p>
      <w:r>
        <w:rPr>
          <w:b/>
        </w:rPr>
        <w:t xml:space="preserve">No será elegible quien haya completado más del 20% del contenido del curso.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6. Solicitud</w:t>
      </w:r>
    </w:p>
    <w:p>
      <w:r>
        <w:rPr>
          <w:b/>
        </w:rPr>
        <w:t xml:space="preserve">Toda solicitud deberá enviarse mediante el formulario oficial o el centro de ayuda.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7. Información requerida</w:t>
      </w:r>
    </w:p>
    <w:p>
      <w:r>
        <w:rPr>
          <w:b/>
        </w:rPr>
        <w:t xml:space="preserve">El estudiante deberá proporcionar nombre, correo, número de orden y motivo de la solicitud.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8. Motivos aceptados</w:t>
      </w:r>
    </w:p>
    <w:p>
      <w:r>
        <w:rPr>
          <w:b/>
        </w:rPr>
        <w:t xml:space="preserve">Error de compra, duplicidad de pago, problemas técnicos persistentes o causas justificadas.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9. Motivos no aceptados</w:t>
      </w:r>
    </w:p>
    <w:p>
      <w:r>
        <w:rPr>
          <w:b/>
        </w:rPr>
        <w:t xml:space="preserve">Cambio de opinión después de completar gran parte del curso, incumplimiento académico o uso indebido de la plataforma.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10. Evaluación</w:t>
      </w:r>
    </w:p>
    <w:p>
      <w:r>
        <w:rPr>
          <w:b/>
        </w:rPr>
        <w:t xml:space="preserve">Cada caso será revisado individualmente por el equipo administrativo.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11. Tiempo de respuesta</w:t>
      </w:r>
    </w:p>
    <w:p>
      <w:r>
        <w:rPr>
          <w:b/>
        </w:rPr>
        <w:t xml:space="preserve">La institución responderá normalmente dentro de 5 días hábiles.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12. Forma del reembolso</w:t>
      </w:r>
    </w:p>
    <w:p>
      <w:r>
        <w:rPr>
          <w:b/>
        </w:rPr>
        <w:t xml:space="preserve">La devolución se realizará utilizando el mismo método de pago cuando sea posible.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13. Procesamiento bancario</w:t>
      </w:r>
    </w:p>
    <w:p>
      <w:r>
        <w:rPr>
          <w:b/>
        </w:rPr>
        <w:t xml:space="preserve">El tiempo de acreditación dependerá de la entidad financiera.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14. Becas</w:t>
      </w:r>
    </w:p>
    <w:p>
      <w:r>
        <w:rPr>
          <w:b/>
        </w:rPr>
        <w:t xml:space="preserve">Las matrículas obtenidas mediante becas no generan devolución monetaria.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15. Promociones</w:t>
      </w:r>
    </w:p>
    <w:p>
      <w:r>
        <w:rPr>
          <w:b/>
        </w:rPr>
        <w:t xml:space="preserve">Las compras con descuentos especiales podrán tener condiciones particulares.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16. Cancelación por la institución</w:t>
      </w:r>
    </w:p>
    <w:p>
      <w:r>
        <w:rPr>
          <w:b/>
        </w:rPr>
        <w:t xml:space="preserve">Si un curso es cancelado por la institución se ofrecerá reembolso completo o cambio de curso.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17. Casos excepcionales</w:t>
      </w:r>
    </w:p>
    <w:p>
      <w:r>
        <w:rPr>
          <w:b/>
        </w:rPr>
        <w:t xml:space="preserve">Situaciones médicas o de fuerza mayor podrán analizarse con documentación comprobatoria.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18. Prevención de fraude</w:t>
      </w:r>
    </w:p>
    <w:p>
      <w:r>
        <w:rPr>
          <w:b/>
        </w:rPr>
        <w:t xml:space="preserve">La plataforma podrá rechazar solicitudes relacionadas con actividades fraudulentas.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19. Protección de datos</w:t>
      </w:r>
    </w:p>
    <w:p>
      <w:r>
        <w:rPr>
          <w:b/>
        </w:rPr>
        <w:t xml:space="preserve">La información compartida durante el proceso será tratada de forma confidencial.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20. Contacto</w:t>
      </w:r>
    </w:p>
    <w:p>
      <w:r>
        <w:rPr>
          <w:b/>
        </w:rPr>
        <w:t xml:space="preserve">El estudiante podrá dar seguimiento mediante los canales oficiales de soporte.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21. Actualizaciones</w:t>
      </w:r>
    </w:p>
    <w:p>
      <w:r>
        <w:rPr>
          <w:b/>
        </w:rPr>
        <w:t xml:space="preserve">La política podrá modificarse para adaptarse a cambios legales o administrativos.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p>
      <w:pPr>
        <w:pStyle w:val="Heading2"/>
      </w:pPr>
      <w:r>
        <w:t>22. Aceptación</w:t>
      </w:r>
    </w:p>
    <w:p>
      <w:r>
        <w:rPr>
          <w:b/>
        </w:rPr>
        <w:t xml:space="preserve">Al completar la inscripción el estudiante acepta esta política. </w:t>
      </w:r>
      <w:r>
        <w:t xml:space="preserve">Esta disposición busca ofrecer un proceso claro y transparente para ambas partes. Cada solicitud será evaluada considerando la evidencia presentada, el historial del curso, las condiciones comerciales aplicables y las políticas institucionales vigentes. El estudiante deberá conservar sus comprobantes de pago y atender cualquier requerimiento adicional. La institución procurará resolver todas las solicitudes con imparcialidad, comunicando oportunamente el resultado y las acciones correspondientes.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