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Cost</w:t>
      </w:r>
      <w:r>
        <w:t xml:space="preserve"> </w:t>
      </w:r>
      <w:r>
        <w:t xml:space="preserve">generalisation</w:t>
      </w:r>
    </w:p>
    <w:bookmarkStart w:id="20" w:name="meta-analysis-average-costs-by-stage"/>
    <w:p>
      <w:pPr>
        <w:pStyle w:val="Heading1"/>
      </w:pPr>
      <w:r>
        <w:t xml:space="preserve">Meta-analysis average costs by stage</w:t>
      </w:r>
    </w:p>
    <w:bookmarkEnd w:id="20"/>
    <w:bookmarkStart w:id="24" w:name="X4aa22fccaf947e5c1d29daf6e1658bdfaf001d6"/>
    <w:p>
      <w:pPr>
        <w:pStyle w:val="Heading1"/>
      </w:pPr>
      <w:r>
        <w:t xml:space="preserve">Survival Meta-regression approach - 0 to 5 year annual costs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ost_generalisation_surv_metareg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b3abb31f01980621169998eae0cd47aeb66460d"/>
    <w:p>
      <w:pPr>
        <w:pStyle w:val="Heading1"/>
      </w:pPr>
      <w:r>
        <w:t xml:space="preserve">Survival + Immunotherapy Meta-regression approach - 0 to 5 year annual costs</w:t>
      </w:r>
    </w:p>
    <w:bookmarkEnd w:id="25"/>
    <w:bookmarkStart w:id="26" w:name="will-et-al-comparison"/>
    <w:p>
      <w:pPr>
        <w:pStyle w:val="Heading1"/>
      </w:pPr>
      <w:r>
        <w:t xml:space="preserve">Will et al comparison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generalisation</dc:title>
  <dc:creator/>
  <cp:keywords/>
  <dcterms:created xsi:type="dcterms:W3CDTF">2025-10-31T20:17:02Z</dcterms:created>
  <dcterms:modified xsi:type="dcterms:W3CDTF">2025-10-31T20:17:02Z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