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B5E20"/>
          <w:sz w:val="52"/>
        </w:rPr>
        <w:t>Club Sponsorship Platform</w:t>
      </w:r>
    </w:p>
    <w:p>
      <w:pPr>
        <w:spacing w:after="40"/>
      </w:pPr>
      <w:r>
        <w:rPr>
          <w:color w:val="444444"/>
          <w:sz w:val="30"/>
        </w:rPr>
        <w:t>Recommended Technology Stack  -  greenfield, best-in-class</w:t>
      </w:r>
    </w:p>
    <w:p>
      <w:pPr>
        <w:spacing w:after="120"/>
      </w:pPr>
      <w:r>
        <w:rPr>
          <w:rFonts w:ascii="Calibri" w:hAnsi="Calibri"/>
          <w:b w:val="0"/>
          <w:i/>
          <w:color w:val="777777"/>
          <w:sz w:val="20"/>
        </w:rPr>
        <w:t>A pivot of KiqIQ into a platform that helps UK football clubs win sponsors: club profiles, a sponsor directory, in-app messaging, brokered matching, a resources library, and done-for-you automated outreach. Clubs pay a subscription.</w:t>
      </w:r>
    </w:p>
    <w:p>
      <w:pPr>
        <w:spacing w:after="200"/>
      </w:pPr>
      <w:r>
        <w:rPr>
          <w:rFonts w:ascii="Calibri" w:hAnsi="Calibri"/>
          <w:b w:val="0"/>
          <w:i w:val="0"/>
          <w:color w:val="555555"/>
          <w:sz w:val="18"/>
        </w:rPr>
        <w:t>This is an opinionated stack: one recommended pick per layer, chosen for quality and fit rather than familiarity, with the next-best alternative noted. Costs are rough early-stage figures (GBP/mo) and scale with usage.</w:t>
      </w:r>
    </w:p>
    <w:p>
      <w:pPr>
        <w:spacing w:before="320" w:after="120"/>
        <w:pBdr>
          <w:bottom w:val="single" w:sz="6" w:space="4" w:color="1B5E20"/>
        </w:pBdr>
      </w:pPr>
      <w:r>
        <w:rPr>
          <w:rFonts w:ascii="Calibri" w:hAnsi="Calibri"/>
          <w:b/>
          <w:color w:val="1B5E20"/>
          <w:sz w:val="30"/>
        </w:rPr>
        <w:t>What the product actually needs</w:t>
      </w:r>
    </w:p>
    <w:p>
      <w:pPr>
        <w:spacing w:after="160"/>
      </w:pPr>
      <w:r>
        <w:rPr>
          <w:rFonts w:ascii="Calibri" w:hAnsi="Calibri"/>
          <w:b w:val="0"/>
          <w:i w:val="0"/>
          <w:sz w:val="21"/>
        </w:rPr>
        <w:t>Three things make this harder than a normal directory, and they should drive the stack choices:</w:t>
      </w:r>
    </w:p>
    <w:p>
      <w:pPr>
        <w:pStyle w:val="ListBullet"/>
        <w:spacing w:after="60"/>
      </w:pPr>
      <w:r>
        <w:rPr>
          <w:rFonts w:ascii="Calibri" w:hAnsi="Calibri"/>
          <w:b/>
          <w:sz w:val="20"/>
        </w:rPr>
        <w:t>A two-sided platform with org accounts -</w:t>
      </w:r>
      <w:r>
        <w:rPr>
          <w:rFonts w:ascii="Calibri" w:hAnsi="Calibri"/>
          <w:sz w:val="20"/>
        </w:rPr>
        <w:t xml:space="preserve"> clubs and sponsors are two different account types; clubs are organisations with several staff who all need access.</w:t>
      </w:r>
    </w:p>
    <w:p>
      <w:pPr>
        <w:pStyle w:val="ListBullet"/>
        <w:spacing w:after="60"/>
      </w:pPr>
      <w:r>
        <w:rPr>
          <w:rFonts w:ascii="Calibri" w:hAnsi="Calibri"/>
          <w:b/>
          <w:sz w:val="20"/>
        </w:rPr>
        <w:t>An outreach engine -</w:t>
      </w:r>
      <w:r>
        <w:rPr>
          <w:rFonts w:ascii="Calibri" w:hAnsi="Calibri"/>
          <w:sz w:val="20"/>
        </w:rPr>
        <w:t xml:space="preserve"> "auto outreach from us" means sending personalised emails to sponsors at scale, reliably landing in inboxes, and tracking replies. This is a deliverability + workflow problem, not a CRUD problem.</w:t>
      </w:r>
    </w:p>
    <w:p>
      <w:pPr>
        <w:pStyle w:val="ListBullet"/>
        <w:spacing w:after="60"/>
      </w:pPr>
      <w:r>
        <w:rPr>
          <w:rFonts w:ascii="Calibri" w:hAnsi="Calibri"/>
          <w:b/>
          <w:sz w:val="20"/>
        </w:rPr>
        <w:t>Matching -</w:t>
      </w:r>
      <w:r>
        <w:rPr>
          <w:rFonts w:ascii="Calibri" w:hAnsi="Calibri"/>
          <w:sz w:val="20"/>
        </w:rPr>
        <w:t xml:space="preserve"> suggesting the right sponsors for each club (sector, budget, locality) is a matching/relevance problem best solved with embeddings + search, not hand-coded filters.</w:t>
      </w:r>
    </w:p>
    <w:p>
      <w:pPr>
        <w:spacing w:after="160"/>
      </w:pPr>
      <w:r>
        <w:rPr>
          <w:rFonts w:ascii="Calibri" w:hAnsi="Calibri"/>
          <w:b w:val="0"/>
          <w:i w:val="0"/>
          <w:color w:val="555555"/>
          <w:sz w:val="19"/>
        </w:rPr>
        <w:t>Everything below is chosen to serve those three, plus the obvious basics (profiles, billing, content, SEO).</w:t>
      </w:r>
    </w:p>
    <w:p>
      <w:pPr>
        <w:spacing w:before="320" w:after="120"/>
        <w:pBdr>
          <w:bottom w:val="single" w:sz="6" w:space="4" w:color="1B5E20"/>
        </w:pBdr>
      </w:pPr>
      <w:r>
        <w:rPr>
          <w:rFonts w:ascii="Calibri" w:hAnsi="Calibri"/>
          <w:b/>
          <w:color w:val="1B5E20"/>
          <w:sz w:val="30"/>
        </w:rPr>
        <w:t>The recommended stack at a glance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shd w:val="clear" w:color="auto" w:fill="1B5E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232"/>
            <w:shd w:val="clear" w:color="auto" w:fill="1B5E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Recommended pick</w:t>
            </w:r>
          </w:p>
        </w:tc>
        <w:tc>
          <w:tcPr>
            <w:tcW w:type="dxa" w:w="3672"/>
            <w:shd w:val="clear" w:color="auto" w:fill="1B5E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Why this one</w:t>
            </w:r>
          </w:p>
        </w:tc>
        <w:tc>
          <w:tcPr>
            <w:tcW w:type="dxa" w:w="1368"/>
            <w:shd w:val="clear" w:color="auto" w:fill="1B5E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~GBP/mo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Language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TypeScript</w:t>
            </w:r>
          </w:p>
        </w:tc>
        <w:tc>
          <w:tcPr>
            <w:tcW w:type="dxa" w:w="367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One language across front + back end; type-safe end to end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-</w:t>
            </w:r>
          </w:p>
        </w:tc>
      </w:tr>
      <w:tr>
        <w:tc>
          <w:tcPr>
            <w:tcW w:type="dxa" w:w="2088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Framework</w:t>
            </w:r>
          </w:p>
        </w:tc>
        <w:tc>
          <w:tcPr>
            <w:tcW w:type="dxa" w:w="2232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Next.js 16 (App Router)</w:t>
            </w:r>
          </w:p>
        </w:tc>
        <w:tc>
          <w:tcPr>
            <w:tcW w:type="dxa" w:w="3672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Best SSR/SEO for a discoverable directory; API routes built in</w:t>
            </w:r>
          </w:p>
        </w:tc>
        <w:tc>
          <w:tcPr>
            <w:tcW w:type="dxa" w:w="1368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-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Hosting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Vercel</w:t>
            </w:r>
          </w:p>
        </w:tc>
        <w:tc>
          <w:tcPr>
            <w:tcW w:type="dxa" w:w="367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Best Next.js DX, edge network, preview deploys, cron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~16+</w:t>
            </w:r>
          </w:p>
        </w:tc>
      </w:tr>
      <w:tr>
        <w:tc>
          <w:tcPr>
            <w:tcW w:type="dxa" w:w="2088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Database</w:t>
            </w:r>
          </w:p>
        </w:tc>
        <w:tc>
          <w:tcPr>
            <w:tcW w:type="dxa" w:w="2232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Postgres (Supabase)</w:t>
            </w:r>
          </w:p>
        </w:tc>
        <w:tc>
          <w:tcPr>
            <w:tcW w:type="dxa" w:w="3672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Real SQL + Realtime + Storage + pgvector in one platform</w:t>
            </w:r>
          </w:p>
        </w:tc>
        <w:tc>
          <w:tcPr>
            <w:tcW w:type="dxa" w:w="1368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~20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ORM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Drizzle ORM</w:t>
            </w:r>
          </w:p>
        </w:tc>
        <w:tc>
          <w:tcPr>
            <w:tcW w:type="dxa" w:w="367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Modern, type-safe, lightweight; SQL-first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-</w:t>
            </w:r>
          </w:p>
        </w:tc>
      </w:tr>
      <w:tr>
        <w:tc>
          <w:tcPr>
            <w:tcW w:type="dxa" w:w="2088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Search</w:t>
            </w:r>
          </w:p>
        </w:tc>
        <w:tc>
          <w:tcPr>
            <w:tcW w:type="dxa" w:w="2232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Typesense Cloud</w:t>
            </w:r>
          </w:p>
        </w:tc>
        <w:tc>
          <w:tcPr>
            <w:tcW w:type="dxa" w:w="3672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Fast faceted + geo search for clubs/sponsors</w:t>
            </w:r>
          </w:p>
        </w:tc>
        <w:tc>
          <w:tcPr>
            <w:tcW w:type="dxa" w:w="1368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~30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Matching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pgvector + OpenAI embeddings</w:t>
            </w:r>
          </w:p>
        </w:tc>
        <w:tc>
          <w:tcPr>
            <w:tcW w:type="dxa" w:w="367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Semantic club&lt;-&gt;sponsor matching inside Postgres, no new vendor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usage</w:t>
            </w:r>
          </w:p>
        </w:tc>
      </w:tr>
      <w:tr>
        <w:tc>
          <w:tcPr>
            <w:tcW w:type="dxa" w:w="2088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Auth</w:t>
            </w:r>
          </w:p>
        </w:tc>
        <w:tc>
          <w:tcPr>
            <w:tcW w:type="dxa" w:w="2232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Clerk (Organizations)</w:t>
            </w:r>
          </w:p>
        </w:tc>
        <w:tc>
          <w:tcPr>
            <w:tcW w:type="dxa" w:w="3672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First-class B2B org accounts (clubs = orgs with staff)</w:t>
            </w:r>
          </w:p>
        </w:tc>
        <w:tc>
          <w:tcPr>
            <w:tcW w:type="dxa" w:w="1368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0-25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Billing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Stripe Billing</w:t>
            </w:r>
          </w:p>
        </w:tc>
        <w:tc>
          <w:tcPr>
            <w:tcW w:type="dxa" w:w="367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Industry standard for subscriptions + tiers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% of rev</w:t>
            </w:r>
          </w:p>
        </w:tc>
      </w:tr>
      <w:tr>
        <w:tc>
          <w:tcPr>
            <w:tcW w:type="dxa" w:w="2088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Jobs / workflows</w:t>
            </w:r>
          </w:p>
        </w:tc>
        <w:tc>
          <w:tcPr>
            <w:tcW w:type="dxa" w:w="2232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Inngest</w:t>
            </w:r>
          </w:p>
        </w:tc>
        <w:tc>
          <w:tcPr>
            <w:tcW w:type="dxa" w:w="3672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Durable, scheduled, retriable outreach sequences</w:t>
            </w:r>
          </w:p>
        </w:tc>
        <w:tc>
          <w:tcPr>
            <w:tcW w:type="dxa" w:w="1368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0-20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Outreach email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Smartlead (or Amazon SES)</w:t>
            </w:r>
          </w:p>
        </w:tc>
        <w:tc>
          <w:tcPr>
            <w:tcW w:type="dxa" w:w="367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Cold-outreach deliverability, warmup, sequencing via API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~30+</w:t>
            </w:r>
          </w:p>
        </w:tc>
      </w:tr>
      <w:tr>
        <w:tc>
          <w:tcPr>
            <w:tcW w:type="dxa" w:w="2088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Transactional email</w:t>
            </w:r>
          </w:p>
        </w:tc>
        <w:tc>
          <w:tcPr>
            <w:tcW w:type="dxa" w:w="2232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Resend</w:t>
            </w:r>
          </w:p>
        </w:tc>
        <w:tc>
          <w:tcPr>
            <w:tcW w:type="dxa" w:w="3672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Clean API for signup/billing/notification emails</w:t>
            </w:r>
          </w:p>
        </w:tc>
        <w:tc>
          <w:tcPr>
            <w:tcW w:type="dxa" w:w="1368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0-15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AI layer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Vercel AI SDK + Claude</w:t>
            </w:r>
          </w:p>
        </w:tc>
        <w:tc>
          <w:tcPr>
            <w:tcW w:type="dxa" w:w="367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Draft personalised outreach; summarise club value props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usage</w:t>
            </w:r>
          </w:p>
        </w:tc>
      </w:tr>
      <w:tr>
        <w:tc>
          <w:tcPr>
            <w:tcW w:type="dxa" w:w="2088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Resources CMS</w:t>
            </w:r>
          </w:p>
        </w:tc>
        <w:tc>
          <w:tcPr>
            <w:tcW w:type="dxa" w:w="2232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Sanity</w:t>
            </w:r>
          </w:p>
        </w:tc>
        <w:tc>
          <w:tcPr>
            <w:tcW w:type="dxa" w:w="3672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Headless CMS for the gated resource library</w:t>
            </w:r>
          </w:p>
        </w:tc>
        <w:tc>
          <w:tcPr>
            <w:tcW w:type="dxa" w:w="1368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0-15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File storage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Cloudflare R2</w:t>
            </w:r>
          </w:p>
        </w:tc>
        <w:tc>
          <w:tcPr>
            <w:tcW w:type="dxa" w:w="367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Logos, media kits, decks - zero egress fees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~ pennies</w:t>
            </w:r>
          </w:p>
        </w:tc>
      </w:tr>
      <w:tr>
        <w:tc>
          <w:tcPr>
            <w:tcW w:type="dxa" w:w="2088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UI</w:t>
            </w:r>
          </w:p>
        </w:tc>
        <w:tc>
          <w:tcPr>
            <w:tcW w:type="dxa" w:w="2232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Tailwind v4 + shadcn/ui</w:t>
            </w:r>
          </w:p>
        </w:tc>
        <w:tc>
          <w:tcPr>
            <w:tcW w:type="dxa" w:w="3672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Best-in-class React component foundation you own</w:t>
            </w:r>
          </w:p>
        </w:tc>
        <w:tc>
          <w:tcPr>
            <w:tcW w:type="dxa" w:w="1368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-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Analytics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PostHog</w:t>
            </w:r>
          </w:p>
        </w:tc>
        <w:tc>
          <w:tcPr>
            <w:tcW w:type="dxa" w:w="367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Funnels, session replay, flags - product-led growth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2088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Errors</w:t>
            </w:r>
          </w:p>
        </w:tc>
        <w:tc>
          <w:tcPr>
            <w:tcW w:type="dxa" w:w="2232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Sentry</w:t>
            </w:r>
          </w:p>
        </w:tc>
        <w:tc>
          <w:tcPr>
            <w:tcW w:type="dxa" w:w="3672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Best error grouping + tracing</w:t>
            </w:r>
          </w:p>
        </w:tc>
        <w:tc>
          <w:tcPr>
            <w:tcW w:type="dxa" w:w="1368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</w:tr>
      <w:tr>
        <w:tc>
          <w:tcPr>
            <w:tcW w:type="dxa" w:w="208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Tooling</w:t>
            </w:r>
          </w:p>
        </w:tc>
        <w:tc>
          <w:tcPr>
            <w:tcW w:type="dxa" w:w="223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Biome + Vitest + Playwright</w:t>
            </w:r>
          </w:p>
        </w:tc>
        <w:tc>
          <w:tcPr>
            <w:tcW w:type="dxa" w:w="367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Fast lint/format + unit + end-to-end tests</w:t>
            </w:r>
          </w:p>
        </w:tc>
        <w:tc>
          <w:tcPr>
            <w:tcW w:type="dxa" w:w="136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-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b w:val="0"/>
          <w:i/>
          <w:color w:val="555555"/>
          <w:sz w:val="19"/>
        </w:rPr>
        <w:t>Notable shift from the old KiqIQ stack: no live sports-data API, add a dedicated outreach-email + workflow layer (Smartlead + Inngest), add search (Typesense) and a CMS (Sanity), and lean on Clerk Organizations for club accounts.</w:t>
      </w:r>
    </w:p>
    <w:p>
      <w:pPr>
        <w:spacing w:before="320" w:after="120"/>
        <w:pBdr>
          <w:bottom w:val="single" w:sz="6" w:space="4" w:color="1B5E20"/>
        </w:pBdr>
      </w:pPr>
      <w:r>
        <w:rPr>
          <w:rFonts w:ascii="Calibri" w:hAnsi="Calibri"/>
          <w:b/>
          <w:color w:val="1B5E20"/>
          <w:sz w:val="30"/>
        </w:rPr>
        <w:t>Core: framework, hosting, UI</w:t>
      </w:r>
    </w:p>
    <w:p>
      <w:pPr>
        <w:pStyle w:val="ListBullet"/>
        <w:spacing w:after="60"/>
      </w:pPr>
      <w:r>
        <w:rPr>
          <w:rFonts w:ascii="Calibri" w:hAnsi="Calibri"/>
          <w:b/>
          <w:sz w:val="20"/>
        </w:rPr>
        <w:t>Next.js 16 + Vercel -</w:t>
      </w:r>
      <w:r>
        <w:rPr>
          <w:rFonts w:ascii="Calibri" w:hAnsi="Calibri"/>
          <w:sz w:val="20"/>
        </w:rPr>
        <w:t xml:space="preserve"> still the right answer even greenfield. A sponsorship directory lives or dies on Google discoverability, and Next.js gives you SSR/ISR, metadata, and sitemaps out of the box. App Router + Server Components keep it fast. Alt: Remix/React Router 7 if you ever leave Vercel.</w:t>
      </w:r>
    </w:p>
    <w:p>
      <w:pPr>
        <w:pStyle w:val="ListBullet"/>
        <w:spacing w:after="60"/>
      </w:pPr>
      <w:r>
        <w:rPr>
          <w:rFonts w:ascii="Calibri" w:hAnsi="Calibri"/>
          <w:b/>
          <w:sz w:val="20"/>
        </w:rPr>
        <w:t>Tailwind v4 + shadcn/ui -</w:t>
      </w:r>
      <w:r>
        <w:rPr>
          <w:rFonts w:ascii="Calibri" w:hAnsi="Calibri"/>
          <w:sz w:val="20"/>
        </w:rPr>
        <w:t xml:space="preserve"> the component layer you copy into your repo and own outright - accessible (Radix under the hood), themeable, no lock-in. Pair with React Hook Form + Zod for forms/validation.</w:t>
      </w:r>
    </w:p>
    <w:p>
      <w:pPr>
        <w:spacing w:before="320" w:after="120"/>
        <w:pBdr>
          <w:bottom w:val="single" w:sz="6" w:space="4" w:color="1B5E20"/>
        </w:pBdr>
      </w:pPr>
      <w:r>
        <w:rPr>
          <w:rFonts w:ascii="Calibri" w:hAnsi="Calibri"/>
          <w:b/>
          <w:color w:val="1B5E20"/>
          <w:sz w:val="30"/>
        </w:rPr>
        <w:t>Data, search &amp; matching</w:t>
      </w:r>
    </w:p>
    <w:p>
      <w:pPr>
        <w:pStyle w:val="ListBullet"/>
        <w:spacing w:after="60"/>
      </w:pPr>
      <w:r>
        <w:rPr>
          <w:rFonts w:ascii="Calibri" w:hAnsi="Calibri"/>
          <w:b/>
          <w:sz w:val="20"/>
        </w:rPr>
        <w:t>Supabase Postgres -</w:t>
      </w:r>
      <w:r>
        <w:rPr>
          <w:rFonts w:ascii="Calibri" w:hAnsi="Calibri"/>
          <w:sz w:val="20"/>
        </w:rPr>
        <w:t xml:space="preserve"> Postgres is the correct database for relational data (clubs, sponsors, staff, deals, messages). Supabase bundles Postgres + Realtime (powers in-app messaging), Storage, and pgvector (powers matching) so you avoid vendor sprawl - while staying standard Postgres you can leave anytime. Use Drizzle ORM over it. Alt: Neon + separate services if you want maximum modularity.</w:t>
      </w:r>
    </w:p>
    <w:p>
      <w:pPr>
        <w:pStyle w:val="ListBullet"/>
        <w:spacing w:after="60"/>
      </w:pPr>
      <w:r>
        <w:rPr>
          <w:rFonts w:ascii="Calibri" w:hAnsi="Calibri"/>
          <w:b/>
          <w:sz w:val="20"/>
        </w:rPr>
        <w:t>Typesense -</w:t>
      </w:r>
      <w:r>
        <w:rPr>
          <w:rFonts w:ascii="Calibri" w:hAnsi="Calibri"/>
          <w:sz w:val="20"/>
        </w:rPr>
        <w:t xml:space="preserve"> a club directory needs instant, typo-tolerant, faceted search (by region, sport tier, sponsor sector, budget). Postgres full-text gets you 60% there; Typesense gets you to best-in-class with geo-search and ranking. Alt: Algolia (pricier) or Meilisearch (self-host).</w:t>
      </w:r>
    </w:p>
    <w:p>
      <w:pPr>
        <w:pStyle w:val="ListBullet"/>
        <w:spacing w:after="60"/>
      </w:pPr>
      <w:r>
        <w:rPr>
          <w:rFonts w:ascii="Calibri" w:hAnsi="Calibri"/>
          <w:b/>
          <w:sz w:val="20"/>
        </w:rPr>
        <w:t>pgvector + embeddings -</w:t>
      </w:r>
      <w:r>
        <w:rPr>
          <w:rFonts w:ascii="Calibri" w:hAnsi="Calibri"/>
          <w:sz w:val="20"/>
        </w:rPr>
        <w:t xml:space="preserve"> store an embedding of each club profile and each sponsor brief, then rank matches by cosine similarity blended with hard filters (locality, budget). Runs inside Postgres via pgvector - no Pinecone needed at this scale.</w:t>
      </w:r>
    </w:p>
    <w:p>
      <w:pPr>
        <w:spacing w:before="320" w:after="120"/>
        <w:pBdr>
          <w:bottom w:val="single" w:sz="6" w:space="4" w:color="1B5E20"/>
        </w:pBdr>
      </w:pPr>
      <w:r>
        <w:rPr>
          <w:rFonts w:ascii="Calibri" w:hAnsi="Calibri"/>
          <w:b/>
          <w:color w:val="1B5E20"/>
          <w:sz w:val="30"/>
        </w:rPr>
        <w:t>Accounts &amp; billing</w:t>
      </w:r>
    </w:p>
    <w:p>
      <w:pPr>
        <w:pStyle w:val="ListBullet"/>
        <w:spacing w:after="60"/>
      </w:pPr>
      <w:r>
        <w:rPr>
          <w:rFonts w:ascii="Calibri" w:hAnsi="Calibri"/>
          <w:b/>
          <w:sz w:val="20"/>
        </w:rPr>
        <w:t>Clerk with Organizations -</w:t>
      </w:r>
      <w:r>
        <w:rPr>
          <w:rFonts w:ascii="Calibri" w:hAnsi="Calibri"/>
          <w:sz w:val="20"/>
        </w:rPr>
        <w:t xml:space="preserve"> clubs are organisations: a club admin invites coaches/commercial staff who share one club profile. Clerk Organizations models this natively (orgs, roles, invites) and saves weeks. Sponsors get normal individual accounts. Alt: WorkOS if large sponsor brands later demand enterprise SSO.</w:t>
      </w:r>
    </w:p>
    <w:p>
      <w:pPr>
        <w:pStyle w:val="ListBullet"/>
        <w:spacing w:after="60"/>
      </w:pPr>
      <w:r>
        <w:rPr>
          <w:rFonts w:ascii="Calibri" w:hAnsi="Calibri"/>
          <w:b/>
          <w:sz w:val="20"/>
        </w:rPr>
        <w:t>Stripe Billing -</w:t>
      </w:r>
      <w:r>
        <w:rPr>
          <w:rFonts w:ascii="Calibri" w:hAnsi="Calibri"/>
          <w:sz w:val="20"/>
        </w:rPr>
        <w:t xml:space="preserve"> clubs subscribe to tiers (e.g. resources only vs resources + N outreach campaigns/mo). Stripe Billing handles tiers, metering, trials, and tax. Meter outreach volume as a usage component so heavy users pay more.</w:t>
      </w:r>
    </w:p>
    <w:p>
      <w:pPr>
        <w:spacing w:before="320" w:after="120"/>
        <w:pBdr>
          <w:bottom w:val="single" w:sz="6" w:space="4" w:color="1B5E20"/>
        </w:pBdr>
      </w:pPr>
      <w:r>
        <w:rPr>
          <w:rFonts w:ascii="Calibri" w:hAnsi="Calibri"/>
          <w:b/>
          <w:color w:val="1B5E20"/>
          <w:sz w:val="30"/>
        </w:rPr>
        <w:t>The outreach engine  (the core differentiator)</w:t>
      </w:r>
    </w:p>
    <w:p>
      <w:pPr>
        <w:spacing w:after="160"/>
      </w:pPr>
      <w:r>
        <w:rPr>
          <w:rFonts w:ascii="Calibri" w:hAnsi="Calibri"/>
          <w:b w:val="0"/>
          <w:i w:val="0"/>
          <w:sz w:val="20"/>
        </w:rPr>
        <w:t>This is where most of the engineering value sits. Treat it as three cooperating parts:</w:t>
      </w:r>
    </w:p>
    <w:p>
      <w:pPr>
        <w:pStyle w:val="ListBullet"/>
        <w:spacing w:after="60"/>
      </w:pPr>
      <w:r>
        <w:rPr>
          <w:rFonts w:ascii="Calibri" w:hAnsi="Calibri"/>
          <w:b/>
          <w:sz w:val="20"/>
        </w:rPr>
        <w:t>Inngest (workflow) -</w:t>
      </w:r>
      <w:r>
        <w:rPr>
          <w:rFonts w:ascii="Calibri" w:hAnsi="Calibri"/>
          <w:sz w:val="20"/>
        </w:rPr>
        <w:t xml:space="preserve"> orchestrates each campaign as a durable, multi-step workflow - send, wait 3 days, check for reply, follow up, stop on response. Survives restarts, retries failures, and schedules sends. This is the backbone; do not hand-roll it with cron + setTimeout.</w:t>
      </w:r>
    </w:p>
    <w:p>
      <w:pPr>
        <w:pStyle w:val="ListBullet"/>
        <w:spacing w:after="60"/>
      </w:pPr>
      <w:r>
        <w:rPr>
          <w:rFonts w:ascii="Calibri" w:hAnsi="Calibri"/>
          <w:b/>
          <w:sz w:val="20"/>
        </w:rPr>
        <w:t>Smartlead (sending) -</w:t>
      </w:r>
      <w:r>
        <w:rPr>
          <w:rFonts w:ascii="Calibri" w:hAnsi="Calibri"/>
          <w:sz w:val="20"/>
        </w:rPr>
        <w:t xml:space="preserve"> cold outreach to sponsors must land in the inbox, which is a specialised deliverability problem (separate sending domains, warmup, throttling, reply detection). Smartlead/Instantly solve this via API and let you scale mailboxes. At volume you can move to Amazon SES with your own warmup. Keep this completely separate from your transactional domain.</w:t>
      </w:r>
    </w:p>
    <w:p>
      <w:pPr>
        <w:pStyle w:val="ListBullet"/>
        <w:spacing w:after="60"/>
      </w:pPr>
      <w:r>
        <w:rPr>
          <w:rFonts w:ascii="Calibri" w:hAnsi="Calibri"/>
          <w:b/>
          <w:sz w:val="20"/>
        </w:rPr>
        <w:t>Claude via Vercel AI SDK (personalisation) -</w:t>
      </w:r>
      <w:r>
        <w:rPr>
          <w:rFonts w:ascii="Calibri" w:hAnsi="Calibri"/>
          <w:sz w:val="20"/>
        </w:rPr>
        <w:t xml:space="preserve"> generates a personalised first line and pitch per sponsor from the club profile, and drafts reply suggestions. Claude for quality copy; embeddings for choosing which sponsors to target.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8A5A00"/>
                <w:sz w:val="21"/>
              </w:rPr>
              <w:t>Deliverability is the #1 technical risk of this product.</w:t>
            </w:r>
          </w:p>
          <w:p>
            <w:r>
              <w:rPr>
                <w:rFonts w:ascii="Calibri" w:hAnsi="Calibri"/>
                <w:sz w:val="19"/>
              </w:rPr>
              <w:t>Send transactional mail (Resend) and cold outreach (Smartlead/SES) from DIFFERENT domains. If outreach gets your domain flagged, you do not want signup and billing emails dying with it. Budget real time for sending-domain setup, SPF/DKIM/DMARC, and mailbox warmup before the first campaign goes out.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6" w:space="4" w:color="1B5E20"/>
        </w:pBdr>
      </w:pPr>
      <w:r>
        <w:rPr>
          <w:rFonts w:ascii="Calibri" w:hAnsi="Calibri"/>
          <w:b/>
          <w:color w:val="1B5E20"/>
          <w:sz w:val="30"/>
        </w:rPr>
        <w:t>Content, comms &amp; media</w:t>
      </w:r>
    </w:p>
    <w:p>
      <w:pPr>
        <w:pStyle w:val="ListBullet"/>
        <w:spacing w:after="60"/>
      </w:pPr>
      <w:r>
        <w:rPr>
          <w:rFonts w:ascii="Calibri" w:hAnsi="Calibri"/>
          <w:b/>
          <w:sz w:val="20"/>
        </w:rPr>
        <w:t>Sanity -</w:t>
      </w:r>
      <w:r>
        <w:rPr>
          <w:rFonts w:ascii="Calibri" w:hAnsi="Calibri"/>
          <w:sz w:val="20"/>
        </w:rPr>
        <w:t xml:space="preserve"> the gated resources library (sponsorship guides, pitch-deck templates, contract checklists) belongs in a headless CMS so you can publish without deploys. Sanity is fast and flexible. Alt: Payload CMS if you want it TS-native and in-repo.</w:t>
      </w:r>
    </w:p>
    <w:p>
      <w:pPr>
        <w:pStyle w:val="ListBullet"/>
        <w:spacing w:after="60"/>
      </w:pPr>
      <w:r>
        <w:rPr>
          <w:rFonts w:ascii="Calibri" w:hAnsi="Calibri"/>
          <w:b/>
          <w:sz w:val="20"/>
        </w:rPr>
        <w:t>In-app messaging -</w:t>
      </w:r>
      <w:r>
        <w:rPr>
          <w:rFonts w:ascii="Calibri" w:hAnsi="Calibri"/>
          <w:sz w:val="20"/>
        </w:rPr>
        <w:t xml:space="preserve"> two-sided messaging between clubs and sponsors. Build it on Supabase Realtime + Postgres for full control and near-zero cost. If chat becomes central (read receipts, typing, threads at scale), Stream Chat is the best-in-class drop-in. Start on Supabase, graduate to Stream only if needed.</w:t>
      </w:r>
    </w:p>
    <w:p>
      <w:pPr>
        <w:pStyle w:val="ListBullet"/>
        <w:spacing w:after="60"/>
      </w:pPr>
      <w:r>
        <w:rPr>
          <w:rFonts w:ascii="Calibri" w:hAnsi="Calibri"/>
          <w:b/>
          <w:sz w:val="20"/>
        </w:rPr>
        <w:t>Cloudflare R2 -</w:t>
      </w:r>
      <w:r>
        <w:rPr>
          <w:rFonts w:ascii="Calibri" w:hAnsi="Calibri"/>
          <w:sz w:val="20"/>
        </w:rPr>
        <w:t xml:space="preserve"> logos, media kits and sponsorship decks. R2 is S3-compatible with zero egress fees - meaningfully cheaper than S3 or Supabase Storage for media-heavy profiles.</w:t>
      </w:r>
    </w:p>
    <w:p>
      <w:pPr>
        <w:spacing w:before="320" w:after="120"/>
        <w:pBdr>
          <w:bottom w:val="single" w:sz="6" w:space="4" w:color="1B5E20"/>
        </w:pBdr>
      </w:pPr>
      <w:r>
        <w:rPr>
          <w:rFonts w:ascii="Calibri" w:hAnsi="Calibri"/>
          <w:b/>
          <w:color w:val="1B5E20"/>
          <w:sz w:val="30"/>
        </w:rPr>
        <w:t>Observability, analytics &amp; tooling</w:t>
      </w:r>
    </w:p>
    <w:p>
      <w:pPr>
        <w:pStyle w:val="ListBullet"/>
        <w:spacing w:after="60"/>
      </w:pPr>
      <w:r>
        <w:rPr>
          <w:rFonts w:ascii="Calibri" w:hAnsi="Calibri"/>
          <w:b/>
          <w:sz w:val="20"/>
        </w:rPr>
        <w:t>PostHog -</w:t>
      </w:r>
      <w:r>
        <w:rPr>
          <w:rFonts w:ascii="Calibri" w:hAnsi="Calibri"/>
          <w:sz w:val="20"/>
        </w:rPr>
        <w:t xml:space="preserve"> funnels (club signup -&gt; profile complete -&gt; first campaign), session replay, and feature flags in one tool. Free tier is generous. Add Google Search Console for SEO.</w:t>
      </w:r>
    </w:p>
    <w:p>
      <w:pPr>
        <w:pStyle w:val="ListBullet"/>
        <w:spacing w:after="60"/>
      </w:pPr>
      <w:r>
        <w:rPr>
          <w:rFonts w:ascii="Calibri" w:hAnsi="Calibri"/>
          <w:b/>
          <w:sz w:val="20"/>
        </w:rPr>
        <w:t>Sentry -</w:t>
      </w:r>
      <w:r>
        <w:rPr>
          <w:rFonts w:ascii="Calibri" w:hAnsi="Calibri"/>
          <w:sz w:val="20"/>
        </w:rPr>
        <w:t xml:space="preserve"> error + performance monitoring (free/Team tier).</w:t>
      </w:r>
    </w:p>
    <w:p>
      <w:pPr>
        <w:pStyle w:val="ListBullet"/>
        <w:spacing w:after="60"/>
      </w:pPr>
      <w:r>
        <w:rPr>
          <w:rFonts w:ascii="Calibri" w:hAnsi="Calibri"/>
          <w:b/>
          <w:sz w:val="20"/>
        </w:rPr>
        <w:t>Dev tooling -</w:t>
      </w:r>
      <w:r>
        <w:rPr>
          <w:rFonts w:ascii="Calibri" w:hAnsi="Calibri"/>
          <w:sz w:val="20"/>
        </w:rPr>
        <w:t xml:space="preserve"> Biome for fast lint+format (one tool instead of ESLint+Prettier), Vitest for unit tests, Playwright for end-to-end. GitHub + GitHub Actions for CI.</w:t>
      </w:r>
    </w:p>
    <w:p>
      <w:pPr>
        <w:spacing w:before="320" w:after="120"/>
        <w:pBdr>
          <w:bottom w:val="single" w:sz="6" w:space="4" w:color="1B5E20"/>
        </w:pBdr>
      </w:pPr>
      <w:r>
        <w:rPr>
          <w:rFonts w:ascii="Calibri" w:hAnsi="Calibri"/>
          <w:b/>
          <w:color w:val="1B5E20"/>
          <w:sz w:val="30"/>
        </w:rPr>
        <w:t>What I would build first</w:t>
      </w:r>
    </w:p>
    <w:p>
      <w:pPr>
        <w:spacing w:after="160"/>
      </w:pPr>
      <w:r>
        <w:rPr>
          <w:rFonts w:ascii="Calibri" w:hAnsi="Calibri"/>
          <w:b w:val="0"/>
          <w:i w:val="0"/>
          <w:sz w:val="20"/>
        </w:rPr>
        <w:t>Greenfield best-in-class does not mean wiring every tool on day one. A sane sequence: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1B5E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4752"/>
            <w:shd w:val="clear" w:color="auto" w:fill="1B5E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Ship</w:t>
            </w:r>
          </w:p>
        </w:tc>
        <w:tc>
          <w:tcPr>
            <w:tcW w:type="dxa" w:w="3600"/>
            <w:shd w:val="clear" w:color="auto" w:fill="1B5E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Stack added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Club profiles + public directory + SEO + club signup/billing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Next.js, Supabase, Drizzle, Clerk, Stripe, Vercel</w:t>
            </w:r>
          </w:p>
        </w:tc>
      </w:tr>
      <w:tr>
        <w:tc>
          <w:tcPr>
            <w:tcW w:type="dxa" w:w="1008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4752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Resources library (gated by plan) + search</w:t>
            </w:r>
          </w:p>
        </w:tc>
        <w:tc>
          <w:tcPr>
            <w:tcW w:type="dxa" w:w="3600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Sanity, Typesense, R2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Sponsor data model + matching suggestions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pgvector + embeddings</w:t>
            </w:r>
          </w:p>
        </w:tc>
      </w:tr>
      <w:tr>
        <w:tc>
          <w:tcPr>
            <w:tcW w:type="dxa" w:w="1008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4752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Automated outreach engine + reply tracking</w:t>
            </w:r>
          </w:p>
        </w:tc>
        <w:tc>
          <w:tcPr>
            <w:tcW w:type="dxa" w:w="3600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Inngest, Smartlead, Vercel AI SDK + Claude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In-app club&lt;-&gt;sponsor messaging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Supabase Realtime (or Stream)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b w:val="0"/>
          <w:i w:val="0"/>
          <w:color w:val="555555"/>
          <w:sz w:val="19"/>
        </w:rPr>
        <w:t>Phases 1-2 are a shippable paid product (clubs pay for profiles + resources). Phases 3-4 are the differentiator that justifies a higher tier. Phase 5 deepens engagement.</w:t>
      </w:r>
    </w:p>
    <w:p>
      <w:pPr>
        <w:spacing w:before="320" w:after="120"/>
        <w:pBdr>
          <w:bottom w:val="single" w:sz="6" w:space="4" w:color="1B5E20"/>
        </w:pBdr>
      </w:pPr>
      <w:r>
        <w:rPr>
          <w:rFonts w:ascii="Calibri" w:hAnsi="Calibri"/>
          <w:b/>
          <w:color w:val="1B5E20"/>
          <w:sz w:val="30"/>
        </w:rPr>
        <w:t>Rough cost at launch</w:t>
      </w:r>
    </w:p>
    <w:p>
      <w:pPr>
        <w:spacing w:after="160"/>
      </w:pPr>
      <w:r>
        <w:rPr>
          <w:rFonts w:ascii="Calibri" w:hAnsi="Calibri"/>
          <w:b w:val="0"/>
          <w:i w:val="0"/>
          <w:sz w:val="20"/>
        </w:rPr>
        <w:t>Early stage, low volume, before outreach scales: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B5E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440"/>
            <w:shd w:val="clear" w:color="auto" w:fill="1B5E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~GBP/mo</w:t>
            </w:r>
          </w:p>
        </w:tc>
        <w:tc>
          <w:tcPr>
            <w:tcW w:type="dxa" w:w="5040"/>
            <w:shd w:val="clear" w:color="auto" w:fill="1B5E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Vercel Pro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~16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Or Hobby/free to start</w:t>
            </w:r>
          </w:p>
        </w:tc>
      </w:tr>
      <w:tr>
        <w:tc>
          <w:tcPr>
            <w:tcW w:type="dxa" w:w="2880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Supabase Pro</w:t>
            </w:r>
          </w:p>
        </w:tc>
        <w:tc>
          <w:tcPr>
            <w:tcW w:type="dxa" w:w="1440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~20</w:t>
            </w:r>
          </w:p>
        </w:tc>
        <w:tc>
          <w:tcPr>
            <w:tcW w:type="dxa" w:w="5040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Free tier fine for prototyping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Clerk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0-25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Free under 10k MAU; Pro for advanced org features</w:t>
            </w:r>
          </w:p>
        </w:tc>
      </w:tr>
      <w:tr>
        <w:tc>
          <w:tcPr>
            <w:tcW w:type="dxa" w:w="2880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Typesense Cloud</w:t>
            </w:r>
          </w:p>
        </w:tc>
        <w:tc>
          <w:tcPr>
            <w:tcW w:type="dxa" w:w="1440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~30</w:t>
            </w:r>
          </w:p>
        </w:tc>
        <w:tc>
          <w:tcPr>
            <w:tcW w:type="dxa" w:w="5040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Smallest node; or self-host cheaper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Inngest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0-20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Generous free tier</w:t>
            </w:r>
          </w:p>
        </w:tc>
      </w:tr>
      <w:tr>
        <w:tc>
          <w:tcPr>
            <w:tcW w:type="dxa" w:w="2880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Smartlead / outreach</w:t>
            </w:r>
          </w:p>
        </w:tc>
        <w:tc>
          <w:tcPr>
            <w:tcW w:type="dxa" w:w="1440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~30+</w:t>
            </w:r>
          </w:p>
        </w:tc>
        <w:tc>
          <w:tcPr>
            <w:tcW w:type="dxa" w:w="5040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Scales with mailboxes/volume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Resend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0-15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Free under 3k sends/mo</w:t>
            </w:r>
          </w:p>
        </w:tc>
      </w:tr>
      <w:tr>
        <w:tc>
          <w:tcPr>
            <w:tcW w:type="dxa" w:w="2880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Sanity</w:t>
            </w:r>
          </w:p>
        </w:tc>
        <w:tc>
          <w:tcPr>
            <w:tcW w:type="dxa" w:w="1440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0-15</w:t>
            </w:r>
          </w:p>
        </w:tc>
        <w:tc>
          <w:tcPr>
            <w:tcW w:type="dxa" w:w="5040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Free tier covers early use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Cloudflare R2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~pennies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Zero egress</w:t>
            </w:r>
          </w:p>
        </w:tc>
      </w:tr>
      <w:tr>
        <w:tc>
          <w:tcPr>
            <w:tcW w:type="dxa" w:w="2880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PostHog / Sentry</w:t>
            </w:r>
          </w:p>
        </w:tc>
        <w:tc>
          <w:tcPr>
            <w:tcW w:type="dxa" w:w="1440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  <w:tc>
          <w:tcPr>
            <w:tcW w:type="dxa" w:w="5040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Free tiers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Stripe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% of revenue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1.4% + 20p per UK txn</w:t>
            </w:r>
          </w:p>
        </w:tc>
      </w:tr>
      <w:tr>
        <w:tc>
          <w:tcPr>
            <w:tcW w:type="dxa" w:w="2880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AI tokens</w:t>
            </w:r>
          </w:p>
        </w:tc>
        <w:tc>
          <w:tcPr>
            <w:tcW w:type="dxa" w:w="1440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usage</w:t>
            </w:r>
          </w:p>
        </w:tc>
        <w:tc>
          <w:tcPr>
            <w:tcW w:type="dxa" w:w="5040"/>
            <w:shd w:val="clear" w:color="auto" w:fill="EAF3E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A few GBP at low volume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b w:val="0"/>
          <w:i/>
          <w:color w:val="555555"/>
          <w:sz w:val="19"/>
        </w:rPr>
        <w:t>Realistic launch run-rate is roughly GBP100-180/mo before outreach volume grows - outreach sending and Typesense are the lines that scale first. Still tiny against a single club subscription cohort.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>One strategic note: the hardest, most defensible part of this product is the outreach engine and the quality of club&lt;-&gt;sponsor matching. Pick tools that let you move fast on profiles and billing (the commodity parts) so you can spend your real engineering time there.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