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smallCaps w:val="1"/>
          <w:sz w:val="36"/>
          <w:szCs w:val="36"/>
        </w:rPr>
      </w:pPr>
      <w:r w:rsidDel="00000000" w:rsidR="00000000" w:rsidRPr="00000000">
        <w:rPr>
          <w:b w:val="1"/>
          <w:smallCaps w:val="1"/>
          <w:sz w:val="36"/>
          <w:szCs w:val="36"/>
          <w:rtl w:val="0"/>
        </w:rPr>
        <w:t xml:space="preserve">Project Charter</w:t>
      </w:r>
    </w:p>
    <w:p w:rsidR="00000000" w:rsidDel="00000000" w:rsidP="00000000" w:rsidRDefault="00000000" w:rsidRPr="00000000" w14:paraId="00000009">
      <w:pPr>
        <w:jc w:val="center"/>
        <w:rPr>
          <w:b w:val="1"/>
          <w:smallCaps w:val="1"/>
          <w:sz w:val="36"/>
          <w:szCs w:val="36"/>
        </w:rPr>
      </w:pPr>
      <w:r w:rsidDel="00000000" w:rsidR="00000000" w:rsidRPr="00000000">
        <w:rPr>
          <w:rtl w:val="0"/>
        </w:rPr>
      </w:r>
    </w:p>
    <w:p w:rsidR="00000000" w:rsidDel="00000000" w:rsidP="00000000" w:rsidRDefault="00000000" w:rsidRPr="00000000" w14:paraId="0000000A">
      <w:pPr>
        <w:jc w:val="center"/>
        <w:rPr>
          <w:b w:val="1"/>
          <w:smallCaps w:val="1"/>
          <w:sz w:val="36"/>
          <w:szCs w:val="36"/>
        </w:rPr>
      </w:pPr>
      <w:r w:rsidDel="00000000" w:rsidR="00000000" w:rsidRPr="00000000">
        <w:rPr>
          <w:b w:val="1"/>
          <w:smallCaps w:val="1"/>
          <w:sz w:val="36"/>
          <w:szCs w:val="36"/>
          <w:rtl w:val="0"/>
        </w:rPr>
        <w:t xml:space="preserve">&lt;Plataforma web de casas de </w:t>
      </w:r>
    </w:p>
    <w:p w:rsidR="00000000" w:rsidDel="00000000" w:rsidP="00000000" w:rsidRDefault="00000000" w:rsidRPr="00000000" w14:paraId="0000000B">
      <w:pPr>
        <w:jc w:val="center"/>
        <w:rPr>
          <w:b w:val="1"/>
          <w:smallCaps w:val="1"/>
          <w:sz w:val="36"/>
          <w:szCs w:val="36"/>
        </w:rPr>
      </w:pPr>
      <w:r w:rsidDel="00000000" w:rsidR="00000000" w:rsidRPr="00000000">
        <w:rPr>
          <w:b w:val="1"/>
          <w:smallCaps w:val="1"/>
          <w:sz w:val="36"/>
          <w:szCs w:val="36"/>
          <w:rtl w:val="0"/>
        </w:rPr>
        <w:t xml:space="preserve">subastas “Génesis” para la empresa Suba&gt;</w:t>
      </w:r>
    </w:p>
    <w:p w:rsidR="00000000" w:rsidDel="00000000" w:rsidP="00000000" w:rsidRDefault="00000000" w:rsidRPr="00000000" w14:paraId="0000000C">
      <w:pPr>
        <w:jc w:val="center"/>
        <w:rPr>
          <w:b w:val="1"/>
          <w:smallCaps w:val="1"/>
          <w:sz w:val="28"/>
          <w:szCs w:val="28"/>
        </w:rPr>
      </w:pPr>
      <w:r w:rsidDel="00000000" w:rsidR="00000000" w:rsidRPr="00000000">
        <w:rPr>
          <w:rtl w:val="0"/>
        </w:rPr>
      </w:r>
    </w:p>
    <w:p w:rsidR="00000000" w:rsidDel="00000000" w:rsidP="00000000" w:rsidRDefault="00000000" w:rsidRPr="00000000" w14:paraId="0000000D">
      <w:pPr>
        <w:jc w:val="center"/>
        <w:rPr>
          <w:b w:val="1"/>
          <w:smallCaps w:val="1"/>
          <w:sz w:val="28"/>
          <w:szCs w:val="28"/>
        </w:rPr>
      </w:pPr>
      <w:r w:rsidDel="00000000" w:rsidR="00000000" w:rsidRPr="00000000">
        <w:rPr>
          <w:rtl w:val="0"/>
        </w:rPr>
      </w:r>
    </w:p>
    <w:p w:rsidR="00000000" w:rsidDel="00000000" w:rsidP="00000000" w:rsidRDefault="00000000" w:rsidRPr="00000000" w14:paraId="0000000E">
      <w:pPr>
        <w:jc w:val="center"/>
        <w:rPr>
          <w:b w:val="1"/>
          <w:smallCaps w:val="1"/>
          <w:sz w:val="28"/>
          <w:szCs w:val="28"/>
        </w:rPr>
      </w:pPr>
      <w:r w:rsidDel="00000000" w:rsidR="00000000" w:rsidRPr="00000000">
        <w:rPr>
          <w:rtl w:val="0"/>
        </w:rPr>
      </w:r>
    </w:p>
    <w:p w:rsidR="00000000" w:rsidDel="00000000" w:rsidP="00000000" w:rsidRDefault="00000000" w:rsidRPr="00000000" w14:paraId="0000000F">
      <w:pPr>
        <w:jc w:val="center"/>
        <w:rPr>
          <w:b w:val="1"/>
          <w:smallCaps w:val="1"/>
          <w:sz w:val="28"/>
          <w:szCs w:val="28"/>
        </w:rPr>
      </w:pPr>
      <w:r w:rsidDel="00000000" w:rsidR="00000000" w:rsidRPr="00000000">
        <w:rPr>
          <w:rtl w:val="0"/>
        </w:rPr>
      </w:r>
    </w:p>
    <w:p w:rsidR="00000000" w:rsidDel="00000000" w:rsidP="00000000" w:rsidRDefault="00000000" w:rsidRPr="00000000" w14:paraId="00000010">
      <w:pPr>
        <w:jc w:val="center"/>
        <w:rPr>
          <w:b w:val="1"/>
          <w:smallCaps w:val="1"/>
          <w:sz w:val="28"/>
          <w:szCs w:val="28"/>
        </w:rPr>
      </w:pPr>
      <w:r w:rsidDel="00000000" w:rsidR="00000000" w:rsidRPr="00000000">
        <w:rPr>
          <w:rtl w:val="0"/>
        </w:rPr>
      </w:r>
    </w:p>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&lt;EMPRESA SUBA&gt;</w:t>
      </w:r>
    </w:p>
    <w:p w:rsidR="00000000" w:rsidDel="00000000" w:rsidP="00000000" w:rsidRDefault="00000000" w:rsidRPr="00000000" w14:paraId="00000012">
      <w:pPr>
        <w:jc w:val="center"/>
        <w:rPr>
          <w:b w:val="1"/>
          <w:smallCaps w:val="1"/>
          <w:sz w:val="28"/>
          <w:szCs w:val="28"/>
        </w:rPr>
      </w:pPr>
      <w:r w:rsidDel="00000000" w:rsidR="00000000" w:rsidRPr="00000000">
        <w:rPr>
          <w:rtl w:val="0"/>
        </w:rPr>
      </w:r>
    </w:p>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&lt;LIMA, PERÚ&gt; </w:t>
      </w:r>
    </w:p>
    <w:p w:rsidR="00000000" w:rsidDel="00000000" w:rsidP="00000000" w:rsidRDefault="00000000" w:rsidRPr="00000000" w14:paraId="00000014">
      <w:pPr>
        <w:jc w:val="center"/>
        <w:rPr>
          <w:b w:val="1"/>
          <w:smallCaps w:val="1"/>
          <w:sz w:val="28"/>
          <w:szCs w:val="28"/>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jc w:val="center"/>
        <w:rPr>
          <w:b w:val="1"/>
          <w:smallCaps w:val="1"/>
          <w:sz w:val="28"/>
          <w:szCs w:val="28"/>
        </w:rPr>
      </w:pPr>
      <w:r w:rsidDel="00000000" w:rsidR="00000000" w:rsidRPr="00000000">
        <w:rPr>
          <w:rtl w:val="0"/>
        </w:rPr>
      </w:r>
    </w:p>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b w:val="1"/>
          <w:smallCaps w:val="1"/>
          <w:sz w:val="28"/>
          <w:szCs w:val="28"/>
          <w:rtl w:val="0"/>
        </w:rPr>
        <w:t xml:space="preserve">&lt;23-04-2025&gt;</w:t>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vnf5ilas4dz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te3hpyy4c1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 Justificación del Proyecto</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r4i0ethtq2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Necesidad/Caso de Negocio</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fazjwhu41ot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mslconeol37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rduwn4nu430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Objetivos del proyecto y criterios de éxito</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9noce8m325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Restricciones</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w9b6mqldo7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Suposiciones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agea5btgrt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alcance preliminar</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8q1st1xwdk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Riesgos</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0n9djwovcv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Entregables</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r3sovu5r1g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 del Calendario de Hitos</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pl7b6sjhv4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Presupuesto Resumido</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2ne3w5nx5m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de Aprobación del Proyecto</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xh16k7nrds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Gerente de Proyecto</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rir5itm7fih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Autorización</w:t>
              <w:tab/>
              <w:t xml:space="preserve">8</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heading=h.vnf5ilas4dz1" w:id="0"/>
      <w:bookmarkEnd w:id="0"/>
      <w:r w:rsidDel="00000000" w:rsidR="00000000" w:rsidRPr="00000000">
        <w:rPr>
          <w:rtl w:val="0"/>
        </w:rPr>
        <w:t xml:space="preserve">Resumen Ejecutivo</w:t>
      </w:r>
    </w:p>
    <w:p w:rsidR="00000000" w:rsidDel="00000000" w:rsidP="00000000" w:rsidRDefault="00000000" w:rsidRPr="00000000" w14:paraId="00000031">
      <w:pPr>
        <w:rPr>
          <w:color w:val="00800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los últimos años, el sector de las casas de subastas ha enfrentado diversas dificultades, especialmente en lo que respecta a la gestión del espacio durante los eventos de subasta. Estas limitaciones han impactado de manera significativa los ingresos generados, impidiendo alcanzar las cifras necesarias para seguir ofreciendo nuevos productos a los clientes. Como consecuencia, las casas de subastas han experimentado grandes pérdidas económicas y clientelas. Para abordar el problema del espacio reducido, se ha diseñado un proyecto para implementar una plataforma web. Esta plataforma web incluirá diversas herramientas, lo que permitirá traer nuevamente clientes y aumentar las ganancias de la casa de subastas.</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nte3hpyy4c1v" w:id="1"/>
      <w:bookmarkEnd w:id="1"/>
      <w:r w:rsidDel="00000000" w:rsidR="00000000" w:rsidRPr="00000000">
        <w:rPr>
          <w:rtl w:val="0"/>
        </w:rPr>
        <w:t xml:space="preserve">Propósito / Justificación del Proyecto</w:t>
      </w:r>
    </w:p>
    <w:p w:rsidR="00000000" w:rsidDel="00000000" w:rsidP="00000000" w:rsidRDefault="00000000" w:rsidRPr="00000000" w14:paraId="00000035">
      <w:pPr>
        <w:spacing w:line="276" w:lineRule="auto"/>
        <w:rPr>
          <w:color w:val="008000"/>
        </w:rPr>
      </w:pPr>
      <w:r w:rsidDel="00000000" w:rsidR="00000000" w:rsidRPr="00000000">
        <w:rPr>
          <w:rtl w:val="0"/>
        </w:rPr>
      </w:r>
    </w:p>
    <w:p w:rsidR="00000000" w:rsidDel="00000000" w:rsidP="00000000" w:rsidRDefault="00000000" w:rsidRPr="00000000" w14:paraId="00000036">
      <w:pPr>
        <w:pStyle w:val="Heading2"/>
        <w:ind w:firstLine="360"/>
        <w:rPr/>
      </w:pPr>
      <w:bookmarkStart w:colFirst="0" w:colLast="0" w:name="_heading=h.vr4i0ethtq2m" w:id="2"/>
      <w:bookmarkEnd w:id="2"/>
      <w:r w:rsidDel="00000000" w:rsidR="00000000" w:rsidRPr="00000000">
        <w:rPr>
          <w:rtl w:val="0"/>
        </w:rPr>
        <w:t xml:space="preserve">Necesidad/Caso de Negocio</w:t>
      </w:r>
    </w:p>
    <w:p w:rsidR="00000000" w:rsidDel="00000000" w:rsidP="00000000" w:rsidRDefault="00000000" w:rsidRPr="00000000" w14:paraId="00000037">
      <w:pPr>
        <w:spacing w:line="276" w:lineRule="auto"/>
        <w:ind w:left="360" w:firstLine="0"/>
        <w:rPr/>
      </w:pPr>
      <w:r w:rsidDel="00000000" w:rsidR="00000000" w:rsidRPr="00000000">
        <w:rPr>
          <w:rtl w:val="0"/>
        </w:rPr>
      </w:r>
    </w:p>
    <w:p w:rsidR="00000000" w:rsidDel="00000000" w:rsidP="00000000" w:rsidRDefault="00000000" w:rsidRPr="00000000" w14:paraId="00000038">
      <w:pPr>
        <w:spacing w:line="276" w:lineRule="auto"/>
        <w:ind w:left="360" w:firstLine="0"/>
        <w:jc w:val="both"/>
        <w:rPr/>
      </w:pPr>
      <w:r w:rsidDel="00000000" w:rsidR="00000000" w:rsidRPr="00000000">
        <w:rPr>
          <w:rtl w:val="0"/>
        </w:rPr>
        <w:t xml:space="preserve">La plataforma web de subastas se implementará para expandir el alcance del mercado, reducir costos operativos y mejorar la eficiencia de las subastas. Se espera que el aumento en el volumen de ventas y la disminución de los gastos operativos generen mayores ingresos y rentabilidad.</w:t>
      </w:r>
    </w:p>
    <w:p w:rsidR="00000000" w:rsidDel="00000000" w:rsidP="00000000" w:rsidRDefault="00000000" w:rsidRPr="00000000" w14:paraId="00000039">
      <w:pPr>
        <w:spacing w:line="276" w:lineRule="auto"/>
        <w:ind w:left="360" w:firstLine="0"/>
        <w:rPr>
          <w:color w:val="008000"/>
        </w:rPr>
      </w:pPr>
      <w:r w:rsidDel="00000000" w:rsidR="00000000" w:rsidRPr="00000000">
        <w:rPr>
          <w:rtl w:val="0"/>
        </w:rPr>
      </w:r>
    </w:p>
    <w:p w:rsidR="00000000" w:rsidDel="00000000" w:rsidP="00000000" w:rsidRDefault="00000000" w:rsidRPr="00000000" w14:paraId="0000003A">
      <w:pPr>
        <w:pStyle w:val="Heading2"/>
        <w:ind w:firstLine="360"/>
        <w:rPr/>
      </w:pPr>
      <w:bookmarkStart w:colFirst="0" w:colLast="0" w:name="_heading=h.fazjwhu41ota" w:id="3"/>
      <w:bookmarkEnd w:id="3"/>
      <w:r w:rsidDel="00000000" w:rsidR="00000000" w:rsidRPr="00000000">
        <w:rPr>
          <w:rtl w:val="0"/>
        </w:rPr>
        <w:t xml:space="preserve">Objetivos del Negocio</w:t>
      </w:r>
    </w:p>
    <w:p w:rsidR="00000000" w:rsidDel="00000000" w:rsidP="00000000" w:rsidRDefault="00000000" w:rsidRPr="00000000" w14:paraId="0000003B">
      <w:pPr>
        <w:spacing w:line="276" w:lineRule="auto"/>
        <w:ind w:left="360" w:firstLine="0"/>
        <w:rPr/>
      </w:pPr>
      <w:r w:rsidDel="00000000" w:rsidR="00000000" w:rsidRPr="00000000">
        <w:rPr>
          <w:rtl w:val="0"/>
        </w:rPr>
      </w:r>
    </w:p>
    <w:p w:rsidR="00000000" w:rsidDel="00000000" w:rsidP="00000000" w:rsidRDefault="00000000" w:rsidRPr="00000000" w14:paraId="0000003C">
      <w:pPr>
        <w:spacing w:line="276" w:lineRule="auto"/>
        <w:ind w:left="360" w:firstLine="0"/>
        <w:rPr/>
      </w:pPr>
      <w:r w:rsidDel="00000000" w:rsidR="00000000" w:rsidRPr="00000000">
        <w:rPr>
          <w:rtl w:val="0"/>
        </w:rPr>
        <w:t xml:space="preserve">Los objetivos comerciales de este proyecto son el de reducir costos operativos para mejorar la eficiencia de las subastas y expandir el mercado.</w:t>
      </w:r>
    </w:p>
    <w:p w:rsidR="00000000" w:rsidDel="00000000" w:rsidP="00000000" w:rsidRDefault="00000000" w:rsidRPr="00000000" w14:paraId="0000003D">
      <w:pPr>
        <w:numPr>
          <w:ilvl w:val="0"/>
          <w:numId w:val="2"/>
        </w:numPr>
        <w:spacing w:line="276" w:lineRule="auto"/>
        <w:ind w:left="720" w:hanging="360"/>
        <w:rPr/>
      </w:pPr>
      <w:r w:rsidDel="00000000" w:rsidR="00000000" w:rsidRPr="00000000">
        <w:rPr>
          <w:rtl w:val="0"/>
        </w:rPr>
        <w:t xml:space="preserve">Aumentar el volumen de transacciones en los próximos 90 días.</w:t>
      </w:r>
    </w:p>
    <w:p w:rsidR="00000000" w:rsidDel="00000000" w:rsidP="00000000" w:rsidRDefault="00000000" w:rsidRPr="00000000" w14:paraId="0000003E">
      <w:pPr>
        <w:numPr>
          <w:ilvl w:val="0"/>
          <w:numId w:val="2"/>
        </w:numPr>
        <w:spacing w:line="276" w:lineRule="auto"/>
        <w:ind w:left="720" w:hanging="360"/>
        <w:rPr/>
      </w:pPr>
      <w:r w:rsidDel="00000000" w:rsidR="00000000" w:rsidRPr="00000000">
        <w:rPr>
          <w:rtl w:val="0"/>
        </w:rPr>
        <w:t xml:space="preserve">Expandir la base de usuarios activos en los próximos 120 días.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Alcanzar la rentabilidad sostenible, generando ingresos que superen los costos operativos dentro de un plazo definido.</w:t>
      </w:r>
    </w:p>
    <w:p w:rsidR="00000000" w:rsidDel="00000000" w:rsidP="00000000" w:rsidRDefault="00000000" w:rsidRPr="00000000" w14:paraId="00000040">
      <w:pPr>
        <w:spacing w:line="276" w:lineRule="auto"/>
        <w:ind w:left="360" w:firstLine="0"/>
        <w:rPr/>
      </w:pPr>
      <w:r w:rsidDel="00000000" w:rsidR="00000000" w:rsidRPr="00000000">
        <w:rPr>
          <w:rtl w:val="0"/>
        </w:rPr>
      </w:r>
    </w:p>
    <w:p w:rsidR="00000000" w:rsidDel="00000000" w:rsidP="00000000" w:rsidRDefault="00000000" w:rsidRPr="00000000" w14:paraId="00000041">
      <w:pPr>
        <w:pStyle w:val="Heading1"/>
        <w:rPr/>
      </w:pPr>
      <w:bookmarkStart w:colFirst="0" w:colLast="0" w:name="_heading=h.mslconeol37f" w:id="4"/>
      <w:bookmarkEnd w:id="4"/>
      <w:r w:rsidDel="00000000" w:rsidR="00000000" w:rsidRPr="00000000">
        <w:rPr>
          <w:rtl w:val="0"/>
        </w:rPr>
        <w:t xml:space="preserve">Descripción del Proyecto</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proyecto Géminis implementará una solución personalizada para el registro seguro de usuarios, asegurando la integridad y privacidad de la información mediante protocolos de seguridad avanzados. Se ofrecerá soporte especializado para resolver cualquier consulta del comprador, optimizando el proceso de puja y proporcionando una orientación precisa en cada etapa. Además, se desarrollará un sistema de envío seguro, para todos los usuarios que completen una compra, el cual incluirá un mecanismo de certificación digital para autenticar la propiedad de la pintura, validando formalmente la transacción. Como parte de la experiencia multilingüe, se integrará un sistema de traducción de voz en tiempo real, permitiendo a los participantes de la puja comunicarse en su idioma nativo, facilitando la interacción entre personas de diferentes regiones y asegurando una experiencia inclusiva y accesible para todos.</w:t>
      </w:r>
    </w:p>
    <w:p w:rsidR="00000000" w:rsidDel="00000000" w:rsidP="00000000" w:rsidRDefault="00000000" w:rsidRPr="00000000" w14:paraId="00000044">
      <w:pPr>
        <w:pStyle w:val="Heading2"/>
        <w:ind w:firstLine="360"/>
        <w:rPr/>
      </w:pPr>
      <w:bookmarkStart w:colFirst="0" w:colLast="0" w:name="_heading=h.rduwn4nu430u" w:id="5"/>
      <w:bookmarkEnd w:id="5"/>
      <w:r w:rsidDel="00000000" w:rsidR="00000000" w:rsidRPr="00000000">
        <w:rPr>
          <w:rtl w:val="0"/>
        </w:rPr>
        <w:t xml:space="preserve">Objetivos del proyecto y criterios de éxito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276" w:lineRule="auto"/>
        <w:ind w:left="360" w:firstLine="0"/>
        <w:rPr/>
      </w:pPr>
      <w:r w:rsidDel="00000000" w:rsidR="00000000" w:rsidRPr="00000000">
        <w:rPr>
          <w:rtl w:val="0"/>
        </w:rPr>
        <w:t xml:space="preserve">Se han identificado los objetivos que apoyan mutuamente los hitos y los resultados para este proyecto. Para lograr el éxito en el proyecto SUBA, se deben cumplir los siguientes objetivos:</w:t>
      </w:r>
    </w:p>
    <w:p w:rsidR="00000000" w:rsidDel="00000000" w:rsidP="00000000" w:rsidRDefault="00000000" w:rsidRPr="00000000" w14:paraId="00000047">
      <w:pPr>
        <w:spacing w:line="276" w:lineRule="auto"/>
        <w:ind w:left="360" w:firstLine="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Digitalizar el proceso de subastas mediante el desarrollo e implementación de una plataforma web funcional, intuitiva y adaptable, que permita una experiencia de usuario moderna y eficiente.</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Expandir el alcance de los eventos de subasta a nivel nacional e internacional, facilitando la participación remota mediante herramientas de conectividad en tiempo real, incluyendo traducción de voz para una comunicación fluida entre usuarios de distintos países.</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Garantizar transacciones seguras a través de una red digital robusta que implemente protocolos de ciberseguridad, verificación de identidad y medios de pago confiables, minimizando el riesgo de fraude.</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Optimizar la atención al cliente mediante un sistema de soporte especializado que ofrezca respuestas en tiempo real, así como orientación personalizada durante el proceso de puja, compra y postventa.</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Incorporar nuevas tecnologías como la certificación digital de propiedad y trazabilidad de obras, con el fin de elevar el estándar de transparencia y autenticidad en cada transacción realizada dentro de la plataforma.</w:t>
      </w:r>
    </w:p>
    <w:p w:rsidR="00000000" w:rsidDel="00000000" w:rsidP="00000000" w:rsidRDefault="00000000" w:rsidRPr="00000000" w14:paraId="0000004D">
      <w:pPr>
        <w:pStyle w:val="Heading2"/>
        <w:ind w:firstLine="360"/>
        <w:rPr/>
      </w:pPr>
      <w:bookmarkStart w:colFirst="0" w:colLast="0" w:name="_heading=h.9noce8m325j" w:id="6"/>
      <w:bookmarkEnd w:id="6"/>
      <w:r w:rsidDel="00000000" w:rsidR="00000000" w:rsidRPr="00000000">
        <w:rPr>
          <w:rtl w:val="0"/>
        </w:rPr>
        <w:t xml:space="preserve">Restricciones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276" w:lineRule="auto"/>
        <w:ind w:left="360" w:firstLine="0"/>
        <w:rPr/>
      </w:pPr>
      <w:r w:rsidDel="00000000" w:rsidR="00000000" w:rsidRPr="00000000">
        <w:rPr>
          <w:rtl w:val="0"/>
        </w:rPr>
        <w:t xml:space="preserve">Las siguientes restricciones pertenecen al proyecto:</w:t>
      </w:r>
    </w:p>
    <w:p w:rsidR="00000000" w:rsidDel="00000000" w:rsidP="00000000" w:rsidRDefault="00000000" w:rsidRPr="00000000" w14:paraId="00000050">
      <w:pPr>
        <w:numPr>
          <w:ilvl w:val="0"/>
          <w:numId w:val="2"/>
        </w:numPr>
        <w:spacing w:line="276" w:lineRule="auto"/>
        <w:ind w:left="720" w:hanging="360"/>
        <w:jc w:val="both"/>
        <w:rPr/>
      </w:pPr>
      <w:r w:rsidDel="00000000" w:rsidR="00000000" w:rsidRPr="00000000">
        <w:rPr>
          <w:b w:val="0"/>
          <w:rtl w:val="0"/>
        </w:rPr>
        <w:t xml:space="preserve">Aspectos legales y regulatorios:</w:t>
      </w:r>
      <w:r w:rsidDel="00000000" w:rsidR="00000000" w:rsidRPr="00000000">
        <w:rPr>
          <w:rtl w:val="0"/>
        </w:rPr>
        <w:t xml:space="preserve"> Cumplimiento de normativas sobre subastas en línea, protección de datos de usuariosTodo el hardware y software se debe comprar de acuerdo con el presupuesto asignado y el cronograma.</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Desafíos técnicos y de seguridad: Garantizar la estabilidad, escalabilidad y seguridad de la plataforma frente a un aumento de tráfico y posibles ataques cibernéticos.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Construcción de confianza y gestión de la calidad: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Establecer mecanismos efectivos para verificar la autenticidad de los artículos, la reputación de los vendedores y la transparencia del proceso de subasta para generar confianza entre los usuarios.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ind w:firstLine="360"/>
        <w:rPr/>
      </w:pPr>
      <w:bookmarkStart w:colFirst="0" w:colLast="0" w:name="_heading=h.4w9b6mqldo7n" w:id="7"/>
      <w:bookmarkEnd w:id="7"/>
      <w:r w:rsidDel="00000000" w:rsidR="00000000" w:rsidRPr="00000000">
        <w:rPr>
          <w:rtl w:val="0"/>
        </w:rPr>
        <w:t xml:space="preserve">Suposiciones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line="276" w:lineRule="auto"/>
        <w:ind w:left="360" w:firstLine="0"/>
        <w:rPr/>
      </w:pPr>
      <w:r w:rsidDel="00000000" w:rsidR="00000000" w:rsidRPr="00000000">
        <w:rPr>
          <w:rtl w:val="0"/>
        </w:rPr>
        <w:t xml:space="preserve">Los siguientes son una lista de suposiciones. Tras el acuerdo y la firma de este documento, todas las partes reconocen que estas suposiciones son verdaderas y correctas:</w:t>
      </w:r>
    </w:p>
    <w:p w:rsidR="00000000" w:rsidDel="00000000" w:rsidP="00000000" w:rsidRDefault="00000000" w:rsidRPr="00000000" w14:paraId="00000058">
      <w:pPr>
        <w:numPr>
          <w:ilvl w:val="0"/>
          <w:numId w:val="2"/>
        </w:numPr>
        <w:spacing w:line="276" w:lineRule="auto"/>
        <w:ind w:left="720" w:hanging="360"/>
        <w:rPr/>
      </w:pPr>
      <w:r w:rsidDel="00000000" w:rsidR="00000000" w:rsidRPr="00000000">
        <w:rPr>
          <w:rtl w:val="0"/>
        </w:rPr>
        <w:t xml:space="preserve">Este proyecto cuenta con el respaldo total del patrocinador del proyecto, las partes interesadas y todos los departamentos.</w:t>
      </w:r>
    </w:p>
    <w:p w:rsidR="00000000" w:rsidDel="00000000" w:rsidP="00000000" w:rsidRDefault="00000000" w:rsidRPr="00000000" w14:paraId="00000059">
      <w:pPr>
        <w:numPr>
          <w:ilvl w:val="0"/>
          <w:numId w:val="2"/>
        </w:numPr>
        <w:spacing w:line="276" w:lineRule="auto"/>
        <w:ind w:left="720" w:hanging="360"/>
        <w:rPr/>
      </w:pPr>
      <w:r w:rsidDel="00000000" w:rsidR="00000000" w:rsidRPr="00000000">
        <w:rPr>
          <w:rtl w:val="0"/>
        </w:rPr>
        <w:t xml:space="preserve">El propósito de este proyecto se comunicará a toda la empresa antes del despliegue.</w:t>
      </w:r>
    </w:p>
    <w:p w:rsidR="00000000" w:rsidDel="00000000" w:rsidP="00000000" w:rsidRDefault="00000000" w:rsidRPr="00000000" w14:paraId="0000005A">
      <w:pPr>
        <w:spacing w:line="276" w:lineRule="auto"/>
        <w:ind w:left="360" w:firstLine="0"/>
        <w:rPr/>
      </w:pPr>
      <w:r w:rsidDel="00000000" w:rsidR="00000000" w:rsidRPr="00000000">
        <w:rPr>
          <w:rtl w:val="0"/>
        </w:rPr>
      </w:r>
    </w:p>
    <w:p w:rsidR="00000000" w:rsidDel="00000000" w:rsidP="00000000" w:rsidRDefault="00000000" w:rsidRPr="00000000" w14:paraId="0000005B">
      <w:pPr>
        <w:pStyle w:val="Heading2"/>
        <w:ind w:firstLine="360"/>
        <w:rPr/>
      </w:pPr>
      <w:bookmarkStart w:colFirst="0" w:colLast="0" w:name="_heading=h.tagea5btgrtm" w:id="8"/>
      <w:bookmarkEnd w:id="8"/>
      <w:r w:rsidDel="00000000" w:rsidR="00000000" w:rsidRPr="00000000">
        <w:rPr>
          <w:rtl w:val="0"/>
        </w:rPr>
        <w:t xml:space="preserve">Declaración de alcance preliminar</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ind w:left="426" w:firstLine="0"/>
        <w:jc w:val="both"/>
        <w:rPr>
          <w:i w:val="1"/>
          <w:color w:val="ff0000"/>
        </w:rPr>
      </w:pPr>
      <w:r w:rsidDel="00000000" w:rsidR="00000000" w:rsidRPr="00000000">
        <w:rPr>
          <w:rtl w:val="0"/>
        </w:rPr>
        <w:t xml:space="preserve">El alcance preliminar de esta plataforma web de casa de subastas abarcará el desarrollo de una solución en línea robusta y fácil de usar que permita a vendedores listar artículos para subasta, a compradores pujar por ellos de manera transparente y segura, y a la administración gestionar las transacciones y la plataforma en general. Inicialmente, la plataforma se centrará en subastas generales, con la posibilidad de expandirse a categorías especializadas en el futuro. Se incluirán funcionalidades básicas como registro de usuarios, listado de artículos con descripciones e imágenes, sistema de pujas en tiempo real, notificaciones y gestión de pagos.</w:t>
      </w:r>
      <w:r w:rsidDel="00000000" w:rsidR="00000000" w:rsidRPr="00000000">
        <w:rPr>
          <w:rtl w:val="0"/>
        </w:rPr>
      </w:r>
    </w:p>
    <w:p w:rsidR="00000000" w:rsidDel="00000000" w:rsidP="00000000" w:rsidRDefault="00000000" w:rsidRPr="00000000" w14:paraId="0000005E">
      <w:pPr>
        <w:spacing w:line="276" w:lineRule="auto"/>
        <w:rPr>
          <w:i w:val="1"/>
          <w:color w:val="ff0000"/>
        </w:rPr>
      </w:pPr>
      <w:r w:rsidDel="00000000" w:rsidR="00000000" w:rsidRPr="00000000">
        <w:rPr>
          <w:rtl w:val="0"/>
        </w:rPr>
      </w:r>
    </w:p>
    <w:p w:rsidR="00000000" w:rsidDel="00000000" w:rsidP="00000000" w:rsidRDefault="00000000" w:rsidRPr="00000000" w14:paraId="0000005F">
      <w:pPr>
        <w:pStyle w:val="Heading1"/>
        <w:rPr/>
      </w:pPr>
      <w:bookmarkStart w:colFirst="0" w:colLast="0" w:name="_heading=h.8q1st1xwdk19" w:id="9"/>
      <w:bookmarkEnd w:id="9"/>
      <w:r w:rsidDel="00000000" w:rsidR="00000000" w:rsidRPr="00000000">
        <w:rPr>
          <w:rtl w:val="0"/>
        </w:rPr>
        <w:t xml:space="preserve">Riesgos</w:t>
      </w:r>
    </w:p>
    <w:p w:rsidR="00000000" w:rsidDel="00000000" w:rsidP="00000000" w:rsidRDefault="00000000" w:rsidRPr="00000000" w14:paraId="00000060">
      <w:pPr>
        <w:spacing w:line="276" w:lineRule="auto"/>
        <w:rPr>
          <w:color w:val="008000"/>
        </w:rPr>
      </w:pPr>
      <w:r w:rsidDel="00000000" w:rsidR="00000000" w:rsidRPr="00000000">
        <w:rPr>
          <w:rtl w:val="0"/>
        </w:rPr>
      </w:r>
    </w:p>
    <w:p w:rsidR="00000000" w:rsidDel="00000000" w:rsidP="00000000" w:rsidRDefault="00000000" w:rsidRPr="00000000" w14:paraId="00000061">
      <w:pPr>
        <w:spacing w:line="276" w:lineRule="auto"/>
        <w:rPr>
          <w:color w:val="008000"/>
        </w:rPr>
      </w:pPr>
      <w:r w:rsidDel="00000000" w:rsidR="00000000" w:rsidRPr="00000000">
        <w:rPr>
          <w:rtl w:val="0"/>
        </w:rPr>
        <w:t xml:space="preserve">Se han identificado los siguientes riesgos para el proyecto Génesis. El gerente del proyecto determinará y aplicará las estrategias necesarias de mitigación / evitación de riesgos según sea apropiado para minimizar la probabilidad de estos riesgos:</w:t>
      </w:r>
      <w:r w:rsidDel="00000000" w:rsidR="00000000" w:rsidRPr="00000000">
        <w:rPr>
          <w:color w:val="008000"/>
          <w:rtl w:val="0"/>
        </w:rPr>
        <w:t xml:space="preserve">  </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Posible falta de coordinación entre equipo</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Deserción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un integrante del equipo.</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Posible riesgo de salud que pueda perjudicar a los integrantes en el avance del proyecto</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1"/>
        <w:rPr/>
      </w:pPr>
      <w:bookmarkStart w:colFirst="0" w:colLast="0" w:name="_heading=h.t0n9djwovcvr" w:id="10"/>
      <w:bookmarkEnd w:id="10"/>
      <w:r w:rsidDel="00000000" w:rsidR="00000000" w:rsidRPr="00000000">
        <w:rPr>
          <w:rtl w:val="0"/>
        </w:rPr>
        <w:t xml:space="preserve">Entregables</w:t>
      </w:r>
    </w:p>
    <w:p w:rsidR="00000000" w:rsidDel="00000000" w:rsidP="00000000" w:rsidRDefault="00000000" w:rsidRPr="00000000" w14:paraId="00000067">
      <w:pPr>
        <w:spacing w:line="276" w:lineRule="auto"/>
        <w:rPr>
          <w:color w:val="008000"/>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Los siguientes entregables deben cumplirse luego de la finalización exitosa del proyecto Génesis:</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del alcance del proyecto (EDT)</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Elaboración de cronograma</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Elaboración del presupuesto</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Elaboración Registro de riesgos del proyecto</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Charter</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Elaboración de WBS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1"/>
        <w:rPr/>
      </w:pPr>
      <w:bookmarkStart w:colFirst="0" w:colLast="0" w:name="_heading=h.ir3sovu5r1gt" w:id="11"/>
      <w:bookmarkEnd w:id="11"/>
      <w:r w:rsidDel="00000000" w:rsidR="00000000" w:rsidRPr="00000000">
        <w:rPr>
          <w:rtl w:val="0"/>
        </w:rPr>
        <w:t xml:space="preserve">Resumen del Calendario de Hitos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continuación, se presenta el Resumen de Hitos del Proyecto. Como los requisitos se definen más claramente, este horario puede ser modificado. Cualquier cambio será comunicado a través de reuniones de estado del proyecto por el gerente del proyecto.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190.0" w:type="dxa"/>
        <w:jc w:val="left"/>
        <w:tblInd w:w="55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120"/>
        <w:gridCol w:w="2070"/>
        <w:tblGridChange w:id="0">
          <w:tblGrid>
            <w:gridCol w:w="6120"/>
            <w:gridCol w:w="2070"/>
          </w:tblGrid>
        </w:tblGridChange>
      </w:tblGrid>
      <w:tr>
        <w:trPr>
          <w:cantSplit w:val="1"/>
          <w:tblHeader w:val="0"/>
        </w:trPr>
        <w:tc>
          <w:tcPr>
            <w:gridSpan w:val="2"/>
            <w:tcBorders>
              <w:bottom w:color="000000" w:space="0" w:sz="0" w:val="nil"/>
            </w:tcBorders>
            <w:shd w:fill="c0c0c0" w:val="clear"/>
          </w:tcPr>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 del calendario de hitos: Liste hitos clave del proyecto desde el inicio.</w:t>
            </w:r>
          </w:p>
        </w:tc>
      </w:tr>
      <w:tr>
        <w:trPr>
          <w:cantSplit w:val="0"/>
          <w:tblHeader w:val="0"/>
        </w:trPr>
        <w:tc>
          <w:tcPr>
            <w:shd w:fill="f2f2f2" w:val="clear"/>
          </w:tcPr>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Hitos</w:t>
            </w:r>
          </w:p>
        </w:tc>
        <w:tc>
          <w:tcPr>
            <w:shd w:fill="f2f2f2" w:val="clear"/>
          </w:tcPr>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Fecha Objetivo </w:t>
            </w:r>
          </w:p>
        </w:tc>
      </w:tr>
      <w:tr>
        <w:trPr>
          <w:cantSplit w:val="0"/>
          <w:tblHeader w:val="0"/>
        </w:trPr>
        <w:tc>
          <w:tcPr>
            <w:tcBorders>
              <w:bottom w:color="000000" w:space="0" w:sz="4" w:val="dotted"/>
            </w:tcBorders>
          </w:tcPr>
          <w:p w:rsidR="00000000" w:rsidDel="00000000" w:rsidP="00000000" w:rsidRDefault="00000000" w:rsidRPr="00000000" w14:paraId="0000007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60"/>
              </w:tabs>
              <w:spacing w:after="60" w:before="60" w:line="276"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Hito 1:</w:t>
            </w:r>
          </w:p>
        </w:tc>
        <w:tc>
          <w:tcPr>
            <w:tcBorders>
              <w:bottom w:color="000000" w:space="0" w:sz="4" w:val="dotted"/>
            </w:tcBorders>
          </w:tcPr>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23/04/2025</w:t>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07B">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Hito 2:</w:t>
            </w:r>
          </w:p>
        </w:tc>
        <w:tc>
          <w:tcPr>
            <w:tcBorders>
              <w:top w:color="000000" w:space="0" w:sz="4" w:val="dotted"/>
              <w:bottom w:color="000000" w:space="0" w:sz="4" w:val="dotted"/>
            </w:tcBorders>
          </w:tcPr>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28/05/2025</w:t>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1"/>
        <w:rPr/>
      </w:pPr>
      <w:bookmarkStart w:colFirst="0" w:colLast="0" w:name="_heading=h.lpl7b6sjhv4a" w:id="12"/>
      <w:bookmarkEnd w:id="12"/>
      <w:r w:rsidDel="00000000" w:rsidR="00000000" w:rsidRPr="00000000">
        <w:rPr>
          <w:rtl w:val="0"/>
        </w:rPr>
        <w:t xml:space="preserve">Presupuesto Resumido</w:t>
      </w:r>
    </w:p>
    <w:p w:rsidR="00000000" w:rsidDel="00000000" w:rsidP="00000000" w:rsidRDefault="00000000" w:rsidRPr="00000000" w14:paraId="00000080">
      <w:pPr>
        <w:spacing w:line="276" w:lineRule="auto"/>
        <w:rPr>
          <w:color w:val="008000"/>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La siguiente tabla contiene un resumen del presupuesto basado en los componentes de costos planificados y los costos estimados necesarios para la finalización exitosa del proyecto.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190.0" w:type="dxa"/>
        <w:jc w:val="left"/>
        <w:tblInd w:w="55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120"/>
        <w:gridCol w:w="2070"/>
        <w:tblGridChange w:id="0">
          <w:tblGrid>
            <w:gridCol w:w="6120"/>
            <w:gridCol w:w="2070"/>
          </w:tblGrid>
        </w:tblGridChange>
      </w:tblGrid>
      <w:tr>
        <w:trPr>
          <w:cantSplit w:val="1"/>
          <w:tblHeader w:val="0"/>
        </w:trPr>
        <w:tc>
          <w:tcPr>
            <w:gridSpan w:val="2"/>
            <w:tcBorders>
              <w:bottom w:color="000000" w:space="0" w:sz="0" w:val="nil"/>
            </w:tcBorders>
            <w:shd w:fill="c0c0c0"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Presupuesto resumido - Listar componentes de costo del proyecto</w:t>
            </w:r>
          </w:p>
        </w:tc>
      </w:tr>
      <w:tr>
        <w:trPr>
          <w:cantSplit w:val="0"/>
          <w:tblHeader w:val="0"/>
        </w:trPr>
        <w:tc>
          <w:tcPr>
            <w:shd w:fill="f2f2f2"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Componentes</w:t>
            </w:r>
          </w:p>
        </w:tc>
        <w:tc>
          <w:tcPr>
            <w:shd w:fill="f2f2f2"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w:t>
            </w:r>
          </w:p>
        </w:tc>
      </w:tr>
      <w:tr>
        <w:trPr>
          <w:cantSplit w:val="0"/>
          <w:tblHeader w:val="0"/>
        </w:trPr>
        <w:tc>
          <w:tcPr>
            <w:tcBorders>
              <w:bottom w:color="000000" w:space="0" w:sz="4" w:val="dotted"/>
            </w:tcBorders>
          </w:tcPr>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Recursos de personal</w:t>
            </w:r>
            <w:r w:rsidDel="00000000" w:rsidR="00000000" w:rsidRPr="00000000">
              <w:rPr>
                <w:rtl w:val="0"/>
              </w:rPr>
            </w:r>
          </w:p>
        </w:tc>
        <w:tc>
          <w:tcPr>
            <w:tcBorders>
              <w:bottom w:color="000000" w:space="0" w:sz="4" w:val="dotted"/>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S/11,920.00</w:t>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Hardware</w:t>
            </w:r>
            <w:r w:rsidDel="00000000" w:rsidR="00000000" w:rsidRPr="00000000">
              <w:rPr>
                <w:rtl w:val="0"/>
              </w:rPr>
            </w:r>
          </w:p>
        </w:tc>
        <w:tc>
          <w:tcPr>
            <w:tcBorders>
              <w:top w:color="000000" w:space="0" w:sz="4" w:val="dotted"/>
              <w:bottom w:color="000000" w:space="0" w:sz="4" w:val="dotted"/>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S/.6,020.00</w:t>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36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Software y licencias</w:t>
            </w:r>
          </w:p>
        </w:tc>
        <w:tc>
          <w:tcPr>
            <w:tcBorders>
              <w:top w:color="000000" w:space="0" w:sz="4" w:val="dotted"/>
              <w:bottom w:color="000000" w:space="0" w:sz="4" w:val="dotted"/>
            </w:tcBorders>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S/.8,000.00</w:t>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36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Preparación de laboratorio de TI</w:t>
            </w:r>
          </w:p>
        </w:tc>
        <w:tc>
          <w:tcPr>
            <w:tcBorders>
              <w:top w:color="000000" w:space="0" w:sz="4" w:val="dotted"/>
              <w:bottom w:color="000000" w:space="0" w:sz="4" w:val="dotted"/>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S/.4,060.00</w:t>
            </w:r>
          </w:p>
        </w:tc>
      </w:tr>
      <w:tr>
        <w:trPr>
          <w:cantSplit w:val="0"/>
          <w:tblHeader w:val="0"/>
        </w:trPr>
        <w:tc>
          <w:tcPr>
            <w:tcBorders>
              <w:top w:color="000000" w:space="0" w:sz="4" w:val="dotted"/>
            </w:tcBorders>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60"/>
              </w:tabs>
              <w:spacing w:after="60" w:before="6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p>
        </w:tc>
        <w:tc>
          <w:tcPr>
            <w:tcBorders>
              <w:top w:color="000000" w:space="0" w:sz="4" w:val="dotted"/>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S/.30,000.00</w:t>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1"/>
        <w:rPr/>
      </w:pPr>
      <w:bookmarkStart w:colFirst="0" w:colLast="0" w:name="_heading=h.t2ne3w5nx5m8" w:id="13"/>
      <w:bookmarkEnd w:id="13"/>
      <w:r w:rsidDel="00000000" w:rsidR="00000000" w:rsidRPr="00000000">
        <w:rPr>
          <w:rtl w:val="0"/>
        </w:rPr>
        <w:t xml:space="preserve">Requisitos de Aprobación del Proyecto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éxito del proyecto Géminis se logrará cuando una solución de seguridad en la transacción de pago en la plataforma web de las subastas, completamente probada, y toda la documentación técnica, se implemente completamente en toda la compañía dentro de las restricciones de tiempo y costo indicadas en esta carta. Además, esta medida de éxito debe incluir una lista de recomendaciones para futuras consideraciones de seguridad, ya que anticipamos plenamente la necesidad de que esta solución evolucione para prevenir futuras amenazas. El éxito será determinado por el patrocinador del proyecto, el Sr. </w:t>
      </w:r>
      <w:r w:rsidDel="00000000" w:rsidR="00000000" w:rsidRPr="00000000">
        <w:rPr>
          <w:rFonts w:ascii="Lato" w:cs="Lato" w:eastAsia="Lato" w:hAnsi="Lato"/>
          <w:b w:val="0"/>
          <w:i w:val="0"/>
          <w:smallCaps w:val="0"/>
          <w:strike w:val="0"/>
          <w:color w:val="000000"/>
          <w:sz w:val="21"/>
          <w:szCs w:val="21"/>
          <w:highlight w:val="white"/>
          <w:u w:val="none"/>
          <w:vertAlign w:val="baseline"/>
          <w:rtl w:val="0"/>
        </w:rPr>
        <w:t xml:space="preserve">Maquera David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quien también autorizará la finalización del proyecto.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1"/>
        <w:rPr/>
      </w:pPr>
      <w:bookmarkStart w:colFirst="0" w:colLast="0" w:name="_heading=h.xh16k7nrdsor" w:id="14"/>
      <w:bookmarkEnd w:id="14"/>
      <w:r w:rsidDel="00000000" w:rsidR="00000000" w:rsidRPr="00000000">
        <w:rPr>
          <w:rtl w:val="0"/>
        </w:rPr>
        <w:t xml:space="preserve">Gerente de Proyecto</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Miguel Pacheco es nombrado Project Manager por la duración del Proyecto Géminis. La responsabilidad del Sr. es administrar todas las tareas del proyecto, la programación y la comunicación con respecto al proyecto Géminis. Su equipo, formado por dos especialistas en TI, contará con el soporte de la matriz del departamento de TI. El coordinará todos los requisitos de recursos a través de la gerente del departamento de TI. El Sr. Maquera está autorizado para aprobar todos los gastos del presupuesto hasta e incluyendo los montos presupuestados asignados. Cualquier financiamiento adicional debe ser solicitado a través del Patrocinador del Proyecto, al Sr.Pacheco. El Sr. Maquera proporcionará actualizaciones semanales al Patrocinador del Proyecto.  </w:t>
      </w:r>
    </w:p>
    <w:p w:rsidR="00000000" w:rsidDel="00000000" w:rsidP="00000000" w:rsidRDefault="00000000" w:rsidRPr="00000000" w14:paraId="0000009A">
      <w:pPr>
        <w:pStyle w:val="Heading1"/>
        <w:rPr/>
      </w:pPr>
      <w:r w:rsidDel="00000000" w:rsidR="00000000" w:rsidRPr="00000000">
        <w:rPr>
          <w:rtl w:val="0"/>
        </w:rPr>
      </w:r>
    </w:p>
    <w:p w:rsidR="00000000" w:rsidDel="00000000" w:rsidP="00000000" w:rsidRDefault="00000000" w:rsidRPr="00000000" w14:paraId="0000009B">
      <w:pPr>
        <w:pStyle w:val="Heading1"/>
        <w:rPr/>
      </w:pPr>
      <w:bookmarkStart w:colFirst="0" w:colLast="0" w:name="_heading=h.rir5itm7fihd" w:id="15"/>
      <w:bookmarkEnd w:id="15"/>
      <w:r w:rsidDel="00000000" w:rsidR="00000000" w:rsidRPr="00000000">
        <w:br w:type="page"/>
      </w:r>
      <w:r w:rsidDel="00000000" w:rsidR="00000000" w:rsidRPr="00000000">
        <w:rPr>
          <w:rtl w:val="0"/>
        </w:rPr>
        <w:t xml:space="preserve">Autorización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Aprobado por el Project Sponsor: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0"/>
          <w:tab w:val="left" w:leader="none" w:pos="5760"/>
          <w:tab w:val="lef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Fecha: 23/04/2025</w:t>
      </w:r>
    </w:p>
    <w:p w:rsidR="00000000" w:rsidDel="00000000" w:rsidP="00000000" w:rsidRDefault="00000000" w:rsidRPr="00000000" w14:paraId="000000A2">
      <w:pPr>
        <w:rPr/>
      </w:pPr>
      <w:r w:rsidDel="00000000" w:rsidR="00000000" w:rsidRPr="00000000">
        <w:rPr>
          <w:rtl w:val="0"/>
        </w:rPr>
        <w:t xml:space="preserve">&lt;Project Sponsor&gt;</w:t>
      </w:r>
    </w:p>
    <w:p w:rsidR="00000000" w:rsidDel="00000000" w:rsidP="00000000" w:rsidRDefault="00000000" w:rsidRPr="00000000" w14:paraId="000000A3">
      <w:pPr>
        <w:rPr/>
      </w:pPr>
      <w:r w:rsidDel="00000000" w:rsidR="00000000" w:rsidRPr="00000000">
        <w:rPr>
          <w:rtl w:val="0"/>
        </w:rPr>
        <w:t xml:space="preserve">&lt;Cargo del Project Sponsor&gt;</w:t>
      </w:r>
    </w:p>
    <w:p w:rsidR="00000000" w:rsidDel="00000000" w:rsidP="00000000" w:rsidRDefault="00000000" w:rsidRPr="00000000" w14:paraId="000000A4">
      <w:pPr>
        <w:rPr/>
      </w:pPr>
      <w:r w:rsidDel="00000000" w:rsidR="00000000" w:rsidRPr="00000000">
        <w:rPr>
          <w:rtl w:val="0"/>
        </w:rPr>
      </w:r>
    </w:p>
    <w:sectPr>
      <w:headerReference r:id="rId7" w:type="default"/>
      <w:footerReference r:id="rId8" w:type="default"/>
      <w:pgSz w:h="15840" w:w="12240" w:orient="portrait"/>
      <w:pgMar w:bottom="1440" w:top="42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Boxed Boo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Boxed Book" w:cs="Boxed Book" w:eastAsia="Boxed Book" w:hAnsi="Boxed Book"/>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 </w:t>
    </w:r>
    <w:r w:rsidDel="00000000" w:rsidR="00000000" w:rsidRPr="00000000">
      <w:rPr>
        <w:rFonts w:ascii="Boxed Book" w:cs="Boxed Book" w:eastAsia="Boxed Book" w:hAnsi="Boxed Book"/>
        <w:b w:val="0"/>
        <w:i w:val="0"/>
        <w:smallCaps w:val="0"/>
        <w:strike w:val="0"/>
        <w:color w:val="44546a"/>
        <w:sz w:val="24"/>
        <w:szCs w:val="24"/>
        <w:u w:val="none"/>
        <w:shd w:fill="auto" w:val="clear"/>
        <w:vertAlign w:val="baseline"/>
        <w:rtl w:val="0"/>
      </w:rPr>
      <w:t xml:space="preserve">ProjectManagementDocs.com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sz w:val="28"/>
      <w:szCs w:val="28"/>
    </w:rPr>
  </w:style>
  <w:style w:type="paragraph" w:styleId="Heading2">
    <w:name w:val="heading 2"/>
    <w:basedOn w:val="Normal"/>
    <w:next w:val="Normal"/>
    <w:pPr>
      <w:keepNext w:val="1"/>
      <w:keepLines w:val="1"/>
      <w:spacing w:before="40" w:line="276" w:lineRule="auto"/>
      <w:ind w:left="360"/>
    </w:pPr>
    <w:rPr>
      <w:color w:val="2f549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5D1818"/>
    <w:pPr>
      <w:keepNext w:val="1"/>
      <w:outlineLvl w:val="0"/>
    </w:pPr>
    <w:rPr>
      <w:rFonts w:eastAsia="Times New Roman" w:cstheme="minorHAnsi"/>
      <w:b w:val="1"/>
      <w:smallCaps w:val="1"/>
      <w:sz w:val="28"/>
      <w:szCs w:val="28"/>
      <w:lang w:val="es-PE"/>
    </w:rPr>
  </w:style>
  <w:style w:type="paragraph" w:styleId="Ttulo2">
    <w:name w:val="heading 2"/>
    <w:basedOn w:val="Normal"/>
    <w:next w:val="Normal"/>
    <w:link w:val="Ttulo2Car"/>
    <w:uiPriority w:val="9"/>
    <w:unhideWhenUsed w:val="1"/>
    <w:qFormat w:val="1"/>
    <w:rsid w:val="005D1818"/>
    <w:pPr>
      <w:keepNext w:val="1"/>
      <w:keepLines w:val="1"/>
      <w:spacing w:before="40" w:line="276" w:lineRule="auto"/>
      <w:ind w:left="360"/>
      <w:outlineLvl w:val="1"/>
    </w:pPr>
    <w:rPr>
      <w:rFonts w:cstheme="minorHAnsi" w:eastAsiaTheme="majorEastAsia"/>
      <w:color w:val="2f5496" w:themeColor="accent1" w:themeShade="0000BF"/>
      <w:lang w:val="es-P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005A27"/>
    <w:pPr>
      <w:tabs>
        <w:tab w:val="center" w:pos="4680"/>
        <w:tab w:val="right" w:pos="9360"/>
      </w:tabs>
    </w:pPr>
  </w:style>
  <w:style w:type="character" w:styleId="EncabezadoCar" w:customStyle="1">
    <w:name w:val="Encabezado Car"/>
    <w:basedOn w:val="Fuentedeprrafopredeter"/>
    <w:link w:val="Encabezado"/>
    <w:uiPriority w:val="99"/>
    <w:rsid w:val="00005A27"/>
  </w:style>
  <w:style w:type="paragraph" w:styleId="Piedepgina">
    <w:name w:val="footer"/>
    <w:basedOn w:val="Normal"/>
    <w:link w:val="PiedepginaCar"/>
    <w:uiPriority w:val="99"/>
    <w:unhideWhenUsed w:val="1"/>
    <w:rsid w:val="00005A27"/>
    <w:pPr>
      <w:tabs>
        <w:tab w:val="center" w:pos="4680"/>
        <w:tab w:val="right" w:pos="9360"/>
      </w:tabs>
    </w:pPr>
  </w:style>
  <w:style w:type="character" w:styleId="PiedepginaCar" w:customStyle="1">
    <w:name w:val="Pie de página Car"/>
    <w:basedOn w:val="Fuentedeprrafopredeter"/>
    <w:link w:val="Piedepgina"/>
    <w:uiPriority w:val="99"/>
    <w:rsid w:val="00005A27"/>
  </w:style>
  <w:style w:type="character" w:styleId="Ttulo1Car" w:customStyle="1">
    <w:name w:val="Título 1 Car"/>
    <w:basedOn w:val="Fuentedeprrafopredeter"/>
    <w:link w:val="Ttulo1"/>
    <w:rsid w:val="005D1818"/>
    <w:rPr>
      <w:rFonts w:eastAsia="Times New Roman" w:cstheme="minorHAnsi"/>
      <w:b w:val="1"/>
      <w:smallCaps w:val="1"/>
      <w:sz w:val="28"/>
      <w:szCs w:val="28"/>
      <w:lang w:val="es-PE"/>
    </w:rPr>
  </w:style>
  <w:style w:type="paragraph" w:styleId="Textoindependiente">
    <w:name w:val="Body Text"/>
    <w:basedOn w:val="Normal"/>
    <w:link w:val="TextoindependienteCar"/>
    <w:rsid w:val="006A33D8"/>
    <w:rPr>
      <w:rFonts w:ascii="Times New Roman" w:cs="Times New Roman" w:eastAsia="Times New Roman" w:hAnsi="Times New Roman"/>
      <w:szCs w:val="20"/>
    </w:rPr>
  </w:style>
  <w:style w:type="character" w:styleId="TextoindependienteCar" w:customStyle="1">
    <w:name w:val="Texto independiente Car"/>
    <w:basedOn w:val="Fuentedeprrafopredeter"/>
    <w:link w:val="Textoindependiente"/>
    <w:rsid w:val="006A33D8"/>
    <w:rPr>
      <w:rFonts w:ascii="Times New Roman" w:cs="Times New Roman" w:eastAsia="Times New Roman" w:hAnsi="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character" w:styleId="Ttulo2Car" w:customStyle="1">
    <w:name w:val="Título 2 Car"/>
    <w:basedOn w:val="Fuentedeprrafopredeter"/>
    <w:link w:val="Ttulo2"/>
    <w:uiPriority w:val="9"/>
    <w:rsid w:val="005D1818"/>
    <w:rPr>
      <w:rFonts w:cstheme="minorHAnsi" w:eastAsiaTheme="majorEastAsia"/>
      <w:color w:val="2f5496" w:themeColor="accent1" w:themeShade="0000BF"/>
      <w:lang w:val="es-PE"/>
    </w:rPr>
  </w:style>
  <w:style w:type="paragraph" w:styleId="Sinespaciado">
    <w:name w:val="No Spacing"/>
    <w:uiPriority w:val="1"/>
    <w:qFormat w:val="1"/>
    <w:rsid w:val="00940F9F"/>
    <w:rPr>
      <w:rFonts w:ascii="Calibri" w:cs="Times New Roman" w:eastAsia="Calibri" w:hAnsi="Calibri"/>
      <w:sz w:val="22"/>
      <w:szCs w:val="22"/>
    </w:rPr>
  </w:style>
  <w:style w:type="paragraph" w:styleId="CovTableText" w:customStyle="1">
    <w:name w:val="Cov_Table Text"/>
    <w:basedOn w:val="Encabezado"/>
    <w:rsid w:val="00940F9F"/>
    <w:pPr>
      <w:tabs>
        <w:tab w:val="clear" w:pos="4680"/>
        <w:tab w:val="clear" w:pos="9360"/>
      </w:tabs>
      <w:spacing w:after="60" w:before="60"/>
    </w:pPr>
    <w:rPr>
      <w:rFonts w:ascii="Arial" w:cs="Times New Roman" w:eastAsia="Times New Roman" w:hAnsi="Arial"/>
      <w:sz w:val="18"/>
      <w:szCs w:val="20"/>
    </w:rPr>
  </w:style>
  <w:style w:type="paragraph" w:styleId="TDC2">
    <w:name w:val="toc 2"/>
    <w:basedOn w:val="Normal"/>
    <w:next w:val="Normal"/>
    <w:autoRedefine w:val="1"/>
    <w:uiPriority w:val="39"/>
    <w:unhideWhenUsed w:val="1"/>
    <w:rsid w:val="00EF3389"/>
    <w:pPr>
      <w:ind w:left="200"/>
    </w:pPr>
    <w:rPr>
      <w:rFonts w:ascii="Times New Roman" w:cs="Times New Roman" w:eastAsia="Times New Roman" w:hAnsi="Times New Roman"/>
      <w:sz w:val="20"/>
      <w:szCs w:val="20"/>
    </w:rPr>
  </w:style>
  <w:style w:type="paragraph" w:styleId="Texto" w:customStyle="1">
    <w:name w:val="Texto"/>
    <w:basedOn w:val="Normal"/>
    <w:link w:val="TextoCar"/>
    <w:qFormat w:val="1"/>
    <w:rsid w:val="00845DD0"/>
    <w:pPr>
      <w:spacing w:after="160" w:line="480" w:lineRule="auto"/>
      <w:ind w:firstLine="720"/>
      <w:jc w:val="both"/>
    </w:pPr>
    <w:rPr>
      <w:rFonts w:ascii="Times New Roman" w:hAnsi="Times New Roman"/>
      <w:szCs w:val="22"/>
      <w:lang w:val="es-PE"/>
    </w:rPr>
  </w:style>
  <w:style w:type="character" w:styleId="TextoCar" w:customStyle="1">
    <w:name w:val="Texto Car"/>
    <w:basedOn w:val="Fuentedeprrafopredeter"/>
    <w:link w:val="Texto"/>
    <w:rsid w:val="00845DD0"/>
    <w:rPr>
      <w:rFonts w:ascii="Times New Roman" w:hAnsi="Times New Roman"/>
      <w:szCs w:val="22"/>
      <w:lang w:val="es-PE"/>
    </w:rPr>
  </w:style>
  <w:style w:type="character" w:styleId="Textoennegrita">
    <w:name w:val="Strong"/>
    <w:basedOn w:val="Fuentedeprrafopredeter"/>
    <w:uiPriority w:val="22"/>
    <w:qFormat w:val="1"/>
    <w:rsid w:val="007971C0"/>
    <w:rPr>
      <w:b w:val="1"/>
      <w:bCs w:val="1"/>
    </w:rPr>
  </w:style>
  <w:style w:type="paragraph" w:styleId="Prrafodelista">
    <w:name w:val="List Paragraph"/>
    <w:basedOn w:val="Normal"/>
    <w:uiPriority w:val="34"/>
    <w:qFormat w:val="1"/>
    <w:rsid w:val="007971C0"/>
    <w:pPr>
      <w:ind w:left="720"/>
      <w:contextualSpacing w:val="1"/>
    </w:pPr>
  </w:style>
  <w:style w:type="paragraph" w:styleId="TtuloTDC">
    <w:name w:val="TOC Heading"/>
    <w:basedOn w:val="Ttulo1"/>
    <w:next w:val="Normal"/>
    <w:uiPriority w:val="39"/>
    <w:unhideWhenUsed w:val="1"/>
    <w:qFormat w:val="1"/>
    <w:rsid w:val="005D1818"/>
    <w:pPr>
      <w:keepLines w:val="1"/>
      <w:spacing w:before="240" w:line="259" w:lineRule="auto"/>
      <w:outlineLvl w:val="9"/>
    </w:pPr>
    <w:rPr>
      <w:rFonts w:asciiTheme="majorHAnsi" w:cstheme="majorBidi" w:eastAsiaTheme="majorEastAsia" w:hAnsiTheme="majorHAnsi"/>
      <w:b w:val="0"/>
      <w:smallCaps w:val="0"/>
      <w:color w:val="2f5496" w:themeColor="accent1" w:themeShade="0000BF"/>
      <w:sz w:val="32"/>
      <w:szCs w:val="32"/>
      <w:lang w:eastAsia="es-MX" w:val="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IAIexQ207drfkjZFhK8YbmtYSw==">CgMxLjAyDmgudm5mNWlsYXM0ZHoxMg5oLm50ZTNocHl5NGMxdjIOaC52cjRpMGV0aHRxMm0yDmguZmF6andodTQxb3RhMg5oLm1zbGNvbmVvbDM3ZjIOaC5yZHV3bjRudTQzMHUyDWguOW5vY2U4bTMyNWoyDmguNHc5YjZtcWxkbzduMg5oLnRhZ2VhNWJ0Z3J0bTIOaC44cTFzdDF4d2RrMTkyDmgudDBuOWRqd292Y3ZyMg5oLmlyM3NvdnU1cjFndDIOaC5scGw3YjZzamh2NGEyDmgudDJuZTN3NW54NW04Mg5oLnhoMTZrN25yZHNvcjIOaC5yaXI1aXRtN2ZpaGQ4AHIhMUZjMkFXdkZjaHJVUzhwZnBOQVYzVEFDM3dpZXMyaH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2025-04-23T05:53:00Z</dcterms:created>
  <dc:creator>Brittany Senter</dc:creator>
</cp:coreProperties>
</file>