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9D9AB" w14:textId="77777777" w:rsidR="00B944DE" w:rsidRPr="002D6866" w:rsidRDefault="00B944DE" w:rsidP="00B944DE">
      <w:pPr>
        <w:rPr>
          <w:b/>
          <w:bCs/>
          <w:lang w:val="es-ES"/>
        </w:rPr>
      </w:pPr>
      <w:r w:rsidRPr="002D6866">
        <w:rPr>
          <w:b/>
          <w:bCs/>
          <w:lang w:val="es-ES"/>
        </w:rPr>
        <w:t>Requerimientos Funcionales</w:t>
      </w:r>
    </w:p>
    <w:tbl>
      <w:tblPr>
        <w:tblStyle w:val="Tablaconcuadrcula"/>
        <w:tblW w:w="0" w:type="auto"/>
        <w:tblLook w:val="04A0" w:firstRow="1" w:lastRow="0" w:firstColumn="1" w:lastColumn="0" w:noHBand="0" w:noVBand="1"/>
      </w:tblPr>
      <w:tblGrid>
        <w:gridCol w:w="818"/>
        <w:gridCol w:w="2126"/>
        <w:gridCol w:w="4820"/>
        <w:gridCol w:w="870"/>
      </w:tblGrid>
      <w:tr w:rsidR="00B944DE" w14:paraId="57AFB710" w14:textId="77777777" w:rsidTr="00990492">
        <w:tc>
          <w:tcPr>
            <w:tcW w:w="818" w:type="dxa"/>
            <w:vAlign w:val="center"/>
          </w:tcPr>
          <w:p w14:paraId="3EE0485E" w14:textId="77777777" w:rsidR="00B944DE" w:rsidRDefault="00B944DE" w:rsidP="007C028A">
            <w:pPr>
              <w:rPr>
                <w:lang w:val="es-ES"/>
              </w:rPr>
            </w:pPr>
            <w:proofErr w:type="spellStart"/>
            <w:r>
              <w:rPr>
                <w:lang w:val="es-ES"/>
              </w:rPr>
              <w:t>Nro</w:t>
            </w:r>
            <w:proofErr w:type="spellEnd"/>
          </w:p>
        </w:tc>
        <w:tc>
          <w:tcPr>
            <w:tcW w:w="2126" w:type="dxa"/>
            <w:vAlign w:val="center"/>
          </w:tcPr>
          <w:p w14:paraId="3D45106C" w14:textId="77777777" w:rsidR="00B944DE" w:rsidRDefault="00B944DE" w:rsidP="007C028A">
            <w:pPr>
              <w:rPr>
                <w:lang w:val="es-ES"/>
              </w:rPr>
            </w:pPr>
            <w:r>
              <w:rPr>
                <w:lang w:val="es-ES"/>
              </w:rPr>
              <w:t>Nombre</w:t>
            </w:r>
          </w:p>
        </w:tc>
        <w:tc>
          <w:tcPr>
            <w:tcW w:w="4820" w:type="dxa"/>
            <w:vAlign w:val="center"/>
          </w:tcPr>
          <w:p w14:paraId="1D93C3A5" w14:textId="77777777" w:rsidR="00B944DE" w:rsidRDefault="00B944DE" w:rsidP="007C028A">
            <w:pPr>
              <w:rPr>
                <w:lang w:val="es-ES"/>
              </w:rPr>
            </w:pPr>
            <w:r>
              <w:rPr>
                <w:lang w:val="es-ES"/>
              </w:rPr>
              <w:t>Descripción</w:t>
            </w:r>
          </w:p>
        </w:tc>
        <w:tc>
          <w:tcPr>
            <w:tcW w:w="870" w:type="dxa"/>
            <w:vAlign w:val="center"/>
          </w:tcPr>
          <w:p w14:paraId="48C56490" w14:textId="77777777" w:rsidR="00B944DE" w:rsidRDefault="00B944DE" w:rsidP="007C028A">
            <w:pPr>
              <w:rPr>
                <w:lang w:val="es-ES"/>
              </w:rPr>
            </w:pPr>
            <w:r>
              <w:rPr>
                <w:lang w:val="es-ES"/>
              </w:rPr>
              <w:t>RN</w:t>
            </w:r>
          </w:p>
        </w:tc>
      </w:tr>
      <w:tr w:rsidR="00B944DE" w14:paraId="54009732" w14:textId="77777777" w:rsidTr="00990492">
        <w:tc>
          <w:tcPr>
            <w:tcW w:w="818" w:type="dxa"/>
            <w:vAlign w:val="center"/>
          </w:tcPr>
          <w:p w14:paraId="0B0EB6FC" w14:textId="77777777" w:rsidR="00B944DE" w:rsidRDefault="00B944DE" w:rsidP="007C028A">
            <w:pPr>
              <w:rPr>
                <w:lang w:val="es-ES"/>
              </w:rPr>
            </w:pPr>
            <w:r>
              <w:rPr>
                <w:lang w:val="es-ES"/>
              </w:rPr>
              <w:t>RF01</w:t>
            </w:r>
          </w:p>
        </w:tc>
        <w:tc>
          <w:tcPr>
            <w:tcW w:w="2126" w:type="dxa"/>
            <w:vAlign w:val="center"/>
          </w:tcPr>
          <w:p w14:paraId="4E8E90AD" w14:textId="0B38D3C9" w:rsidR="00B944DE" w:rsidRDefault="00B944DE" w:rsidP="007C028A">
            <w:pPr>
              <w:rPr>
                <w:lang w:val="es-ES"/>
              </w:rPr>
            </w:pPr>
            <w:r>
              <w:rPr>
                <w:lang w:val="es-ES"/>
              </w:rPr>
              <w:t xml:space="preserve">Registro de usuario </w:t>
            </w:r>
          </w:p>
        </w:tc>
        <w:tc>
          <w:tcPr>
            <w:tcW w:w="4820" w:type="dxa"/>
            <w:vAlign w:val="center"/>
          </w:tcPr>
          <w:p w14:paraId="1952FEEE" w14:textId="5C95AE6F" w:rsidR="00B944DE" w:rsidRDefault="00676D8A" w:rsidP="007C028A">
            <w:pPr>
              <w:rPr>
                <w:lang w:val="es-ES"/>
              </w:rPr>
            </w:pPr>
            <w:r w:rsidRPr="00676D8A">
              <w:t>El sistema debe permitir a los usuarios registrarse</w:t>
            </w:r>
            <w:r w:rsidR="00D4671B">
              <w:t xml:space="preserve"> </w:t>
            </w:r>
            <w:r w:rsidRPr="00676D8A">
              <w:t>y modificar sus datos personales</w:t>
            </w:r>
          </w:p>
        </w:tc>
        <w:tc>
          <w:tcPr>
            <w:tcW w:w="870" w:type="dxa"/>
            <w:vAlign w:val="center"/>
          </w:tcPr>
          <w:p w14:paraId="200AA8F6" w14:textId="0DAD4174" w:rsidR="00B944DE" w:rsidRDefault="007067A7" w:rsidP="007C028A">
            <w:pPr>
              <w:rPr>
                <w:lang w:val="es-ES"/>
              </w:rPr>
            </w:pPr>
            <w:r>
              <w:rPr>
                <w:lang w:val="es-ES"/>
              </w:rPr>
              <w:t>RF01</w:t>
            </w:r>
          </w:p>
        </w:tc>
      </w:tr>
      <w:tr w:rsidR="00B944DE" w14:paraId="142E6C0A" w14:textId="77777777" w:rsidTr="00990492">
        <w:tc>
          <w:tcPr>
            <w:tcW w:w="818" w:type="dxa"/>
            <w:vAlign w:val="center"/>
          </w:tcPr>
          <w:p w14:paraId="35B52AFD" w14:textId="77777777" w:rsidR="00B944DE" w:rsidRDefault="00B944DE" w:rsidP="007C028A">
            <w:pPr>
              <w:rPr>
                <w:lang w:val="es-ES"/>
              </w:rPr>
            </w:pPr>
            <w:r>
              <w:rPr>
                <w:lang w:val="es-ES"/>
              </w:rPr>
              <w:t>RF02</w:t>
            </w:r>
          </w:p>
        </w:tc>
        <w:tc>
          <w:tcPr>
            <w:tcW w:w="2126" w:type="dxa"/>
            <w:vAlign w:val="center"/>
          </w:tcPr>
          <w:p w14:paraId="023EECE1" w14:textId="345B2905" w:rsidR="00B944DE" w:rsidRDefault="00676D8A" w:rsidP="007C028A">
            <w:pPr>
              <w:rPr>
                <w:lang w:val="es-ES"/>
              </w:rPr>
            </w:pPr>
            <w:r w:rsidRPr="00676D8A">
              <w:t>Suscripción a planes VIP</w:t>
            </w:r>
          </w:p>
        </w:tc>
        <w:tc>
          <w:tcPr>
            <w:tcW w:w="4820" w:type="dxa"/>
            <w:vAlign w:val="center"/>
          </w:tcPr>
          <w:p w14:paraId="4312135C" w14:textId="0F66D9DE" w:rsidR="00B944DE" w:rsidRDefault="00EF7CE0" w:rsidP="007C028A">
            <w:pPr>
              <w:rPr>
                <w:lang w:val="es-ES"/>
              </w:rPr>
            </w:pPr>
            <w:r w:rsidRPr="00EF7CE0">
              <w:t>El sistema debe permitir a los usuarios suscribirse a planes VIP (Oro, Diamante) y, según el plan, acceder a funcionalidades exclusivas como foros, contenido premium o soporte personalizado.</w:t>
            </w:r>
          </w:p>
        </w:tc>
        <w:tc>
          <w:tcPr>
            <w:tcW w:w="870" w:type="dxa"/>
            <w:vAlign w:val="center"/>
          </w:tcPr>
          <w:p w14:paraId="13FE0900" w14:textId="476435DF" w:rsidR="00B944DE" w:rsidRDefault="007067A7" w:rsidP="007C028A">
            <w:pPr>
              <w:rPr>
                <w:lang w:val="es-ES"/>
              </w:rPr>
            </w:pPr>
            <w:r>
              <w:rPr>
                <w:lang w:val="es-ES"/>
              </w:rPr>
              <w:t>RF01</w:t>
            </w:r>
            <w:r w:rsidR="00D7009F">
              <w:rPr>
                <w:lang w:val="es-ES"/>
              </w:rPr>
              <w:t>,</w:t>
            </w:r>
          </w:p>
          <w:p w14:paraId="277D7CEE" w14:textId="30485734" w:rsidR="007067A7" w:rsidRDefault="007067A7" w:rsidP="007C028A">
            <w:pPr>
              <w:rPr>
                <w:lang w:val="es-ES"/>
              </w:rPr>
            </w:pPr>
            <w:r>
              <w:rPr>
                <w:lang w:val="es-ES"/>
              </w:rPr>
              <w:t>RF02</w:t>
            </w:r>
          </w:p>
        </w:tc>
      </w:tr>
      <w:tr w:rsidR="00990492" w14:paraId="7E6F99A5" w14:textId="77777777" w:rsidTr="00990492">
        <w:tc>
          <w:tcPr>
            <w:tcW w:w="818" w:type="dxa"/>
            <w:vAlign w:val="center"/>
          </w:tcPr>
          <w:p w14:paraId="53F36A3D" w14:textId="77777777" w:rsidR="00990492" w:rsidRDefault="00990492" w:rsidP="00990492">
            <w:pPr>
              <w:rPr>
                <w:lang w:val="es-ES"/>
              </w:rPr>
            </w:pPr>
            <w:r>
              <w:rPr>
                <w:lang w:val="es-ES"/>
              </w:rPr>
              <w:t>RF03</w:t>
            </w:r>
          </w:p>
        </w:tc>
        <w:tc>
          <w:tcPr>
            <w:tcW w:w="21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0492" w:rsidRPr="00676D8A" w14:paraId="6716BB45" w14:textId="77777777" w:rsidTr="00676D8A">
              <w:trPr>
                <w:tblCellSpacing w:w="15" w:type="dxa"/>
              </w:trPr>
              <w:tc>
                <w:tcPr>
                  <w:tcW w:w="0" w:type="auto"/>
                  <w:vAlign w:val="center"/>
                  <w:hideMark/>
                </w:tcPr>
                <w:p w14:paraId="5EB529F0" w14:textId="77777777" w:rsidR="00990492" w:rsidRPr="00676D8A" w:rsidRDefault="00990492" w:rsidP="00990492">
                  <w:pPr>
                    <w:spacing w:after="0"/>
                    <w:rPr>
                      <w:lang w:val="es-MX"/>
                    </w:rPr>
                  </w:pPr>
                </w:p>
              </w:tc>
            </w:tr>
          </w:tbl>
          <w:p w14:paraId="6E1B3329" w14:textId="77777777" w:rsidR="00990492" w:rsidRPr="00676D8A" w:rsidRDefault="00990492" w:rsidP="00990492">
            <w:pPr>
              <w:rPr>
                <w:vanish/>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990492" w:rsidRPr="00676D8A" w14:paraId="5A773001" w14:textId="77777777" w:rsidTr="00676D8A">
              <w:trPr>
                <w:tblCellSpacing w:w="15" w:type="dxa"/>
              </w:trPr>
              <w:tc>
                <w:tcPr>
                  <w:tcW w:w="0" w:type="auto"/>
                  <w:vAlign w:val="center"/>
                  <w:hideMark/>
                </w:tcPr>
                <w:p w14:paraId="248697B8" w14:textId="773692C5" w:rsidR="00990492" w:rsidRPr="00676D8A" w:rsidRDefault="00990492" w:rsidP="00990492">
                  <w:pPr>
                    <w:spacing w:after="0"/>
                    <w:rPr>
                      <w:lang w:val="es-MX"/>
                    </w:rPr>
                  </w:pPr>
                  <w:r>
                    <w:t>Publicidad en plataforma</w:t>
                  </w:r>
                </w:p>
              </w:tc>
            </w:tr>
          </w:tbl>
          <w:p w14:paraId="3C3F7F40" w14:textId="2486B407" w:rsidR="00990492" w:rsidRDefault="00990492" w:rsidP="00990492">
            <w:pPr>
              <w:rPr>
                <w:lang w:val="es-ES"/>
              </w:rPr>
            </w:pPr>
          </w:p>
        </w:tc>
        <w:tc>
          <w:tcPr>
            <w:tcW w:w="4820" w:type="dxa"/>
          </w:tcPr>
          <w:p w14:paraId="6B0192F6" w14:textId="0215AAC0" w:rsidR="00990492" w:rsidRDefault="00EF7CE0" w:rsidP="00990492">
            <w:pPr>
              <w:rPr>
                <w:lang w:val="es-ES"/>
              </w:rPr>
            </w:pPr>
            <w:r w:rsidRPr="00EF7CE0">
              <w:t>El sistema debe permitir a las empresas publicar anuncios publicitarios (banners) en la plataforma, previa revisión por parte de un administrador</w:t>
            </w:r>
          </w:p>
        </w:tc>
        <w:tc>
          <w:tcPr>
            <w:tcW w:w="870" w:type="dxa"/>
            <w:vAlign w:val="center"/>
          </w:tcPr>
          <w:p w14:paraId="366FE9F8" w14:textId="05038CC7" w:rsidR="00990492" w:rsidRDefault="00990492" w:rsidP="00990492">
            <w:pPr>
              <w:rPr>
                <w:lang w:val="es-ES"/>
              </w:rPr>
            </w:pPr>
            <w:r>
              <w:rPr>
                <w:lang w:val="es-ES"/>
              </w:rPr>
              <w:t>RF03</w:t>
            </w:r>
          </w:p>
        </w:tc>
      </w:tr>
      <w:tr w:rsidR="00990492" w14:paraId="61070C6F" w14:textId="77777777" w:rsidTr="00990492">
        <w:tc>
          <w:tcPr>
            <w:tcW w:w="818" w:type="dxa"/>
            <w:vAlign w:val="center"/>
          </w:tcPr>
          <w:p w14:paraId="1A6644E2" w14:textId="77777777" w:rsidR="00990492" w:rsidRDefault="00990492" w:rsidP="00990492">
            <w:pPr>
              <w:rPr>
                <w:lang w:val="es-ES"/>
              </w:rPr>
            </w:pPr>
            <w:r>
              <w:rPr>
                <w:lang w:val="es-ES"/>
              </w:rPr>
              <w:t>RF04</w:t>
            </w:r>
          </w:p>
        </w:tc>
        <w:tc>
          <w:tcPr>
            <w:tcW w:w="2126" w:type="dxa"/>
            <w:vAlign w:val="center"/>
          </w:tcPr>
          <w:p w14:paraId="606D41FB" w14:textId="2C128101" w:rsidR="00990492" w:rsidRDefault="00990492" w:rsidP="00990492">
            <w:pPr>
              <w:rPr>
                <w:lang w:val="es-ES"/>
              </w:rPr>
            </w:pPr>
            <w:r>
              <w:rPr>
                <w:lang w:val="es-ES"/>
              </w:rPr>
              <w:t xml:space="preserve">Búsqueda de subastas en vivo </w:t>
            </w:r>
          </w:p>
        </w:tc>
        <w:tc>
          <w:tcPr>
            <w:tcW w:w="4820" w:type="dxa"/>
            <w:vAlign w:val="center"/>
          </w:tcPr>
          <w:p w14:paraId="5A8916A5" w14:textId="3CF7CCE8" w:rsidR="00990492" w:rsidRPr="002521B3" w:rsidRDefault="00990492" w:rsidP="00990492">
            <w:pPr>
              <w:rPr>
                <w:u w:val="single"/>
                <w:lang w:val="es-ES"/>
              </w:rPr>
            </w:pPr>
            <w:r>
              <w:rPr>
                <w:lang w:val="es-ES"/>
              </w:rPr>
              <w:t>El sistema debe permitir la búsqueda de todas las subastas que se están transmitiendo en vivo</w:t>
            </w:r>
          </w:p>
          <w:p w14:paraId="6EE046D0" w14:textId="5CEBDAF4" w:rsidR="00990492" w:rsidRDefault="00990492" w:rsidP="00990492">
            <w:pPr>
              <w:rPr>
                <w:lang w:val="es-ES"/>
              </w:rPr>
            </w:pPr>
          </w:p>
        </w:tc>
        <w:tc>
          <w:tcPr>
            <w:tcW w:w="870" w:type="dxa"/>
            <w:vAlign w:val="center"/>
          </w:tcPr>
          <w:p w14:paraId="2D098383" w14:textId="1BC961DA" w:rsidR="00990492" w:rsidRDefault="00990492" w:rsidP="00990492">
            <w:pPr>
              <w:rPr>
                <w:lang w:val="es-ES"/>
              </w:rPr>
            </w:pPr>
            <w:r>
              <w:rPr>
                <w:lang w:val="es-ES"/>
              </w:rPr>
              <w:t>RF04</w:t>
            </w:r>
          </w:p>
        </w:tc>
      </w:tr>
      <w:tr w:rsidR="00990492" w14:paraId="373FE454" w14:textId="77777777" w:rsidTr="00990492">
        <w:tc>
          <w:tcPr>
            <w:tcW w:w="818" w:type="dxa"/>
            <w:vAlign w:val="center"/>
          </w:tcPr>
          <w:p w14:paraId="6674E1FA" w14:textId="77777777" w:rsidR="00990492" w:rsidRDefault="00990492" w:rsidP="00990492">
            <w:pPr>
              <w:rPr>
                <w:lang w:val="es-ES"/>
              </w:rPr>
            </w:pPr>
            <w:r>
              <w:rPr>
                <w:lang w:val="es-ES"/>
              </w:rPr>
              <w:t>RF05</w:t>
            </w:r>
          </w:p>
        </w:tc>
        <w:tc>
          <w:tcPr>
            <w:tcW w:w="2126" w:type="dxa"/>
            <w:vAlign w:val="center"/>
          </w:tcPr>
          <w:p w14:paraId="2D0E23FD" w14:textId="50DC0231" w:rsidR="00990492" w:rsidRDefault="00990492" w:rsidP="00990492">
            <w:pPr>
              <w:rPr>
                <w:lang w:val="es-ES"/>
              </w:rPr>
            </w:pPr>
            <w:r>
              <w:rPr>
                <w:lang w:val="es-ES"/>
              </w:rPr>
              <w:t xml:space="preserve">Generación de reporte de ingresos de subscripciones  </w:t>
            </w:r>
          </w:p>
        </w:tc>
        <w:tc>
          <w:tcPr>
            <w:tcW w:w="4820" w:type="dxa"/>
            <w:vAlign w:val="center"/>
          </w:tcPr>
          <w:p w14:paraId="12877788" w14:textId="6C53E6BC" w:rsidR="00990492" w:rsidRDefault="00EF7CE0" w:rsidP="00990492">
            <w:pPr>
              <w:rPr>
                <w:lang w:val="es-ES"/>
              </w:rPr>
            </w:pPr>
            <w:r w:rsidRPr="00EF7CE0">
              <w:t>El sistema debe generar mensualmente un informe detallado de los ingresos obtenidos por suscripciones VIP, incluyendo la cantidad de suscriptores por tipo de plan. Este informe debe ser accesible para el administrador.</w:t>
            </w:r>
          </w:p>
        </w:tc>
        <w:tc>
          <w:tcPr>
            <w:tcW w:w="870" w:type="dxa"/>
            <w:vAlign w:val="center"/>
          </w:tcPr>
          <w:p w14:paraId="72014EFB" w14:textId="0BE0F2B4" w:rsidR="00990492" w:rsidRDefault="00990492" w:rsidP="00990492">
            <w:pPr>
              <w:rPr>
                <w:lang w:val="es-ES"/>
              </w:rPr>
            </w:pPr>
            <w:r>
              <w:rPr>
                <w:lang w:val="es-ES"/>
              </w:rPr>
              <w:t>RN02</w:t>
            </w:r>
          </w:p>
        </w:tc>
      </w:tr>
      <w:tr w:rsidR="00990492" w14:paraId="685D6196" w14:textId="77777777" w:rsidTr="00990492">
        <w:tc>
          <w:tcPr>
            <w:tcW w:w="818" w:type="dxa"/>
            <w:vAlign w:val="center"/>
          </w:tcPr>
          <w:p w14:paraId="7A512051" w14:textId="5FFD28CF" w:rsidR="00990492" w:rsidRDefault="00990492" w:rsidP="00990492">
            <w:pPr>
              <w:rPr>
                <w:lang w:val="es-ES"/>
              </w:rPr>
            </w:pPr>
            <w:r>
              <w:rPr>
                <w:lang w:val="es-ES"/>
              </w:rPr>
              <w:t>RF06</w:t>
            </w:r>
          </w:p>
        </w:tc>
        <w:tc>
          <w:tcPr>
            <w:tcW w:w="2126" w:type="dxa"/>
            <w:vAlign w:val="center"/>
          </w:tcPr>
          <w:p w14:paraId="1551ACB4" w14:textId="441639C3" w:rsidR="00990492" w:rsidRPr="00EF7CE0" w:rsidRDefault="00EF7CE0" w:rsidP="00990492">
            <w:pPr>
              <w:rPr>
                <w:lang w:val="es-ES"/>
              </w:rPr>
            </w:pPr>
            <w:r w:rsidRPr="00EF7CE0">
              <w:t>Registro de pujas por usuario</w:t>
            </w:r>
          </w:p>
        </w:tc>
        <w:tc>
          <w:tcPr>
            <w:tcW w:w="4820" w:type="dxa"/>
            <w:vAlign w:val="center"/>
          </w:tcPr>
          <w:p w14:paraId="795B30CE" w14:textId="3CF04BF9" w:rsidR="00990492" w:rsidRDefault="00EF7CE0" w:rsidP="00990492">
            <w:pPr>
              <w:rPr>
                <w:lang w:val="es-ES"/>
              </w:rPr>
            </w:pPr>
            <w:r w:rsidRPr="00EF7CE0">
              <w:t>El sistema debe registrar el historial de montos ofertados por cada usuario en las subastas</w:t>
            </w:r>
          </w:p>
        </w:tc>
        <w:tc>
          <w:tcPr>
            <w:tcW w:w="870" w:type="dxa"/>
            <w:vAlign w:val="center"/>
          </w:tcPr>
          <w:p w14:paraId="3A6C509D" w14:textId="1CB571A0" w:rsidR="00990492" w:rsidRDefault="00990492" w:rsidP="00990492">
            <w:pPr>
              <w:rPr>
                <w:lang w:val="es-ES"/>
              </w:rPr>
            </w:pPr>
            <w:r>
              <w:rPr>
                <w:lang w:val="es-ES"/>
              </w:rPr>
              <w:t>RF06</w:t>
            </w:r>
          </w:p>
        </w:tc>
      </w:tr>
      <w:tr w:rsidR="00990492" w14:paraId="3118F5C2" w14:textId="77777777" w:rsidTr="00990492">
        <w:tc>
          <w:tcPr>
            <w:tcW w:w="818" w:type="dxa"/>
            <w:vAlign w:val="center"/>
          </w:tcPr>
          <w:p w14:paraId="1C65D0AC" w14:textId="0CA5E892" w:rsidR="00990492" w:rsidRDefault="00990492" w:rsidP="00990492">
            <w:pPr>
              <w:rPr>
                <w:lang w:val="es-ES"/>
              </w:rPr>
            </w:pPr>
            <w:r>
              <w:rPr>
                <w:lang w:val="es-ES"/>
              </w:rPr>
              <w:t>RF07</w:t>
            </w:r>
          </w:p>
        </w:tc>
        <w:tc>
          <w:tcPr>
            <w:tcW w:w="2126" w:type="dxa"/>
            <w:vAlign w:val="center"/>
          </w:tcPr>
          <w:p w14:paraId="090318E0" w14:textId="1D5F10A4" w:rsidR="00990492" w:rsidRDefault="00990492" w:rsidP="00990492">
            <w:pPr>
              <w:rPr>
                <w:lang w:val="es-ES"/>
              </w:rPr>
            </w:pPr>
            <w:r>
              <w:rPr>
                <w:lang w:val="es-ES"/>
              </w:rPr>
              <w:t>Registro de monto realizado en cada subasta</w:t>
            </w:r>
          </w:p>
        </w:tc>
        <w:tc>
          <w:tcPr>
            <w:tcW w:w="4820" w:type="dxa"/>
            <w:vAlign w:val="center"/>
          </w:tcPr>
          <w:p w14:paraId="56DDFA4D" w14:textId="2DF3D8F4" w:rsidR="00990492" w:rsidRDefault="00EF7CE0" w:rsidP="00990492">
            <w:pPr>
              <w:rPr>
                <w:lang w:val="es-ES"/>
              </w:rPr>
            </w:pPr>
            <w:r w:rsidRPr="00EF7CE0">
              <w:t>El sistema debe almacenar el historial agregado de las pujas realizadas en cada subasta por todos los participantes.</w:t>
            </w:r>
          </w:p>
        </w:tc>
        <w:tc>
          <w:tcPr>
            <w:tcW w:w="870" w:type="dxa"/>
            <w:vAlign w:val="center"/>
          </w:tcPr>
          <w:p w14:paraId="1CD84D44" w14:textId="3924D962" w:rsidR="00990492" w:rsidRDefault="00990492" w:rsidP="00990492">
            <w:pPr>
              <w:rPr>
                <w:lang w:val="es-ES"/>
              </w:rPr>
            </w:pPr>
            <w:r>
              <w:rPr>
                <w:lang w:val="es-ES"/>
              </w:rPr>
              <w:t>RF07</w:t>
            </w:r>
          </w:p>
        </w:tc>
      </w:tr>
      <w:tr w:rsidR="00990492" w14:paraId="02C93B7B" w14:textId="77777777" w:rsidTr="00990492">
        <w:tc>
          <w:tcPr>
            <w:tcW w:w="818" w:type="dxa"/>
            <w:vAlign w:val="center"/>
          </w:tcPr>
          <w:p w14:paraId="4E5D4614" w14:textId="117594C3" w:rsidR="00990492" w:rsidRDefault="00990492" w:rsidP="00990492">
            <w:pPr>
              <w:rPr>
                <w:lang w:val="es-ES"/>
              </w:rPr>
            </w:pPr>
            <w:r>
              <w:rPr>
                <w:lang w:val="es-ES"/>
              </w:rPr>
              <w:t>RF08</w:t>
            </w:r>
          </w:p>
        </w:tc>
        <w:tc>
          <w:tcPr>
            <w:tcW w:w="2126" w:type="dxa"/>
            <w:vAlign w:val="center"/>
          </w:tcPr>
          <w:p w14:paraId="6B564EAC" w14:textId="6F9166AC" w:rsidR="00990492" w:rsidRDefault="00990492" w:rsidP="00990492">
            <w:pPr>
              <w:rPr>
                <w:lang w:val="es-ES"/>
              </w:rPr>
            </w:pPr>
            <w:r>
              <w:rPr>
                <w:lang w:val="es-ES"/>
              </w:rPr>
              <w:t xml:space="preserve">Gestión Administrativo  </w:t>
            </w:r>
          </w:p>
        </w:tc>
        <w:tc>
          <w:tcPr>
            <w:tcW w:w="4820" w:type="dxa"/>
            <w:vAlign w:val="center"/>
          </w:tcPr>
          <w:p w14:paraId="6914FB6B" w14:textId="5837E5B0" w:rsidR="00990492" w:rsidRDefault="00EF7CE0" w:rsidP="00990492">
            <w:pPr>
              <w:rPr>
                <w:lang w:val="es-ES"/>
              </w:rPr>
            </w:pPr>
            <w:r w:rsidRPr="00EF7CE0">
              <w:t>El sistema debe permitir a los administradores gestionar (crear, modificar, eliminar) cuentas de usuario y administrar los anuncios publicados por empresas</w:t>
            </w:r>
          </w:p>
        </w:tc>
        <w:tc>
          <w:tcPr>
            <w:tcW w:w="870" w:type="dxa"/>
            <w:vAlign w:val="center"/>
          </w:tcPr>
          <w:p w14:paraId="05947A97" w14:textId="77777777" w:rsidR="00990492" w:rsidRDefault="00990492" w:rsidP="00990492">
            <w:pPr>
              <w:rPr>
                <w:lang w:val="es-ES"/>
              </w:rPr>
            </w:pPr>
            <w:r>
              <w:rPr>
                <w:lang w:val="es-ES"/>
              </w:rPr>
              <w:t>RF0,</w:t>
            </w:r>
          </w:p>
          <w:p w14:paraId="64FE171A" w14:textId="2C2FAAAE" w:rsidR="00990492" w:rsidRDefault="00990492" w:rsidP="00990492">
            <w:pPr>
              <w:rPr>
                <w:lang w:val="es-ES"/>
              </w:rPr>
            </w:pPr>
            <w:r>
              <w:rPr>
                <w:lang w:val="es-ES"/>
              </w:rPr>
              <w:t>RF03</w:t>
            </w:r>
          </w:p>
        </w:tc>
      </w:tr>
      <w:tr w:rsidR="00990492" w14:paraId="08926397" w14:textId="77777777" w:rsidTr="00990492">
        <w:tc>
          <w:tcPr>
            <w:tcW w:w="818" w:type="dxa"/>
            <w:vAlign w:val="center"/>
          </w:tcPr>
          <w:p w14:paraId="20D1B122" w14:textId="2219234A" w:rsidR="00990492" w:rsidRDefault="00990492" w:rsidP="00990492">
            <w:pPr>
              <w:rPr>
                <w:lang w:val="es-ES"/>
              </w:rPr>
            </w:pPr>
            <w:r>
              <w:rPr>
                <w:lang w:val="es-ES"/>
              </w:rPr>
              <w:t>RF09</w:t>
            </w:r>
          </w:p>
        </w:tc>
        <w:tc>
          <w:tcPr>
            <w:tcW w:w="21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tblGrid>
            <w:tr w:rsidR="00990492" w:rsidRPr="00676D8A" w14:paraId="2594CC0A" w14:textId="77777777" w:rsidTr="00676D8A">
              <w:trPr>
                <w:tblCellSpacing w:w="15" w:type="dxa"/>
              </w:trPr>
              <w:tc>
                <w:tcPr>
                  <w:tcW w:w="0" w:type="auto"/>
                  <w:vAlign w:val="center"/>
                  <w:hideMark/>
                </w:tcPr>
                <w:p w14:paraId="0C43F182" w14:textId="77777777" w:rsidR="00990492" w:rsidRPr="00676D8A" w:rsidRDefault="00990492" w:rsidP="00990492">
                  <w:pPr>
                    <w:spacing w:after="0"/>
                    <w:rPr>
                      <w:lang w:val="es-MX"/>
                    </w:rPr>
                  </w:pPr>
                  <w:r w:rsidRPr="00676D8A">
                    <w:rPr>
                      <w:lang w:val="es-MX"/>
                    </w:rPr>
                    <w:t>Soporte en línea</w:t>
                  </w:r>
                </w:p>
              </w:tc>
            </w:tr>
          </w:tbl>
          <w:p w14:paraId="58645DDE" w14:textId="77777777" w:rsidR="00990492" w:rsidRPr="00676D8A" w:rsidRDefault="00990492" w:rsidP="00990492">
            <w:pPr>
              <w:rPr>
                <w:vanish/>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0492" w:rsidRPr="00676D8A" w14:paraId="3911D252" w14:textId="77777777" w:rsidTr="00676D8A">
              <w:trPr>
                <w:tblCellSpacing w:w="15" w:type="dxa"/>
              </w:trPr>
              <w:tc>
                <w:tcPr>
                  <w:tcW w:w="0" w:type="auto"/>
                  <w:vAlign w:val="center"/>
                  <w:hideMark/>
                </w:tcPr>
                <w:p w14:paraId="1D71FD5E" w14:textId="77777777" w:rsidR="00990492" w:rsidRPr="00676D8A" w:rsidRDefault="00990492" w:rsidP="00990492">
                  <w:pPr>
                    <w:spacing w:after="0"/>
                    <w:rPr>
                      <w:lang w:val="es-MX"/>
                    </w:rPr>
                  </w:pPr>
                </w:p>
              </w:tc>
            </w:tr>
          </w:tbl>
          <w:p w14:paraId="27852BF9" w14:textId="642330B3" w:rsidR="00990492" w:rsidRDefault="00990492" w:rsidP="00990492">
            <w:pPr>
              <w:rPr>
                <w:lang w:val="es-ES"/>
              </w:rPr>
            </w:pPr>
          </w:p>
        </w:tc>
        <w:tc>
          <w:tcPr>
            <w:tcW w:w="4820" w:type="dxa"/>
            <w:vAlign w:val="center"/>
          </w:tcPr>
          <w:p w14:paraId="3AF4BDA5" w14:textId="20CEDC0D" w:rsidR="00990492" w:rsidRDefault="002D0C1E" w:rsidP="00990492">
            <w:pPr>
              <w:rPr>
                <w:lang w:val="es-ES"/>
              </w:rPr>
            </w:pPr>
            <w:r w:rsidRPr="002D0C1E">
              <w:t>El sistema debe incluir una función de soporte en línea donde los usuarios puedan realizar consultas y recibir asistencia personalizada en tiempo real.</w:t>
            </w:r>
          </w:p>
        </w:tc>
        <w:tc>
          <w:tcPr>
            <w:tcW w:w="870" w:type="dxa"/>
            <w:vAlign w:val="center"/>
          </w:tcPr>
          <w:p w14:paraId="012C376F" w14:textId="5E7904AE" w:rsidR="00990492" w:rsidRDefault="00990492" w:rsidP="00990492">
            <w:pPr>
              <w:rPr>
                <w:lang w:val="es-ES"/>
              </w:rPr>
            </w:pPr>
            <w:r>
              <w:rPr>
                <w:lang w:val="es-ES"/>
              </w:rPr>
              <w:t>RF06</w:t>
            </w:r>
          </w:p>
          <w:p w14:paraId="5A1C3E64" w14:textId="2B3A9328" w:rsidR="00990492" w:rsidRDefault="00990492" w:rsidP="00990492">
            <w:pPr>
              <w:rPr>
                <w:lang w:val="es-ES"/>
              </w:rPr>
            </w:pPr>
            <w:r>
              <w:rPr>
                <w:lang w:val="es-ES"/>
              </w:rPr>
              <w:t>RF07, RF04</w:t>
            </w:r>
          </w:p>
        </w:tc>
      </w:tr>
      <w:tr w:rsidR="00990492" w14:paraId="1CD44DB9" w14:textId="77777777" w:rsidTr="00990492">
        <w:tc>
          <w:tcPr>
            <w:tcW w:w="818" w:type="dxa"/>
            <w:vAlign w:val="center"/>
          </w:tcPr>
          <w:p w14:paraId="67D8A8C8" w14:textId="30997AF8" w:rsidR="00990492" w:rsidRDefault="00990492" w:rsidP="00990492">
            <w:pPr>
              <w:rPr>
                <w:lang w:val="es-ES"/>
              </w:rPr>
            </w:pPr>
            <w:r>
              <w:rPr>
                <w:lang w:val="es-ES"/>
              </w:rPr>
              <w:t>RF10</w:t>
            </w:r>
          </w:p>
        </w:tc>
        <w:tc>
          <w:tcPr>
            <w:tcW w:w="2126" w:type="dxa"/>
            <w:vAlign w:val="center"/>
          </w:tcPr>
          <w:p w14:paraId="7DCFE296" w14:textId="7D93E0C4" w:rsidR="00990492" w:rsidRPr="00676D8A" w:rsidRDefault="00990492" w:rsidP="00990492">
            <w:pPr>
              <w:rPr>
                <w:lang w:val="es-MX"/>
              </w:rPr>
            </w:pPr>
            <w:r w:rsidRPr="007C028A">
              <w:t>Certificación digital</w:t>
            </w:r>
          </w:p>
        </w:tc>
        <w:tc>
          <w:tcPr>
            <w:tcW w:w="4820" w:type="dxa"/>
            <w:vAlign w:val="center"/>
          </w:tcPr>
          <w:p w14:paraId="2B347DD8" w14:textId="76E0EE07" w:rsidR="00990492" w:rsidRDefault="00074880" w:rsidP="00990492">
            <w:pPr>
              <w:rPr>
                <w:lang w:val="es-ES"/>
              </w:rPr>
            </w:pPr>
            <w:r w:rsidRPr="00074880">
              <w:t>El sistema debe emitir un certificado digital que valide la compra y la adjudicación de una subasta a un usuario determinado.</w:t>
            </w:r>
          </w:p>
        </w:tc>
        <w:tc>
          <w:tcPr>
            <w:tcW w:w="870" w:type="dxa"/>
            <w:vAlign w:val="center"/>
          </w:tcPr>
          <w:p w14:paraId="06190A4C" w14:textId="77777777" w:rsidR="00990492" w:rsidRDefault="00990492" w:rsidP="00990492">
            <w:pPr>
              <w:rPr>
                <w:lang w:val="es-ES"/>
              </w:rPr>
            </w:pPr>
            <w:r>
              <w:rPr>
                <w:lang w:val="es-ES"/>
              </w:rPr>
              <w:t>RF06,</w:t>
            </w:r>
          </w:p>
          <w:p w14:paraId="17CC89EF" w14:textId="29C0FA3E" w:rsidR="00990492" w:rsidRDefault="00990492" w:rsidP="00990492">
            <w:pPr>
              <w:rPr>
                <w:lang w:val="es-ES"/>
              </w:rPr>
            </w:pPr>
            <w:r>
              <w:rPr>
                <w:lang w:val="es-ES"/>
              </w:rPr>
              <w:t>RF07</w:t>
            </w:r>
          </w:p>
        </w:tc>
      </w:tr>
      <w:tr w:rsidR="00990492" w14:paraId="1BA7F040" w14:textId="77777777" w:rsidTr="00990492">
        <w:tc>
          <w:tcPr>
            <w:tcW w:w="818" w:type="dxa"/>
            <w:vAlign w:val="center"/>
          </w:tcPr>
          <w:p w14:paraId="685ACCC6" w14:textId="1D5C993A" w:rsidR="00990492" w:rsidRDefault="00990492" w:rsidP="00990492">
            <w:pPr>
              <w:rPr>
                <w:lang w:val="es-ES"/>
              </w:rPr>
            </w:pPr>
            <w:r>
              <w:rPr>
                <w:lang w:val="es-ES"/>
              </w:rPr>
              <w:t>RF11</w:t>
            </w:r>
          </w:p>
        </w:tc>
        <w:tc>
          <w:tcPr>
            <w:tcW w:w="2126" w:type="dxa"/>
            <w:vAlign w:val="center"/>
          </w:tcPr>
          <w:p w14:paraId="7E6EBACB" w14:textId="3C1632CB" w:rsidR="00990492" w:rsidRPr="007C028A" w:rsidRDefault="00990492" w:rsidP="00990492">
            <w:r w:rsidRPr="007C028A">
              <w:t>Traducción de voz en tiempo real</w:t>
            </w:r>
          </w:p>
        </w:tc>
        <w:tc>
          <w:tcPr>
            <w:tcW w:w="4820" w:type="dxa"/>
            <w:vAlign w:val="center"/>
          </w:tcPr>
          <w:p w14:paraId="7900E90A" w14:textId="3FD21F7A" w:rsidR="00990492" w:rsidRDefault="00990492" w:rsidP="00990492">
            <w:pPr>
              <w:rPr>
                <w:lang w:val="es-ES"/>
              </w:rPr>
            </w:pPr>
            <w:r w:rsidRPr="007C028A">
              <w:t>La plataforma debe incluir una herramienta de traducción automática de voz durante las subastas, permitiendo a los usuarios comunicarse en su idioma nativo.</w:t>
            </w:r>
          </w:p>
        </w:tc>
        <w:tc>
          <w:tcPr>
            <w:tcW w:w="870" w:type="dxa"/>
            <w:vAlign w:val="center"/>
          </w:tcPr>
          <w:p w14:paraId="32F92908" w14:textId="5AB3BC13" w:rsidR="00990492" w:rsidRDefault="00990492" w:rsidP="00990492">
            <w:pPr>
              <w:rPr>
                <w:lang w:val="es-ES"/>
              </w:rPr>
            </w:pPr>
            <w:r>
              <w:rPr>
                <w:lang w:val="es-ES"/>
              </w:rPr>
              <w:t>RF11</w:t>
            </w:r>
          </w:p>
        </w:tc>
      </w:tr>
      <w:tr w:rsidR="00990492" w14:paraId="40D256F2" w14:textId="77777777" w:rsidTr="00990492">
        <w:tc>
          <w:tcPr>
            <w:tcW w:w="818" w:type="dxa"/>
            <w:vAlign w:val="center"/>
          </w:tcPr>
          <w:p w14:paraId="126A549F" w14:textId="5D48132E" w:rsidR="00990492" w:rsidRDefault="00990492" w:rsidP="00990492">
            <w:pPr>
              <w:rPr>
                <w:lang w:val="es-ES"/>
              </w:rPr>
            </w:pPr>
            <w:r>
              <w:rPr>
                <w:lang w:val="es-ES"/>
              </w:rPr>
              <w:t>RF012</w:t>
            </w:r>
          </w:p>
        </w:tc>
        <w:tc>
          <w:tcPr>
            <w:tcW w:w="2126" w:type="dxa"/>
            <w:vAlign w:val="center"/>
          </w:tcPr>
          <w:p w14:paraId="143D0F5D" w14:textId="1D98AB36" w:rsidR="00990492" w:rsidRPr="007C028A" w:rsidRDefault="00990492" w:rsidP="00990492">
            <w:r>
              <w:t xml:space="preserve">Notificación de subasta </w:t>
            </w:r>
          </w:p>
        </w:tc>
        <w:tc>
          <w:tcPr>
            <w:tcW w:w="4820" w:type="dxa"/>
            <w:vAlign w:val="center"/>
          </w:tcPr>
          <w:p w14:paraId="05830DB9" w14:textId="681F824F" w:rsidR="00990492" w:rsidRPr="007C028A" w:rsidRDefault="00990492" w:rsidP="00990492">
            <w:r>
              <w:t>El sistema debe de notificar a los usuarios cuando se realiza una subasta en vivo.</w:t>
            </w:r>
          </w:p>
        </w:tc>
        <w:tc>
          <w:tcPr>
            <w:tcW w:w="870" w:type="dxa"/>
            <w:vAlign w:val="center"/>
          </w:tcPr>
          <w:p w14:paraId="0FB228C2" w14:textId="70188596" w:rsidR="00990492" w:rsidRDefault="00990492" w:rsidP="00990492">
            <w:pPr>
              <w:rPr>
                <w:lang w:val="es-ES"/>
              </w:rPr>
            </w:pPr>
            <w:r>
              <w:rPr>
                <w:lang w:val="es-ES"/>
              </w:rPr>
              <w:t>FR12</w:t>
            </w:r>
          </w:p>
        </w:tc>
      </w:tr>
      <w:tr w:rsidR="009F1F96" w14:paraId="49E3BFDF" w14:textId="77777777" w:rsidTr="00990492">
        <w:tc>
          <w:tcPr>
            <w:tcW w:w="818" w:type="dxa"/>
            <w:vAlign w:val="center"/>
          </w:tcPr>
          <w:p w14:paraId="42E10BF8" w14:textId="16C31824" w:rsidR="009F1F96" w:rsidRDefault="009F1F96" w:rsidP="00990492">
            <w:pPr>
              <w:rPr>
                <w:lang w:val="es-ES"/>
              </w:rPr>
            </w:pPr>
            <w:r>
              <w:rPr>
                <w:lang w:val="es-ES"/>
              </w:rPr>
              <w:t>RF013</w:t>
            </w:r>
          </w:p>
        </w:tc>
        <w:tc>
          <w:tcPr>
            <w:tcW w:w="2126" w:type="dxa"/>
            <w:vAlign w:val="center"/>
          </w:tcPr>
          <w:p w14:paraId="4E950DDF" w14:textId="4D45F562" w:rsidR="009F1F96" w:rsidRDefault="009F1F96" w:rsidP="00990492">
            <w:r>
              <w:t xml:space="preserve">Registro de empresa </w:t>
            </w:r>
          </w:p>
        </w:tc>
        <w:tc>
          <w:tcPr>
            <w:tcW w:w="4820" w:type="dxa"/>
            <w:vAlign w:val="center"/>
          </w:tcPr>
          <w:p w14:paraId="4742099D" w14:textId="44D3CC7F" w:rsidR="009F1F96" w:rsidRDefault="00074880" w:rsidP="00990492">
            <w:r w:rsidRPr="00074880">
              <w:t>El sistema debe permitir a las empresas registrarse en la plataforma para publicar anuncios y participar en funciones exclusivas como foros.</w:t>
            </w:r>
          </w:p>
        </w:tc>
        <w:tc>
          <w:tcPr>
            <w:tcW w:w="870" w:type="dxa"/>
            <w:vAlign w:val="center"/>
          </w:tcPr>
          <w:p w14:paraId="4B77B190" w14:textId="3804F2BD" w:rsidR="009F1F96" w:rsidRDefault="009F1F96" w:rsidP="00990492">
            <w:pPr>
              <w:rPr>
                <w:lang w:val="es-ES"/>
              </w:rPr>
            </w:pPr>
            <w:r>
              <w:rPr>
                <w:lang w:val="es-ES"/>
              </w:rPr>
              <w:t>RF03</w:t>
            </w:r>
          </w:p>
        </w:tc>
      </w:tr>
      <w:tr w:rsidR="00EC6432" w14:paraId="71C9D551" w14:textId="77777777" w:rsidTr="00990492">
        <w:tc>
          <w:tcPr>
            <w:tcW w:w="818" w:type="dxa"/>
            <w:vAlign w:val="center"/>
          </w:tcPr>
          <w:p w14:paraId="2F656356" w14:textId="6456C0BB" w:rsidR="00EC6432" w:rsidRDefault="00EC6432" w:rsidP="00EC6432">
            <w:pPr>
              <w:rPr>
                <w:lang w:val="es-ES"/>
              </w:rPr>
            </w:pPr>
            <w:r>
              <w:rPr>
                <w:lang w:val="es-ES"/>
              </w:rPr>
              <w:lastRenderedPageBreak/>
              <w:t>RF014</w:t>
            </w:r>
          </w:p>
        </w:tc>
        <w:tc>
          <w:tcPr>
            <w:tcW w:w="2126" w:type="dxa"/>
            <w:vAlign w:val="center"/>
          </w:tcPr>
          <w:p w14:paraId="5FA0A159" w14:textId="3942BE65" w:rsidR="00EC6432" w:rsidRDefault="00EC6432" w:rsidP="00EC6432">
            <w:r>
              <w:t>Suscripción de empresa</w:t>
            </w:r>
          </w:p>
        </w:tc>
        <w:tc>
          <w:tcPr>
            <w:tcW w:w="4820" w:type="dxa"/>
            <w:vAlign w:val="center"/>
          </w:tcPr>
          <w:p w14:paraId="305ABBA2" w14:textId="2227440B" w:rsidR="00EC6432" w:rsidRDefault="00EC6432" w:rsidP="00EC6432">
            <w:r>
              <w:t xml:space="preserve">El sistema debe permitir a las empresas acceder a los foros y acceder a los Planes </w:t>
            </w:r>
            <w:proofErr w:type="gramStart"/>
            <w:r>
              <w:t xml:space="preserve">VIP  </w:t>
            </w:r>
            <w:r w:rsidRPr="00676D8A">
              <w:t>(</w:t>
            </w:r>
            <w:proofErr w:type="gramEnd"/>
            <w:r w:rsidRPr="00676D8A">
              <w:t>Oro, Diamante)</w:t>
            </w:r>
            <w:r>
              <w:t>.</w:t>
            </w:r>
          </w:p>
        </w:tc>
        <w:tc>
          <w:tcPr>
            <w:tcW w:w="870" w:type="dxa"/>
            <w:vAlign w:val="center"/>
          </w:tcPr>
          <w:p w14:paraId="23DD09B3" w14:textId="7CB23D58" w:rsidR="00EC6432" w:rsidRDefault="00EC6432" w:rsidP="00EC6432">
            <w:pPr>
              <w:rPr>
                <w:lang w:val="es-ES"/>
              </w:rPr>
            </w:pPr>
            <w:r>
              <w:rPr>
                <w:lang w:val="es-ES"/>
              </w:rPr>
              <w:t>RF03. RF14</w:t>
            </w:r>
          </w:p>
        </w:tc>
      </w:tr>
    </w:tbl>
    <w:p w14:paraId="4693DEBC" w14:textId="77777777" w:rsidR="00F80935" w:rsidRDefault="00F80935" w:rsidP="00DA52F1">
      <w:pPr>
        <w:rPr>
          <w:b/>
          <w:bCs/>
          <w:sz w:val="32"/>
          <w:szCs w:val="32"/>
        </w:rPr>
      </w:pPr>
    </w:p>
    <w:p w14:paraId="76E5D513" w14:textId="77777777" w:rsidR="002D6866" w:rsidRPr="002D6866" w:rsidRDefault="002D6866" w:rsidP="002D6866">
      <w:pPr>
        <w:rPr>
          <w:b/>
          <w:bCs/>
          <w:sz w:val="20"/>
          <w:szCs w:val="20"/>
          <w:lang w:val="es-ES"/>
        </w:rPr>
      </w:pPr>
      <w:r w:rsidRPr="002D6866">
        <w:rPr>
          <w:b/>
          <w:bCs/>
          <w:sz w:val="20"/>
          <w:szCs w:val="20"/>
          <w:lang w:val="es-ES"/>
        </w:rPr>
        <w:t>Reglas de Negocio</w:t>
      </w:r>
    </w:p>
    <w:tbl>
      <w:tblPr>
        <w:tblStyle w:val="Tablaconcuadrcula"/>
        <w:tblW w:w="0" w:type="auto"/>
        <w:tblLook w:val="04A0" w:firstRow="1" w:lastRow="0" w:firstColumn="1" w:lastColumn="0" w:noHBand="0" w:noVBand="1"/>
      </w:tblPr>
      <w:tblGrid>
        <w:gridCol w:w="988"/>
        <w:gridCol w:w="7506"/>
      </w:tblGrid>
      <w:tr w:rsidR="002D6866" w:rsidRPr="002D6866" w14:paraId="133EC95D"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6A2C39BA" w14:textId="77777777" w:rsidR="002D6866" w:rsidRPr="002D6866" w:rsidRDefault="002D6866" w:rsidP="002D6866">
            <w:pPr>
              <w:spacing w:after="160"/>
              <w:rPr>
                <w:sz w:val="20"/>
                <w:szCs w:val="20"/>
                <w:lang w:val="es-ES"/>
              </w:rPr>
            </w:pPr>
            <w:proofErr w:type="spellStart"/>
            <w:r w:rsidRPr="002D6866">
              <w:rPr>
                <w:sz w:val="20"/>
                <w:szCs w:val="20"/>
                <w:lang w:val="es-ES"/>
              </w:rPr>
              <w:t>Nro</w:t>
            </w:r>
            <w:proofErr w:type="spellEnd"/>
          </w:p>
        </w:tc>
        <w:tc>
          <w:tcPr>
            <w:tcW w:w="7506" w:type="dxa"/>
            <w:tcBorders>
              <w:top w:val="single" w:sz="4" w:space="0" w:color="auto"/>
              <w:left w:val="single" w:sz="4" w:space="0" w:color="auto"/>
              <w:bottom w:val="single" w:sz="4" w:space="0" w:color="auto"/>
              <w:right w:val="single" w:sz="4" w:space="0" w:color="auto"/>
            </w:tcBorders>
            <w:hideMark/>
          </w:tcPr>
          <w:p w14:paraId="3DAF9047" w14:textId="77777777" w:rsidR="002D6866" w:rsidRPr="002D6866" w:rsidRDefault="002D6866" w:rsidP="002D6866">
            <w:pPr>
              <w:spacing w:after="160"/>
              <w:rPr>
                <w:sz w:val="20"/>
                <w:szCs w:val="20"/>
                <w:lang w:val="es-ES"/>
              </w:rPr>
            </w:pPr>
            <w:r w:rsidRPr="002D6866">
              <w:rPr>
                <w:sz w:val="20"/>
                <w:szCs w:val="20"/>
                <w:lang w:val="es-ES"/>
              </w:rPr>
              <w:t>Detalle</w:t>
            </w:r>
          </w:p>
        </w:tc>
      </w:tr>
      <w:tr w:rsidR="002D6866" w:rsidRPr="002D6866" w14:paraId="34AD9CD5"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6ABFB8E5" w14:textId="77777777" w:rsidR="002D6866" w:rsidRPr="002D6866" w:rsidRDefault="002D6866" w:rsidP="002D6866">
            <w:pPr>
              <w:spacing w:after="160"/>
              <w:rPr>
                <w:sz w:val="20"/>
                <w:szCs w:val="20"/>
                <w:lang w:val="es-ES"/>
              </w:rPr>
            </w:pPr>
            <w:r w:rsidRPr="002D6866">
              <w:rPr>
                <w:sz w:val="20"/>
                <w:szCs w:val="20"/>
                <w:lang w:val="es-ES"/>
              </w:rPr>
              <w:t>RN01</w:t>
            </w:r>
          </w:p>
        </w:tc>
        <w:tc>
          <w:tcPr>
            <w:tcW w:w="7506"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96"/>
            </w:tblGrid>
            <w:tr w:rsidR="002D6866" w:rsidRPr="002D6866" w14:paraId="1F95F435" w14:textId="77777777">
              <w:trPr>
                <w:tblCellSpacing w:w="15" w:type="dxa"/>
              </w:trPr>
              <w:tc>
                <w:tcPr>
                  <w:tcW w:w="0" w:type="auto"/>
                  <w:tcMar>
                    <w:top w:w="15" w:type="dxa"/>
                    <w:left w:w="15" w:type="dxa"/>
                    <w:bottom w:w="15" w:type="dxa"/>
                    <w:right w:w="15" w:type="dxa"/>
                  </w:tcMar>
                  <w:vAlign w:val="center"/>
                  <w:hideMark/>
                </w:tcPr>
                <w:p w14:paraId="5825074D" w14:textId="77777777" w:rsidR="002D6866" w:rsidRPr="002D6866" w:rsidRDefault="002D6866" w:rsidP="002D6866">
                  <w:pPr>
                    <w:rPr>
                      <w:sz w:val="20"/>
                      <w:szCs w:val="20"/>
                      <w:lang w:val="es-ES"/>
                    </w:rPr>
                  </w:pPr>
                </w:p>
              </w:tc>
            </w:tr>
          </w:tbl>
          <w:p w14:paraId="56C669EC" w14:textId="77777777" w:rsidR="002D6866" w:rsidRPr="002D6866" w:rsidRDefault="002D6866" w:rsidP="002D6866">
            <w:pPr>
              <w:spacing w:after="160"/>
              <w:rPr>
                <w:vanish/>
                <w:sz w:val="20"/>
                <w:szCs w:val="20"/>
                <w:lang w:val="es-MX"/>
              </w:rPr>
            </w:pPr>
          </w:p>
          <w:tbl>
            <w:tblPr>
              <w:tblW w:w="0" w:type="auto"/>
              <w:tblCellSpacing w:w="15" w:type="dxa"/>
              <w:tblLook w:val="04A0" w:firstRow="1" w:lastRow="0" w:firstColumn="1" w:lastColumn="0" w:noHBand="0" w:noVBand="1"/>
            </w:tblPr>
            <w:tblGrid>
              <w:gridCol w:w="7290"/>
            </w:tblGrid>
            <w:tr w:rsidR="002D6866" w:rsidRPr="002D6866" w14:paraId="1993F444" w14:textId="77777777">
              <w:trPr>
                <w:tblCellSpacing w:w="15" w:type="dxa"/>
              </w:trPr>
              <w:tc>
                <w:tcPr>
                  <w:tcW w:w="0" w:type="auto"/>
                  <w:tcMar>
                    <w:top w:w="15" w:type="dxa"/>
                    <w:left w:w="15" w:type="dxa"/>
                    <w:bottom w:w="15" w:type="dxa"/>
                    <w:right w:w="15" w:type="dxa"/>
                  </w:tcMar>
                  <w:vAlign w:val="center"/>
                  <w:hideMark/>
                </w:tcPr>
                <w:p w14:paraId="14DA6651" w14:textId="77777777" w:rsidR="002D6866" w:rsidRPr="002D6866" w:rsidRDefault="002D6866" w:rsidP="002D6866">
                  <w:pPr>
                    <w:rPr>
                      <w:sz w:val="20"/>
                      <w:szCs w:val="20"/>
                      <w:lang w:val="es-MX"/>
                    </w:rPr>
                  </w:pPr>
                  <w:r w:rsidRPr="002D6866">
                    <w:rPr>
                      <w:sz w:val="20"/>
                      <w:szCs w:val="20"/>
                      <w:lang w:val="es-MX"/>
                    </w:rPr>
                    <w:t>Todos los usuarios que deseen participar en una subasta y realizar pujas, deberán de contar con una cuenta registrada en la plataforma.</w:t>
                  </w:r>
                </w:p>
              </w:tc>
            </w:tr>
          </w:tbl>
          <w:p w14:paraId="5C0E8914" w14:textId="77777777" w:rsidR="002D6866" w:rsidRPr="002D6866" w:rsidRDefault="002D6866" w:rsidP="002D6866">
            <w:pPr>
              <w:spacing w:after="160"/>
              <w:rPr>
                <w:sz w:val="20"/>
                <w:szCs w:val="20"/>
                <w:lang w:val="es-ES"/>
              </w:rPr>
            </w:pPr>
          </w:p>
        </w:tc>
      </w:tr>
      <w:tr w:rsidR="002D6866" w:rsidRPr="002D6866" w14:paraId="5D4616AE"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036665AF" w14:textId="77777777" w:rsidR="002D6866" w:rsidRPr="002D6866" w:rsidRDefault="002D6866" w:rsidP="002D6866">
            <w:pPr>
              <w:spacing w:after="160"/>
              <w:rPr>
                <w:sz w:val="20"/>
                <w:szCs w:val="20"/>
                <w:lang w:val="es-ES"/>
              </w:rPr>
            </w:pPr>
            <w:r w:rsidRPr="002D6866">
              <w:rPr>
                <w:sz w:val="20"/>
                <w:szCs w:val="20"/>
                <w:lang w:val="es-ES"/>
              </w:rPr>
              <w:t>RN02</w:t>
            </w:r>
          </w:p>
        </w:tc>
        <w:tc>
          <w:tcPr>
            <w:tcW w:w="7506" w:type="dxa"/>
            <w:tcBorders>
              <w:top w:val="single" w:sz="4" w:space="0" w:color="auto"/>
              <w:left w:val="single" w:sz="4" w:space="0" w:color="auto"/>
              <w:bottom w:val="single" w:sz="4" w:space="0" w:color="auto"/>
              <w:right w:val="single" w:sz="4" w:space="0" w:color="auto"/>
            </w:tcBorders>
            <w:hideMark/>
          </w:tcPr>
          <w:p w14:paraId="0A5796EF" w14:textId="77777777" w:rsidR="002D6866" w:rsidRPr="002D6866" w:rsidRDefault="002D6866" w:rsidP="002D6866">
            <w:pPr>
              <w:spacing w:after="160"/>
              <w:rPr>
                <w:sz w:val="20"/>
                <w:szCs w:val="20"/>
                <w:lang w:val="es-ES"/>
              </w:rPr>
            </w:pPr>
            <w:r w:rsidRPr="002D6866">
              <w:rPr>
                <w:sz w:val="20"/>
                <w:szCs w:val="20"/>
              </w:rPr>
              <w:t xml:space="preserve">Durante el registro el usuario debe de rellenar el campo de DNI para que el sistema pueda validar su nombre, apellido, fecha de nacimiento y edad de la persona. </w:t>
            </w:r>
          </w:p>
        </w:tc>
      </w:tr>
      <w:tr w:rsidR="002D6866" w:rsidRPr="002D6866" w14:paraId="5CE3A641"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64E0F277" w14:textId="77777777" w:rsidR="002D6866" w:rsidRPr="002D6866" w:rsidRDefault="002D6866" w:rsidP="002D6866">
            <w:pPr>
              <w:spacing w:after="160"/>
              <w:rPr>
                <w:sz w:val="20"/>
                <w:szCs w:val="20"/>
                <w:lang w:val="es-ES"/>
              </w:rPr>
            </w:pPr>
            <w:r w:rsidRPr="002D6866">
              <w:rPr>
                <w:sz w:val="20"/>
                <w:szCs w:val="20"/>
                <w:lang w:val="es-ES"/>
              </w:rPr>
              <w:t>RN03</w:t>
            </w:r>
          </w:p>
        </w:tc>
        <w:tc>
          <w:tcPr>
            <w:tcW w:w="7506" w:type="dxa"/>
            <w:tcBorders>
              <w:top w:val="single" w:sz="4" w:space="0" w:color="auto"/>
              <w:left w:val="single" w:sz="4" w:space="0" w:color="auto"/>
              <w:bottom w:val="single" w:sz="4" w:space="0" w:color="auto"/>
              <w:right w:val="single" w:sz="4" w:space="0" w:color="auto"/>
            </w:tcBorders>
            <w:hideMark/>
          </w:tcPr>
          <w:p w14:paraId="24C2B698" w14:textId="77777777" w:rsidR="002D6866" w:rsidRPr="002D6866" w:rsidRDefault="002D6866" w:rsidP="002D6866">
            <w:pPr>
              <w:spacing w:after="160"/>
              <w:rPr>
                <w:sz w:val="20"/>
                <w:szCs w:val="20"/>
                <w:lang w:val="es-ES"/>
              </w:rPr>
            </w:pPr>
            <w:r w:rsidRPr="002D6866">
              <w:rPr>
                <w:sz w:val="20"/>
                <w:szCs w:val="20"/>
              </w:rPr>
              <w:t>El acceso a los servicios VIP estará disponible únicamente para los usuarios que adquieran un plan de suscripción de pago superior.</w:t>
            </w:r>
          </w:p>
        </w:tc>
      </w:tr>
      <w:tr w:rsidR="002D6866" w:rsidRPr="002D6866" w14:paraId="7D94FBC6"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246DFEEE" w14:textId="77777777" w:rsidR="002D6866" w:rsidRPr="002D6866" w:rsidRDefault="002D6866" w:rsidP="002D6866">
            <w:pPr>
              <w:spacing w:after="160"/>
              <w:rPr>
                <w:sz w:val="20"/>
                <w:szCs w:val="20"/>
                <w:lang w:val="es-ES"/>
              </w:rPr>
            </w:pPr>
            <w:r w:rsidRPr="002D6866">
              <w:rPr>
                <w:sz w:val="20"/>
                <w:szCs w:val="20"/>
                <w:lang w:val="es-ES"/>
              </w:rPr>
              <w:t>RN04</w:t>
            </w:r>
          </w:p>
        </w:tc>
        <w:tc>
          <w:tcPr>
            <w:tcW w:w="7506" w:type="dxa"/>
            <w:tcBorders>
              <w:top w:val="single" w:sz="4" w:space="0" w:color="auto"/>
              <w:left w:val="single" w:sz="4" w:space="0" w:color="auto"/>
              <w:bottom w:val="single" w:sz="4" w:space="0" w:color="auto"/>
              <w:right w:val="single" w:sz="4" w:space="0" w:color="auto"/>
            </w:tcBorders>
            <w:hideMark/>
          </w:tcPr>
          <w:p w14:paraId="2AD9B8D8" w14:textId="77777777" w:rsidR="002D6866" w:rsidRPr="002D6866" w:rsidRDefault="002D6866" w:rsidP="002D6866">
            <w:pPr>
              <w:spacing w:after="160"/>
              <w:rPr>
                <w:sz w:val="20"/>
                <w:szCs w:val="20"/>
                <w:lang w:val="es-ES"/>
              </w:rPr>
            </w:pPr>
            <w:r w:rsidRPr="002D6866">
              <w:rPr>
                <w:sz w:val="20"/>
                <w:szCs w:val="20"/>
              </w:rPr>
              <w:t>La subasta notificara a los usuarios 3 días con anticipación para poder participar en tiempo real en la subasta.</w:t>
            </w:r>
          </w:p>
        </w:tc>
      </w:tr>
      <w:tr w:rsidR="002D6866" w:rsidRPr="002D6866" w14:paraId="5C436D95"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578BDBCE" w14:textId="77777777" w:rsidR="002D6866" w:rsidRPr="002D6866" w:rsidRDefault="002D6866" w:rsidP="002D6866">
            <w:pPr>
              <w:spacing w:after="160"/>
              <w:rPr>
                <w:sz w:val="20"/>
                <w:szCs w:val="20"/>
                <w:lang w:val="es-ES"/>
              </w:rPr>
            </w:pPr>
            <w:r w:rsidRPr="002D6866">
              <w:rPr>
                <w:sz w:val="20"/>
                <w:szCs w:val="20"/>
                <w:lang w:val="es-ES"/>
              </w:rPr>
              <w:t>RN05</w:t>
            </w:r>
          </w:p>
        </w:tc>
        <w:tc>
          <w:tcPr>
            <w:tcW w:w="7506" w:type="dxa"/>
            <w:tcBorders>
              <w:top w:val="single" w:sz="4" w:space="0" w:color="auto"/>
              <w:left w:val="single" w:sz="4" w:space="0" w:color="auto"/>
              <w:bottom w:val="single" w:sz="4" w:space="0" w:color="auto"/>
              <w:right w:val="single" w:sz="4" w:space="0" w:color="auto"/>
            </w:tcBorders>
            <w:hideMark/>
          </w:tcPr>
          <w:p w14:paraId="2B7C57DC" w14:textId="77777777" w:rsidR="002D6866" w:rsidRPr="002D6866" w:rsidRDefault="002D6866" w:rsidP="002D6866">
            <w:pPr>
              <w:spacing w:after="160"/>
              <w:rPr>
                <w:sz w:val="20"/>
                <w:szCs w:val="20"/>
              </w:rPr>
            </w:pPr>
            <w:r w:rsidRPr="002D6866">
              <w:rPr>
                <w:sz w:val="20"/>
                <w:szCs w:val="20"/>
              </w:rPr>
              <w:t>Cada puja realizada por el usuario debe superar la oferta anterior para ser considerada válida.</w:t>
            </w:r>
          </w:p>
        </w:tc>
      </w:tr>
    </w:tbl>
    <w:p w14:paraId="21CFE517" w14:textId="77777777" w:rsidR="002D6866" w:rsidRPr="002D6866" w:rsidRDefault="002D6866" w:rsidP="002D6866">
      <w:pPr>
        <w:rPr>
          <w:sz w:val="20"/>
          <w:szCs w:val="20"/>
          <w:lang w:val="es-ES"/>
        </w:rPr>
      </w:pPr>
    </w:p>
    <w:p w14:paraId="3F9475C7" w14:textId="77777777" w:rsidR="002D6866" w:rsidRPr="002D6866" w:rsidRDefault="002D6866" w:rsidP="002D6866">
      <w:pPr>
        <w:rPr>
          <w:b/>
          <w:bCs/>
          <w:sz w:val="20"/>
          <w:szCs w:val="20"/>
          <w:lang w:val="es-ES"/>
        </w:rPr>
      </w:pPr>
      <w:r w:rsidRPr="002D6866">
        <w:rPr>
          <w:b/>
          <w:bCs/>
          <w:sz w:val="20"/>
          <w:szCs w:val="20"/>
          <w:lang w:val="es-ES"/>
        </w:rPr>
        <w:t>Requerimientos No Funcionales</w:t>
      </w:r>
    </w:p>
    <w:tbl>
      <w:tblPr>
        <w:tblStyle w:val="Tablaconcuadrcula"/>
        <w:tblW w:w="0" w:type="auto"/>
        <w:tblLook w:val="04A0" w:firstRow="1" w:lastRow="0" w:firstColumn="1" w:lastColumn="0" w:noHBand="0" w:noVBand="1"/>
      </w:tblPr>
      <w:tblGrid>
        <w:gridCol w:w="988"/>
        <w:gridCol w:w="7506"/>
      </w:tblGrid>
      <w:tr w:rsidR="002D6866" w:rsidRPr="002D6866" w14:paraId="5795B980"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3D7725A4" w14:textId="77777777" w:rsidR="002D6866" w:rsidRPr="002D6866" w:rsidRDefault="002D6866" w:rsidP="002D6866">
            <w:pPr>
              <w:spacing w:after="160"/>
              <w:rPr>
                <w:sz w:val="20"/>
                <w:szCs w:val="20"/>
                <w:lang w:val="es-ES"/>
              </w:rPr>
            </w:pPr>
            <w:proofErr w:type="spellStart"/>
            <w:r w:rsidRPr="002D6866">
              <w:rPr>
                <w:sz w:val="20"/>
                <w:szCs w:val="20"/>
                <w:lang w:val="es-ES"/>
              </w:rPr>
              <w:t>Nro</w:t>
            </w:r>
            <w:proofErr w:type="spellEnd"/>
          </w:p>
        </w:tc>
        <w:tc>
          <w:tcPr>
            <w:tcW w:w="7506" w:type="dxa"/>
            <w:tcBorders>
              <w:top w:val="single" w:sz="4" w:space="0" w:color="auto"/>
              <w:left w:val="single" w:sz="4" w:space="0" w:color="auto"/>
              <w:bottom w:val="single" w:sz="4" w:space="0" w:color="auto"/>
              <w:right w:val="single" w:sz="4" w:space="0" w:color="auto"/>
            </w:tcBorders>
            <w:hideMark/>
          </w:tcPr>
          <w:p w14:paraId="1EEBCFF5" w14:textId="77777777" w:rsidR="002D6866" w:rsidRPr="002D6866" w:rsidRDefault="002D6866" w:rsidP="002D6866">
            <w:pPr>
              <w:spacing w:after="160"/>
              <w:rPr>
                <w:sz w:val="20"/>
                <w:szCs w:val="20"/>
                <w:lang w:val="es-ES"/>
              </w:rPr>
            </w:pPr>
            <w:r w:rsidRPr="002D6866">
              <w:rPr>
                <w:sz w:val="20"/>
                <w:szCs w:val="20"/>
                <w:lang w:val="es-ES"/>
              </w:rPr>
              <w:t>Detalle</w:t>
            </w:r>
          </w:p>
        </w:tc>
      </w:tr>
      <w:tr w:rsidR="002D6866" w:rsidRPr="002D6866" w14:paraId="50FF92D6"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25FA58FD" w14:textId="77777777" w:rsidR="002D6866" w:rsidRPr="002D6866" w:rsidRDefault="002D6866" w:rsidP="002D6866">
            <w:pPr>
              <w:spacing w:after="160"/>
              <w:rPr>
                <w:sz w:val="20"/>
                <w:szCs w:val="20"/>
                <w:lang w:val="es-ES"/>
              </w:rPr>
            </w:pPr>
            <w:r w:rsidRPr="002D6866">
              <w:rPr>
                <w:sz w:val="20"/>
                <w:szCs w:val="20"/>
                <w:lang w:val="es-ES"/>
              </w:rPr>
              <w:t>RNF01</w:t>
            </w:r>
          </w:p>
        </w:tc>
        <w:tc>
          <w:tcPr>
            <w:tcW w:w="7506" w:type="dxa"/>
            <w:tcBorders>
              <w:top w:val="single" w:sz="4" w:space="0" w:color="auto"/>
              <w:left w:val="single" w:sz="4" w:space="0" w:color="auto"/>
              <w:bottom w:val="single" w:sz="4" w:space="0" w:color="auto"/>
              <w:right w:val="single" w:sz="4" w:space="0" w:color="auto"/>
            </w:tcBorders>
            <w:hideMark/>
          </w:tcPr>
          <w:p w14:paraId="1034B48F" w14:textId="77777777" w:rsidR="002D6866" w:rsidRPr="002D6866" w:rsidRDefault="002D6866" w:rsidP="002D6866">
            <w:pPr>
              <w:spacing w:after="160"/>
              <w:rPr>
                <w:sz w:val="20"/>
                <w:szCs w:val="20"/>
                <w:lang w:val="es-ES"/>
              </w:rPr>
            </w:pPr>
            <w:r w:rsidRPr="002D6866">
              <w:rPr>
                <w:sz w:val="20"/>
                <w:szCs w:val="20"/>
              </w:rPr>
              <w:t>La página web deberá ser compatible con los navegadores: Google Chrome (versión 90 o superior) Las funcionalidades principales deberán ejecutarse sin errores ni pérdida de diseño.</w:t>
            </w:r>
          </w:p>
        </w:tc>
      </w:tr>
      <w:tr w:rsidR="002D6866" w:rsidRPr="002D6866" w14:paraId="6E9B1306"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77B1011E" w14:textId="77777777" w:rsidR="002D6866" w:rsidRPr="002D6866" w:rsidRDefault="002D6866" w:rsidP="002D6866">
            <w:pPr>
              <w:spacing w:after="160"/>
              <w:rPr>
                <w:sz w:val="20"/>
                <w:szCs w:val="20"/>
                <w:lang w:val="es-ES"/>
              </w:rPr>
            </w:pPr>
            <w:r w:rsidRPr="002D6866">
              <w:rPr>
                <w:sz w:val="20"/>
                <w:szCs w:val="20"/>
                <w:lang w:val="es-ES"/>
              </w:rPr>
              <w:t>RNF02</w:t>
            </w:r>
          </w:p>
        </w:tc>
        <w:tc>
          <w:tcPr>
            <w:tcW w:w="7506" w:type="dxa"/>
            <w:tcBorders>
              <w:top w:val="single" w:sz="4" w:space="0" w:color="auto"/>
              <w:left w:val="single" w:sz="4" w:space="0" w:color="auto"/>
              <w:bottom w:val="single" w:sz="4" w:space="0" w:color="auto"/>
              <w:right w:val="single" w:sz="4" w:space="0" w:color="auto"/>
            </w:tcBorders>
            <w:hideMark/>
          </w:tcPr>
          <w:p w14:paraId="5C84D2E2" w14:textId="77777777" w:rsidR="002D6866" w:rsidRPr="002D6866" w:rsidRDefault="002D6866" w:rsidP="002D6866">
            <w:pPr>
              <w:spacing w:after="160"/>
              <w:rPr>
                <w:sz w:val="20"/>
                <w:szCs w:val="20"/>
                <w:lang w:val="es-ES"/>
              </w:rPr>
            </w:pPr>
            <w:r w:rsidRPr="002D6866">
              <w:rPr>
                <w:sz w:val="20"/>
                <w:szCs w:val="20"/>
              </w:rPr>
              <w:t xml:space="preserve">La interfaz de usuario deberá ser completamente responsive, adaptándose automáticamente a dispositivos móviles (mínimo 360px de ancho), </w:t>
            </w:r>
            <w:proofErr w:type="spellStart"/>
            <w:r w:rsidRPr="002D6866">
              <w:rPr>
                <w:sz w:val="20"/>
                <w:szCs w:val="20"/>
              </w:rPr>
              <w:t>tablets</w:t>
            </w:r>
            <w:proofErr w:type="spellEnd"/>
            <w:r w:rsidRPr="002D6866">
              <w:rPr>
                <w:sz w:val="20"/>
                <w:szCs w:val="20"/>
              </w:rPr>
              <w:t xml:space="preserve"> (mínimo 768px de ancho) y pantallas de escritorio (mínimo 1024px). </w:t>
            </w:r>
          </w:p>
        </w:tc>
      </w:tr>
      <w:tr w:rsidR="002D6866" w:rsidRPr="002D6866" w14:paraId="6E58BB47"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4E35AEBC" w14:textId="77777777" w:rsidR="002D6866" w:rsidRPr="002D6866" w:rsidRDefault="002D6866" w:rsidP="002D6866">
            <w:pPr>
              <w:spacing w:after="160"/>
              <w:rPr>
                <w:sz w:val="20"/>
                <w:szCs w:val="20"/>
                <w:lang w:val="es-ES"/>
              </w:rPr>
            </w:pPr>
            <w:r w:rsidRPr="002D6866">
              <w:rPr>
                <w:sz w:val="20"/>
                <w:szCs w:val="20"/>
                <w:lang w:val="es-ES"/>
              </w:rPr>
              <w:t>RNF03</w:t>
            </w:r>
          </w:p>
        </w:tc>
        <w:tc>
          <w:tcPr>
            <w:tcW w:w="7506" w:type="dxa"/>
            <w:tcBorders>
              <w:top w:val="single" w:sz="4" w:space="0" w:color="auto"/>
              <w:left w:val="single" w:sz="4" w:space="0" w:color="auto"/>
              <w:bottom w:val="single" w:sz="4" w:space="0" w:color="auto"/>
              <w:right w:val="single" w:sz="4" w:space="0" w:color="auto"/>
            </w:tcBorders>
            <w:hideMark/>
          </w:tcPr>
          <w:p w14:paraId="7C7D4F50" w14:textId="77777777" w:rsidR="002D6866" w:rsidRPr="002D6866" w:rsidRDefault="002D6866" w:rsidP="002D6866">
            <w:pPr>
              <w:spacing w:after="160"/>
              <w:rPr>
                <w:sz w:val="20"/>
                <w:szCs w:val="20"/>
                <w:lang w:val="es-ES"/>
              </w:rPr>
            </w:pPr>
            <w:r w:rsidRPr="002D6866">
              <w:rPr>
                <w:sz w:val="20"/>
                <w:szCs w:val="20"/>
              </w:rPr>
              <w:t>El tiempo de respuesta del sistema ante cualquier interacción estándar (como navegar entre páginas, realizar búsquedas o pujar en la subasta) no deberá exceder los 3 segundos.</w:t>
            </w:r>
          </w:p>
        </w:tc>
      </w:tr>
      <w:tr w:rsidR="002D6866" w:rsidRPr="002D6866" w14:paraId="010B8E64"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5D157F83" w14:textId="77777777" w:rsidR="002D6866" w:rsidRPr="002D6866" w:rsidRDefault="002D6866" w:rsidP="002D6866">
            <w:pPr>
              <w:spacing w:after="160"/>
              <w:rPr>
                <w:sz w:val="20"/>
                <w:szCs w:val="20"/>
                <w:lang w:val="es-ES"/>
              </w:rPr>
            </w:pPr>
            <w:r w:rsidRPr="002D6866">
              <w:rPr>
                <w:sz w:val="20"/>
                <w:szCs w:val="20"/>
                <w:lang w:val="es-ES"/>
              </w:rPr>
              <w:t>RNF04</w:t>
            </w:r>
          </w:p>
        </w:tc>
        <w:tc>
          <w:tcPr>
            <w:tcW w:w="7506" w:type="dxa"/>
            <w:tcBorders>
              <w:top w:val="single" w:sz="4" w:space="0" w:color="auto"/>
              <w:left w:val="single" w:sz="4" w:space="0" w:color="auto"/>
              <w:bottom w:val="single" w:sz="4" w:space="0" w:color="auto"/>
              <w:right w:val="single" w:sz="4" w:space="0" w:color="auto"/>
            </w:tcBorders>
            <w:hideMark/>
          </w:tcPr>
          <w:p w14:paraId="1CC9B403" w14:textId="77777777" w:rsidR="002D6866" w:rsidRPr="002D6866" w:rsidRDefault="002D6866" w:rsidP="002D6866">
            <w:pPr>
              <w:spacing w:after="160"/>
              <w:rPr>
                <w:sz w:val="20"/>
                <w:szCs w:val="20"/>
                <w:lang w:val="es-ES"/>
              </w:rPr>
            </w:pPr>
            <w:r w:rsidRPr="002D6866">
              <w:rPr>
                <w:sz w:val="20"/>
                <w:szCs w:val="20"/>
              </w:rPr>
              <w:t>El sistema deberá tener un respaldo de datos de los usuarios y cifrar su información persona de cada uno.</w:t>
            </w:r>
          </w:p>
        </w:tc>
      </w:tr>
      <w:tr w:rsidR="002D6866" w:rsidRPr="002D6866" w14:paraId="095F3E47" w14:textId="77777777" w:rsidTr="002D6866">
        <w:tc>
          <w:tcPr>
            <w:tcW w:w="988" w:type="dxa"/>
            <w:tcBorders>
              <w:top w:val="single" w:sz="4" w:space="0" w:color="auto"/>
              <w:left w:val="single" w:sz="4" w:space="0" w:color="auto"/>
              <w:bottom w:val="single" w:sz="4" w:space="0" w:color="auto"/>
              <w:right w:val="single" w:sz="4" w:space="0" w:color="auto"/>
            </w:tcBorders>
            <w:hideMark/>
          </w:tcPr>
          <w:p w14:paraId="336247C1" w14:textId="77777777" w:rsidR="002D6866" w:rsidRPr="002D6866" w:rsidRDefault="002D6866" w:rsidP="002D6866">
            <w:pPr>
              <w:spacing w:after="160"/>
              <w:rPr>
                <w:sz w:val="20"/>
                <w:szCs w:val="20"/>
                <w:lang w:val="es-ES"/>
              </w:rPr>
            </w:pPr>
            <w:r w:rsidRPr="002D6866">
              <w:rPr>
                <w:sz w:val="20"/>
                <w:szCs w:val="20"/>
                <w:lang w:val="es-ES"/>
              </w:rPr>
              <w:t>RNF05</w:t>
            </w:r>
          </w:p>
        </w:tc>
        <w:tc>
          <w:tcPr>
            <w:tcW w:w="7506" w:type="dxa"/>
            <w:tcBorders>
              <w:top w:val="single" w:sz="4" w:space="0" w:color="auto"/>
              <w:left w:val="single" w:sz="4" w:space="0" w:color="auto"/>
              <w:bottom w:val="single" w:sz="4" w:space="0" w:color="auto"/>
              <w:right w:val="single" w:sz="4" w:space="0" w:color="auto"/>
            </w:tcBorders>
            <w:hideMark/>
          </w:tcPr>
          <w:p w14:paraId="5C677E25" w14:textId="77777777" w:rsidR="002D6866" w:rsidRPr="002D6866" w:rsidRDefault="002D6866" w:rsidP="002D6866">
            <w:pPr>
              <w:spacing w:after="160"/>
              <w:rPr>
                <w:sz w:val="20"/>
                <w:szCs w:val="20"/>
                <w:lang w:val="es-ES"/>
              </w:rPr>
            </w:pPr>
            <w:r w:rsidRPr="002D6866">
              <w:rPr>
                <w:sz w:val="20"/>
                <w:szCs w:val="20"/>
                <w:lang w:val="es-ES"/>
              </w:rPr>
              <w:t>La interfaz deberá de ser intuitiva, accesible y fácil de manejar para los usuarios dentro y fuera de la subasta.</w:t>
            </w:r>
          </w:p>
        </w:tc>
      </w:tr>
    </w:tbl>
    <w:p w14:paraId="46B16E54" w14:textId="77777777" w:rsidR="00F80935" w:rsidRDefault="00F80935" w:rsidP="00DA52F1">
      <w:pPr>
        <w:rPr>
          <w:b/>
          <w:bCs/>
          <w:sz w:val="32"/>
          <w:szCs w:val="32"/>
        </w:rPr>
      </w:pPr>
    </w:p>
    <w:p w14:paraId="49303D3E" w14:textId="77777777" w:rsidR="00F80935" w:rsidRDefault="00F80935" w:rsidP="00DA52F1">
      <w:pPr>
        <w:rPr>
          <w:b/>
          <w:bCs/>
          <w:sz w:val="32"/>
          <w:szCs w:val="32"/>
        </w:rPr>
      </w:pPr>
    </w:p>
    <w:p w14:paraId="527519CF" w14:textId="77777777" w:rsidR="00F80935" w:rsidRDefault="00F80935" w:rsidP="00DA52F1">
      <w:pPr>
        <w:rPr>
          <w:b/>
          <w:bCs/>
          <w:sz w:val="32"/>
          <w:szCs w:val="32"/>
        </w:rPr>
      </w:pPr>
    </w:p>
    <w:p w14:paraId="5815F76E" w14:textId="77777777" w:rsidR="00F80935" w:rsidRDefault="00F80935" w:rsidP="00DA52F1">
      <w:pPr>
        <w:rPr>
          <w:b/>
          <w:bCs/>
          <w:sz w:val="32"/>
          <w:szCs w:val="32"/>
        </w:rPr>
      </w:pPr>
    </w:p>
    <w:p w14:paraId="4BBF0C5A" w14:textId="35851A99" w:rsidR="00F91E0C" w:rsidRPr="002D6866" w:rsidRDefault="00F91E0C" w:rsidP="00DA52F1">
      <w:pPr>
        <w:rPr>
          <w:b/>
          <w:bCs/>
        </w:rPr>
      </w:pPr>
      <w:r w:rsidRPr="002D6866">
        <w:rPr>
          <w:b/>
          <w:bCs/>
        </w:rPr>
        <w:lastRenderedPageBreak/>
        <w:t>DIAGRAMA CUS</w:t>
      </w:r>
      <w:r w:rsidR="00D6659A" w:rsidRPr="002D6866">
        <w:rPr>
          <w:b/>
          <w:bCs/>
        </w:rPr>
        <w:t>:</w:t>
      </w:r>
    </w:p>
    <w:p w14:paraId="2DD0798B" w14:textId="77777777" w:rsidR="006B76F5" w:rsidRDefault="006B76F5" w:rsidP="00DA52F1">
      <w:r>
        <w:rPr>
          <w:noProof/>
        </w:rPr>
        <w:drawing>
          <wp:inline distT="0" distB="0" distL="0" distR="0" wp14:anchorId="52E87B4C" wp14:editId="04C1859C">
            <wp:extent cx="3166110" cy="2545080"/>
            <wp:effectExtent l="0" t="0" r="0" b="7620"/>
            <wp:docPr id="7791008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110" cy="2545080"/>
                    </a:xfrm>
                    <a:prstGeom prst="rect">
                      <a:avLst/>
                    </a:prstGeom>
                    <a:ln w="38100" cap="sq">
                      <a:noFill/>
                      <a:prstDash val="solid"/>
                      <a:miter lim="800000"/>
                    </a:ln>
                    <a:effectLst/>
                  </pic:spPr>
                </pic:pic>
              </a:graphicData>
            </a:graphic>
          </wp:inline>
        </w:drawing>
      </w:r>
    </w:p>
    <w:p w14:paraId="7A04750C" w14:textId="4E910DEF" w:rsidR="00D6659A" w:rsidRDefault="006B76F5" w:rsidP="00DA52F1">
      <w:r>
        <w:rPr>
          <w:noProof/>
        </w:rPr>
        <w:drawing>
          <wp:inline distT="0" distB="0" distL="0" distR="0" wp14:anchorId="613D4048" wp14:editId="0CF471A2">
            <wp:extent cx="3070860" cy="2251710"/>
            <wp:effectExtent l="0" t="0" r="0" b="0"/>
            <wp:docPr id="16402666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860" cy="2251710"/>
                    </a:xfrm>
                    <a:prstGeom prst="rect">
                      <a:avLst/>
                    </a:prstGeom>
                    <a:ln w="38100" cap="sq">
                      <a:noFill/>
                      <a:prstDash val="solid"/>
                      <a:miter lim="800000"/>
                    </a:ln>
                    <a:effectLst/>
                  </pic:spPr>
                </pic:pic>
              </a:graphicData>
            </a:graphic>
          </wp:inline>
        </w:drawing>
      </w:r>
    </w:p>
    <w:p w14:paraId="35723C18" w14:textId="30806A7B" w:rsidR="00F02C6D" w:rsidRDefault="006B76F5" w:rsidP="00DA52F1">
      <w:r>
        <w:rPr>
          <w:noProof/>
        </w:rPr>
        <w:drawing>
          <wp:inline distT="0" distB="0" distL="0" distR="0" wp14:anchorId="172B28AE" wp14:editId="4A15C839">
            <wp:extent cx="3387256" cy="1960373"/>
            <wp:effectExtent l="0" t="0" r="3810" b="1905"/>
            <wp:docPr id="10972041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660" cy="1966394"/>
                    </a:xfrm>
                    <a:prstGeom prst="roundRect">
                      <a:avLst>
                        <a:gd name="adj" fmla="val 8594"/>
                      </a:avLst>
                    </a:prstGeom>
                    <a:solidFill>
                      <a:srgbClr val="FFFFFF">
                        <a:shade val="85000"/>
                      </a:srgbClr>
                    </a:solidFill>
                    <a:ln>
                      <a:noFill/>
                    </a:ln>
                    <a:effectLst/>
                  </pic:spPr>
                </pic:pic>
              </a:graphicData>
            </a:graphic>
          </wp:inline>
        </w:drawing>
      </w:r>
    </w:p>
    <w:p w14:paraId="2ABF4B75" w14:textId="4F3F5E96" w:rsidR="00A46685" w:rsidRPr="00B944DE" w:rsidRDefault="00A46685" w:rsidP="00A57D25"/>
    <w:sectPr w:rsidR="00A46685" w:rsidRPr="00B944DE" w:rsidSect="00F80935">
      <w:pgSz w:w="12240" w:h="15840"/>
      <w:pgMar w:top="42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33C47" w14:textId="77777777" w:rsidR="0045029F" w:rsidRDefault="0045029F" w:rsidP="00F52728">
      <w:pPr>
        <w:spacing w:after="0" w:line="240" w:lineRule="auto"/>
      </w:pPr>
      <w:r>
        <w:separator/>
      </w:r>
    </w:p>
  </w:endnote>
  <w:endnote w:type="continuationSeparator" w:id="0">
    <w:p w14:paraId="48A2ACFC" w14:textId="77777777" w:rsidR="0045029F" w:rsidRDefault="0045029F" w:rsidP="00F5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B30E1" w14:textId="77777777" w:rsidR="0045029F" w:rsidRDefault="0045029F" w:rsidP="00F52728">
      <w:pPr>
        <w:spacing w:after="0" w:line="240" w:lineRule="auto"/>
      </w:pPr>
      <w:r>
        <w:separator/>
      </w:r>
    </w:p>
  </w:footnote>
  <w:footnote w:type="continuationSeparator" w:id="0">
    <w:p w14:paraId="3D78B5C5" w14:textId="77777777" w:rsidR="0045029F" w:rsidRDefault="0045029F" w:rsidP="00F52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05DC1"/>
    <w:multiLevelType w:val="multilevel"/>
    <w:tmpl w:val="410E17FC"/>
    <w:lvl w:ilvl="0">
      <w:start w:val="1"/>
      <w:numFmt w:val="decimal"/>
      <w:lvlText w:val="%1."/>
      <w:lvlJc w:val="left"/>
      <w:pPr>
        <w:ind w:left="360" w:hanging="360"/>
      </w:pPr>
      <w:rPr>
        <w:rFonts w:hint="default"/>
      </w:rPr>
    </w:lvl>
    <w:lvl w:ilvl="1">
      <w:start w:val="1"/>
      <w:numFmt w:val="decimal"/>
      <w:lvlText w:val="%1.%2."/>
      <w:lvlJc w:val="left"/>
      <w:pPr>
        <w:ind w:left="3338"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9D3370D"/>
    <w:multiLevelType w:val="multilevel"/>
    <w:tmpl w:val="749C20B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63408867">
    <w:abstractNumId w:val="0"/>
  </w:num>
  <w:num w:numId="2" w16cid:durableId="1627002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DE"/>
    <w:rsid w:val="00025393"/>
    <w:rsid w:val="00074880"/>
    <w:rsid w:val="000D00DA"/>
    <w:rsid w:val="000F0AE1"/>
    <w:rsid w:val="000F37C6"/>
    <w:rsid w:val="00142986"/>
    <w:rsid w:val="00144F2B"/>
    <w:rsid w:val="00147591"/>
    <w:rsid w:val="001702E6"/>
    <w:rsid w:val="00175C9E"/>
    <w:rsid w:val="00194BFA"/>
    <w:rsid w:val="002521B3"/>
    <w:rsid w:val="00296030"/>
    <w:rsid w:val="002D0C1E"/>
    <w:rsid w:val="002D6866"/>
    <w:rsid w:val="0030429B"/>
    <w:rsid w:val="00311367"/>
    <w:rsid w:val="00323EBA"/>
    <w:rsid w:val="0033624A"/>
    <w:rsid w:val="003B075B"/>
    <w:rsid w:val="004160E5"/>
    <w:rsid w:val="00442666"/>
    <w:rsid w:val="004467BD"/>
    <w:rsid w:val="0045029F"/>
    <w:rsid w:val="005225C6"/>
    <w:rsid w:val="00565525"/>
    <w:rsid w:val="0058681A"/>
    <w:rsid w:val="005D09FA"/>
    <w:rsid w:val="00636BDB"/>
    <w:rsid w:val="00676D8A"/>
    <w:rsid w:val="0069586C"/>
    <w:rsid w:val="006A790D"/>
    <w:rsid w:val="006B76F5"/>
    <w:rsid w:val="006E06CB"/>
    <w:rsid w:val="00700969"/>
    <w:rsid w:val="007067A7"/>
    <w:rsid w:val="00717620"/>
    <w:rsid w:val="0072460D"/>
    <w:rsid w:val="0072583C"/>
    <w:rsid w:val="0072628F"/>
    <w:rsid w:val="007312B6"/>
    <w:rsid w:val="00776F46"/>
    <w:rsid w:val="007C028A"/>
    <w:rsid w:val="00867CDC"/>
    <w:rsid w:val="008B05E0"/>
    <w:rsid w:val="008D2F52"/>
    <w:rsid w:val="008F5F37"/>
    <w:rsid w:val="00990492"/>
    <w:rsid w:val="009F1F96"/>
    <w:rsid w:val="00A46685"/>
    <w:rsid w:val="00A57D25"/>
    <w:rsid w:val="00A93E17"/>
    <w:rsid w:val="00AB3B0A"/>
    <w:rsid w:val="00B83947"/>
    <w:rsid w:val="00B92B14"/>
    <w:rsid w:val="00B944DE"/>
    <w:rsid w:val="00BF6832"/>
    <w:rsid w:val="00C15F38"/>
    <w:rsid w:val="00C744B4"/>
    <w:rsid w:val="00CE6733"/>
    <w:rsid w:val="00D11A8A"/>
    <w:rsid w:val="00D4671B"/>
    <w:rsid w:val="00D6659A"/>
    <w:rsid w:val="00D7009F"/>
    <w:rsid w:val="00D91748"/>
    <w:rsid w:val="00DA52F1"/>
    <w:rsid w:val="00DB3AC0"/>
    <w:rsid w:val="00DD45BD"/>
    <w:rsid w:val="00DE7C87"/>
    <w:rsid w:val="00E45A21"/>
    <w:rsid w:val="00EC6432"/>
    <w:rsid w:val="00ED776D"/>
    <w:rsid w:val="00EF7CE0"/>
    <w:rsid w:val="00F02C6D"/>
    <w:rsid w:val="00F52728"/>
    <w:rsid w:val="00F80935"/>
    <w:rsid w:val="00F91E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1B92"/>
  <w15:chartTrackingRefBased/>
  <w15:docId w15:val="{7DA7FCCE-E7E1-40A7-B3CD-E39E6472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4DE"/>
    <w:pPr>
      <w:spacing w:line="259" w:lineRule="auto"/>
    </w:pPr>
    <w:rPr>
      <w:sz w:val="22"/>
      <w:szCs w:val="22"/>
      <w:lang w:val="es-PE"/>
    </w:rPr>
  </w:style>
  <w:style w:type="paragraph" w:styleId="Ttulo1">
    <w:name w:val="heading 1"/>
    <w:basedOn w:val="Normal"/>
    <w:next w:val="Normal"/>
    <w:link w:val="Ttulo1Car"/>
    <w:uiPriority w:val="9"/>
    <w:qFormat/>
    <w:rsid w:val="000F37C6"/>
    <w:pPr>
      <w:keepNext/>
      <w:keepLines/>
      <w:numPr>
        <w:numId w:val="2"/>
      </w:numPr>
      <w:spacing w:line="480" w:lineRule="auto"/>
      <w:ind w:left="284" w:hanging="284"/>
      <w:outlineLvl w:val="0"/>
    </w:pPr>
    <w:rPr>
      <w:rFonts w:ascii="Times New Roman" w:eastAsiaTheme="majorEastAsia" w:hAnsi="Times New Roman" w:cstheme="majorBidi"/>
      <w:b/>
      <w:color w:val="000000" w:themeColor="text1"/>
      <w:sz w:val="24"/>
      <w:szCs w:val="32"/>
      <w:lang w:val="es-MX"/>
    </w:rPr>
  </w:style>
  <w:style w:type="paragraph" w:styleId="Ttulo2">
    <w:name w:val="heading 2"/>
    <w:basedOn w:val="Normal"/>
    <w:next w:val="Normal"/>
    <w:link w:val="Ttulo2Car"/>
    <w:uiPriority w:val="9"/>
    <w:semiHidden/>
    <w:unhideWhenUsed/>
    <w:qFormat/>
    <w:rsid w:val="00B944D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s-MX"/>
    </w:rPr>
  </w:style>
  <w:style w:type="paragraph" w:styleId="Ttulo3">
    <w:name w:val="heading 3"/>
    <w:basedOn w:val="Normal"/>
    <w:next w:val="Normal"/>
    <w:link w:val="Ttulo3Car"/>
    <w:uiPriority w:val="9"/>
    <w:semiHidden/>
    <w:unhideWhenUsed/>
    <w:qFormat/>
    <w:rsid w:val="00B944DE"/>
    <w:pPr>
      <w:keepNext/>
      <w:keepLines/>
      <w:spacing w:before="160" w:after="80" w:line="278" w:lineRule="auto"/>
      <w:outlineLvl w:val="2"/>
    </w:pPr>
    <w:rPr>
      <w:rFonts w:eastAsiaTheme="majorEastAsia" w:cstheme="majorBidi"/>
      <w:color w:val="0F4761" w:themeColor="accent1" w:themeShade="BF"/>
      <w:sz w:val="28"/>
      <w:szCs w:val="28"/>
      <w:lang w:val="es-MX"/>
    </w:rPr>
  </w:style>
  <w:style w:type="paragraph" w:styleId="Ttulo4">
    <w:name w:val="heading 4"/>
    <w:basedOn w:val="Normal"/>
    <w:next w:val="Normal"/>
    <w:link w:val="Ttulo4Car"/>
    <w:uiPriority w:val="9"/>
    <w:semiHidden/>
    <w:unhideWhenUsed/>
    <w:qFormat/>
    <w:rsid w:val="00B944DE"/>
    <w:pPr>
      <w:keepNext/>
      <w:keepLines/>
      <w:spacing w:before="80" w:after="40" w:line="278" w:lineRule="auto"/>
      <w:outlineLvl w:val="3"/>
    </w:pPr>
    <w:rPr>
      <w:rFonts w:eastAsiaTheme="majorEastAsia" w:cstheme="majorBidi"/>
      <w:i/>
      <w:iCs/>
      <w:color w:val="0F4761" w:themeColor="accent1" w:themeShade="BF"/>
      <w:sz w:val="24"/>
      <w:szCs w:val="24"/>
      <w:lang w:val="es-MX"/>
    </w:rPr>
  </w:style>
  <w:style w:type="paragraph" w:styleId="Ttulo5">
    <w:name w:val="heading 5"/>
    <w:basedOn w:val="Normal"/>
    <w:next w:val="Normal"/>
    <w:link w:val="Ttulo5Car"/>
    <w:uiPriority w:val="9"/>
    <w:semiHidden/>
    <w:unhideWhenUsed/>
    <w:qFormat/>
    <w:rsid w:val="00B944DE"/>
    <w:pPr>
      <w:keepNext/>
      <w:keepLines/>
      <w:spacing w:before="80" w:after="40" w:line="278" w:lineRule="auto"/>
      <w:outlineLvl w:val="4"/>
    </w:pPr>
    <w:rPr>
      <w:rFonts w:eastAsiaTheme="majorEastAsia" w:cstheme="majorBidi"/>
      <w:color w:val="0F4761" w:themeColor="accent1" w:themeShade="BF"/>
      <w:sz w:val="24"/>
      <w:szCs w:val="24"/>
      <w:lang w:val="es-MX"/>
    </w:rPr>
  </w:style>
  <w:style w:type="paragraph" w:styleId="Ttulo6">
    <w:name w:val="heading 6"/>
    <w:basedOn w:val="Normal"/>
    <w:next w:val="Normal"/>
    <w:link w:val="Ttulo6Car"/>
    <w:uiPriority w:val="9"/>
    <w:semiHidden/>
    <w:unhideWhenUsed/>
    <w:qFormat/>
    <w:rsid w:val="00B944DE"/>
    <w:pPr>
      <w:keepNext/>
      <w:keepLines/>
      <w:spacing w:before="40" w:after="0" w:line="278" w:lineRule="auto"/>
      <w:outlineLvl w:val="5"/>
    </w:pPr>
    <w:rPr>
      <w:rFonts w:eastAsiaTheme="majorEastAsia" w:cstheme="majorBidi"/>
      <w:i/>
      <w:iCs/>
      <w:color w:val="595959" w:themeColor="text1" w:themeTint="A6"/>
      <w:sz w:val="24"/>
      <w:szCs w:val="24"/>
      <w:lang w:val="es-MX"/>
    </w:rPr>
  </w:style>
  <w:style w:type="paragraph" w:styleId="Ttulo7">
    <w:name w:val="heading 7"/>
    <w:basedOn w:val="Normal"/>
    <w:next w:val="Normal"/>
    <w:link w:val="Ttulo7Car"/>
    <w:uiPriority w:val="9"/>
    <w:semiHidden/>
    <w:unhideWhenUsed/>
    <w:qFormat/>
    <w:rsid w:val="00B944DE"/>
    <w:pPr>
      <w:keepNext/>
      <w:keepLines/>
      <w:spacing w:before="40" w:after="0" w:line="278" w:lineRule="auto"/>
      <w:outlineLvl w:val="6"/>
    </w:pPr>
    <w:rPr>
      <w:rFonts w:eastAsiaTheme="majorEastAsia" w:cstheme="majorBidi"/>
      <w:color w:val="595959" w:themeColor="text1" w:themeTint="A6"/>
      <w:sz w:val="24"/>
      <w:szCs w:val="24"/>
      <w:lang w:val="es-MX"/>
    </w:rPr>
  </w:style>
  <w:style w:type="paragraph" w:styleId="Ttulo8">
    <w:name w:val="heading 8"/>
    <w:basedOn w:val="Normal"/>
    <w:next w:val="Normal"/>
    <w:link w:val="Ttulo8Car"/>
    <w:uiPriority w:val="9"/>
    <w:semiHidden/>
    <w:unhideWhenUsed/>
    <w:qFormat/>
    <w:rsid w:val="00B944DE"/>
    <w:pPr>
      <w:keepNext/>
      <w:keepLines/>
      <w:spacing w:after="0" w:line="278" w:lineRule="auto"/>
      <w:outlineLvl w:val="7"/>
    </w:pPr>
    <w:rPr>
      <w:rFonts w:eastAsiaTheme="majorEastAsia" w:cstheme="majorBidi"/>
      <w:i/>
      <w:iCs/>
      <w:color w:val="272727" w:themeColor="text1" w:themeTint="D8"/>
      <w:sz w:val="24"/>
      <w:szCs w:val="24"/>
      <w:lang w:val="es-MX"/>
    </w:rPr>
  </w:style>
  <w:style w:type="paragraph" w:styleId="Ttulo9">
    <w:name w:val="heading 9"/>
    <w:basedOn w:val="Normal"/>
    <w:next w:val="Normal"/>
    <w:link w:val="Ttulo9Car"/>
    <w:uiPriority w:val="9"/>
    <w:semiHidden/>
    <w:unhideWhenUsed/>
    <w:qFormat/>
    <w:rsid w:val="00B944DE"/>
    <w:pPr>
      <w:keepNext/>
      <w:keepLines/>
      <w:spacing w:after="0" w:line="278" w:lineRule="auto"/>
      <w:outlineLvl w:val="8"/>
    </w:pPr>
    <w:rPr>
      <w:rFonts w:eastAsiaTheme="majorEastAsia" w:cstheme="majorBidi"/>
      <w:color w:val="272727" w:themeColor="text1" w:themeTint="D8"/>
      <w:sz w:val="24"/>
      <w:szCs w:val="24"/>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7C6"/>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semiHidden/>
    <w:rsid w:val="00B944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44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44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44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44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44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44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44DE"/>
    <w:rPr>
      <w:rFonts w:eastAsiaTheme="majorEastAsia" w:cstheme="majorBidi"/>
      <w:color w:val="272727" w:themeColor="text1" w:themeTint="D8"/>
    </w:rPr>
  </w:style>
  <w:style w:type="paragraph" w:styleId="Ttulo">
    <w:name w:val="Title"/>
    <w:basedOn w:val="Normal"/>
    <w:next w:val="Normal"/>
    <w:link w:val="TtuloCar"/>
    <w:uiPriority w:val="10"/>
    <w:qFormat/>
    <w:rsid w:val="00B944DE"/>
    <w:pPr>
      <w:spacing w:after="80" w:line="240" w:lineRule="auto"/>
      <w:contextualSpacing/>
    </w:pPr>
    <w:rPr>
      <w:rFonts w:asciiTheme="majorHAnsi" w:eastAsiaTheme="majorEastAsia" w:hAnsiTheme="majorHAnsi" w:cstheme="majorBidi"/>
      <w:spacing w:val="-10"/>
      <w:kern w:val="28"/>
      <w:sz w:val="56"/>
      <w:szCs w:val="56"/>
      <w:lang w:val="es-MX"/>
    </w:rPr>
  </w:style>
  <w:style w:type="character" w:customStyle="1" w:styleId="TtuloCar">
    <w:name w:val="Título Car"/>
    <w:basedOn w:val="Fuentedeprrafopredeter"/>
    <w:link w:val="Ttulo"/>
    <w:uiPriority w:val="10"/>
    <w:rsid w:val="00B944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44DE"/>
    <w:pPr>
      <w:numPr>
        <w:ilvl w:val="1"/>
      </w:numPr>
      <w:spacing w:line="278" w:lineRule="auto"/>
    </w:pPr>
    <w:rPr>
      <w:rFonts w:eastAsiaTheme="majorEastAsia" w:cstheme="majorBidi"/>
      <w:color w:val="595959" w:themeColor="text1" w:themeTint="A6"/>
      <w:spacing w:val="15"/>
      <w:sz w:val="28"/>
      <w:szCs w:val="28"/>
      <w:lang w:val="es-MX"/>
    </w:rPr>
  </w:style>
  <w:style w:type="character" w:customStyle="1" w:styleId="SubttuloCar">
    <w:name w:val="Subtítulo Car"/>
    <w:basedOn w:val="Fuentedeprrafopredeter"/>
    <w:link w:val="Subttulo"/>
    <w:uiPriority w:val="11"/>
    <w:rsid w:val="00B944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44DE"/>
    <w:pPr>
      <w:spacing w:before="160" w:line="278" w:lineRule="auto"/>
      <w:jc w:val="center"/>
    </w:pPr>
    <w:rPr>
      <w:i/>
      <w:iCs/>
      <w:color w:val="404040" w:themeColor="text1" w:themeTint="BF"/>
      <w:sz w:val="24"/>
      <w:szCs w:val="24"/>
      <w:lang w:val="es-MX"/>
    </w:rPr>
  </w:style>
  <w:style w:type="character" w:customStyle="1" w:styleId="CitaCar">
    <w:name w:val="Cita Car"/>
    <w:basedOn w:val="Fuentedeprrafopredeter"/>
    <w:link w:val="Cita"/>
    <w:uiPriority w:val="29"/>
    <w:rsid w:val="00B944DE"/>
    <w:rPr>
      <w:i/>
      <w:iCs/>
      <w:color w:val="404040" w:themeColor="text1" w:themeTint="BF"/>
    </w:rPr>
  </w:style>
  <w:style w:type="paragraph" w:styleId="Prrafodelista">
    <w:name w:val="List Paragraph"/>
    <w:basedOn w:val="Normal"/>
    <w:uiPriority w:val="34"/>
    <w:qFormat/>
    <w:rsid w:val="00B944DE"/>
    <w:pPr>
      <w:spacing w:line="278" w:lineRule="auto"/>
      <w:ind w:left="720"/>
      <w:contextualSpacing/>
    </w:pPr>
    <w:rPr>
      <w:sz w:val="24"/>
      <w:szCs w:val="24"/>
      <w:lang w:val="es-MX"/>
    </w:rPr>
  </w:style>
  <w:style w:type="character" w:styleId="nfasisintenso">
    <w:name w:val="Intense Emphasis"/>
    <w:basedOn w:val="Fuentedeprrafopredeter"/>
    <w:uiPriority w:val="21"/>
    <w:qFormat/>
    <w:rsid w:val="00B944DE"/>
    <w:rPr>
      <w:i/>
      <w:iCs/>
      <w:color w:val="0F4761" w:themeColor="accent1" w:themeShade="BF"/>
    </w:rPr>
  </w:style>
  <w:style w:type="paragraph" w:styleId="Citadestacada">
    <w:name w:val="Intense Quote"/>
    <w:basedOn w:val="Normal"/>
    <w:next w:val="Normal"/>
    <w:link w:val="CitadestacadaCar"/>
    <w:uiPriority w:val="30"/>
    <w:qFormat/>
    <w:rsid w:val="00B944D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s-MX"/>
    </w:rPr>
  </w:style>
  <w:style w:type="character" w:customStyle="1" w:styleId="CitadestacadaCar">
    <w:name w:val="Cita destacada Car"/>
    <w:basedOn w:val="Fuentedeprrafopredeter"/>
    <w:link w:val="Citadestacada"/>
    <w:uiPriority w:val="30"/>
    <w:rsid w:val="00B944DE"/>
    <w:rPr>
      <w:i/>
      <w:iCs/>
      <w:color w:val="0F4761" w:themeColor="accent1" w:themeShade="BF"/>
    </w:rPr>
  </w:style>
  <w:style w:type="character" w:styleId="Referenciaintensa">
    <w:name w:val="Intense Reference"/>
    <w:basedOn w:val="Fuentedeprrafopredeter"/>
    <w:uiPriority w:val="32"/>
    <w:qFormat/>
    <w:rsid w:val="00B944DE"/>
    <w:rPr>
      <w:b/>
      <w:bCs/>
      <w:smallCaps/>
      <w:color w:val="0F4761" w:themeColor="accent1" w:themeShade="BF"/>
      <w:spacing w:val="5"/>
    </w:rPr>
  </w:style>
  <w:style w:type="table" w:styleId="Tablaconcuadrcula">
    <w:name w:val="Table Grid"/>
    <w:basedOn w:val="Tablanormal"/>
    <w:uiPriority w:val="39"/>
    <w:rsid w:val="00B944DE"/>
    <w:pPr>
      <w:spacing w:after="0" w:line="240" w:lineRule="auto"/>
    </w:pPr>
    <w:rPr>
      <w:sz w:val="22"/>
      <w:szCs w:val="22"/>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52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2728"/>
    <w:rPr>
      <w:sz w:val="22"/>
      <w:szCs w:val="22"/>
      <w:lang w:val="es-PE"/>
    </w:rPr>
  </w:style>
  <w:style w:type="paragraph" w:styleId="Piedepgina">
    <w:name w:val="footer"/>
    <w:basedOn w:val="Normal"/>
    <w:link w:val="PiedepginaCar"/>
    <w:uiPriority w:val="99"/>
    <w:unhideWhenUsed/>
    <w:rsid w:val="00F52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2728"/>
    <w:rPr>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136">
      <w:bodyDiv w:val="1"/>
      <w:marLeft w:val="0"/>
      <w:marRight w:val="0"/>
      <w:marTop w:val="0"/>
      <w:marBottom w:val="0"/>
      <w:divBdr>
        <w:top w:val="none" w:sz="0" w:space="0" w:color="auto"/>
        <w:left w:val="none" w:sz="0" w:space="0" w:color="auto"/>
        <w:bottom w:val="none" w:sz="0" w:space="0" w:color="auto"/>
        <w:right w:val="none" w:sz="0" w:space="0" w:color="auto"/>
      </w:divBdr>
    </w:div>
    <w:div w:id="114449105">
      <w:bodyDiv w:val="1"/>
      <w:marLeft w:val="0"/>
      <w:marRight w:val="0"/>
      <w:marTop w:val="0"/>
      <w:marBottom w:val="0"/>
      <w:divBdr>
        <w:top w:val="none" w:sz="0" w:space="0" w:color="auto"/>
        <w:left w:val="none" w:sz="0" w:space="0" w:color="auto"/>
        <w:bottom w:val="none" w:sz="0" w:space="0" w:color="auto"/>
        <w:right w:val="none" w:sz="0" w:space="0" w:color="auto"/>
      </w:divBdr>
    </w:div>
    <w:div w:id="123470679">
      <w:bodyDiv w:val="1"/>
      <w:marLeft w:val="0"/>
      <w:marRight w:val="0"/>
      <w:marTop w:val="0"/>
      <w:marBottom w:val="0"/>
      <w:divBdr>
        <w:top w:val="none" w:sz="0" w:space="0" w:color="auto"/>
        <w:left w:val="none" w:sz="0" w:space="0" w:color="auto"/>
        <w:bottom w:val="none" w:sz="0" w:space="0" w:color="auto"/>
        <w:right w:val="none" w:sz="0" w:space="0" w:color="auto"/>
      </w:divBdr>
    </w:div>
    <w:div w:id="240145705">
      <w:bodyDiv w:val="1"/>
      <w:marLeft w:val="0"/>
      <w:marRight w:val="0"/>
      <w:marTop w:val="0"/>
      <w:marBottom w:val="0"/>
      <w:divBdr>
        <w:top w:val="none" w:sz="0" w:space="0" w:color="auto"/>
        <w:left w:val="none" w:sz="0" w:space="0" w:color="auto"/>
        <w:bottom w:val="none" w:sz="0" w:space="0" w:color="auto"/>
        <w:right w:val="none" w:sz="0" w:space="0" w:color="auto"/>
      </w:divBdr>
    </w:div>
    <w:div w:id="340545177">
      <w:bodyDiv w:val="1"/>
      <w:marLeft w:val="0"/>
      <w:marRight w:val="0"/>
      <w:marTop w:val="0"/>
      <w:marBottom w:val="0"/>
      <w:divBdr>
        <w:top w:val="none" w:sz="0" w:space="0" w:color="auto"/>
        <w:left w:val="none" w:sz="0" w:space="0" w:color="auto"/>
        <w:bottom w:val="none" w:sz="0" w:space="0" w:color="auto"/>
        <w:right w:val="none" w:sz="0" w:space="0" w:color="auto"/>
      </w:divBdr>
    </w:div>
    <w:div w:id="499085662">
      <w:bodyDiv w:val="1"/>
      <w:marLeft w:val="0"/>
      <w:marRight w:val="0"/>
      <w:marTop w:val="0"/>
      <w:marBottom w:val="0"/>
      <w:divBdr>
        <w:top w:val="none" w:sz="0" w:space="0" w:color="auto"/>
        <w:left w:val="none" w:sz="0" w:space="0" w:color="auto"/>
        <w:bottom w:val="none" w:sz="0" w:space="0" w:color="auto"/>
        <w:right w:val="none" w:sz="0" w:space="0" w:color="auto"/>
      </w:divBdr>
    </w:div>
    <w:div w:id="900680419">
      <w:bodyDiv w:val="1"/>
      <w:marLeft w:val="0"/>
      <w:marRight w:val="0"/>
      <w:marTop w:val="0"/>
      <w:marBottom w:val="0"/>
      <w:divBdr>
        <w:top w:val="none" w:sz="0" w:space="0" w:color="auto"/>
        <w:left w:val="none" w:sz="0" w:space="0" w:color="auto"/>
        <w:bottom w:val="none" w:sz="0" w:space="0" w:color="auto"/>
        <w:right w:val="none" w:sz="0" w:space="0" w:color="auto"/>
      </w:divBdr>
    </w:div>
    <w:div w:id="911810693">
      <w:bodyDiv w:val="1"/>
      <w:marLeft w:val="0"/>
      <w:marRight w:val="0"/>
      <w:marTop w:val="0"/>
      <w:marBottom w:val="0"/>
      <w:divBdr>
        <w:top w:val="none" w:sz="0" w:space="0" w:color="auto"/>
        <w:left w:val="none" w:sz="0" w:space="0" w:color="auto"/>
        <w:bottom w:val="none" w:sz="0" w:space="0" w:color="auto"/>
        <w:right w:val="none" w:sz="0" w:space="0" w:color="auto"/>
      </w:divBdr>
    </w:div>
    <w:div w:id="1044136870">
      <w:bodyDiv w:val="1"/>
      <w:marLeft w:val="0"/>
      <w:marRight w:val="0"/>
      <w:marTop w:val="0"/>
      <w:marBottom w:val="0"/>
      <w:divBdr>
        <w:top w:val="none" w:sz="0" w:space="0" w:color="auto"/>
        <w:left w:val="none" w:sz="0" w:space="0" w:color="auto"/>
        <w:bottom w:val="none" w:sz="0" w:space="0" w:color="auto"/>
        <w:right w:val="none" w:sz="0" w:space="0" w:color="auto"/>
      </w:divBdr>
    </w:div>
    <w:div w:id="1111512331">
      <w:bodyDiv w:val="1"/>
      <w:marLeft w:val="0"/>
      <w:marRight w:val="0"/>
      <w:marTop w:val="0"/>
      <w:marBottom w:val="0"/>
      <w:divBdr>
        <w:top w:val="none" w:sz="0" w:space="0" w:color="auto"/>
        <w:left w:val="none" w:sz="0" w:space="0" w:color="auto"/>
        <w:bottom w:val="none" w:sz="0" w:space="0" w:color="auto"/>
        <w:right w:val="none" w:sz="0" w:space="0" w:color="auto"/>
      </w:divBdr>
    </w:div>
    <w:div w:id="1487089737">
      <w:bodyDiv w:val="1"/>
      <w:marLeft w:val="0"/>
      <w:marRight w:val="0"/>
      <w:marTop w:val="0"/>
      <w:marBottom w:val="0"/>
      <w:divBdr>
        <w:top w:val="none" w:sz="0" w:space="0" w:color="auto"/>
        <w:left w:val="none" w:sz="0" w:space="0" w:color="auto"/>
        <w:bottom w:val="none" w:sz="0" w:space="0" w:color="auto"/>
        <w:right w:val="none" w:sz="0" w:space="0" w:color="auto"/>
      </w:divBdr>
    </w:div>
    <w:div w:id="1669746717">
      <w:bodyDiv w:val="1"/>
      <w:marLeft w:val="0"/>
      <w:marRight w:val="0"/>
      <w:marTop w:val="0"/>
      <w:marBottom w:val="0"/>
      <w:divBdr>
        <w:top w:val="none" w:sz="0" w:space="0" w:color="auto"/>
        <w:left w:val="none" w:sz="0" w:space="0" w:color="auto"/>
        <w:bottom w:val="none" w:sz="0" w:space="0" w:color="auto"/>
        <w:right w:val="none" w:sz="0" w:space="0" w:color="auto"/>
      </w:divBdr>
    </w:div>
    <w:div w:id="1705327899">
      <w:bodyDiv w:val="1"/>
      <w:marLeft w:val="0"/>
      <w:marRight w:val="0"/>
      <w:marTop w:val="0"/>
      <w:marBottom w:val="0"/>
      <w:divBdr>
        <w:top w:val="none" w:sz="0" w:space="0" w:color="auto"/>
        <w:left w:val="none" w:sz="0" w:space="0" w:color="auto"/>
        <w:bottom w:val="none" w:sz="0" w:space="0" w:color="auto"/>
        <w:right w:val="none" w:sz="0" w:space="0" w:color="auto"/>
      </w:divBdr>
    </w:div>
    <w:div w:id="1848716063">
      <w:bodyDiv w:val="1"/>
      <w:marLeft w:val="0"/>
      <w:marRight w:val="0"/>
      <w:marTop w:val="0"/>
      <w:marBottom w:val="0"/>
      <w:divBdr>
        <w:top w:val="none" w:sz="0" w:space="0" w:color="auto"/>
        <w:left w:val="none" w:sz="0" w:space="0" w:color="auto"/>
        <w:bottom w:val="none" w:sz="0" w:space="0" w:color="auto"/>
        <w:right w:val="none" w:sz="0" w:space="0" w:color="auto"/>
      </w:divBdr>
    </w:div>
    <w:div w:id="1967881505">
      <w:bodyDiv w:val="1"/>
      <w:marLeft w:val="0"/>
      <w:marRight w:val="0"/>
      <w:marTop w:val="0"/>
      <w:marBottom w:val="0"/>
      <w:divBdr>
        <w:top w:val="none" w:sz="0" w:space="0" w:color="auto"/>
        <w:left w:val="none" w:sz="0" w:space="0" w:color="auto"/>
        <w:bottom w:val="none" w:sz="0" w:space="0" w:color="auto"/>
        <w:right w:val="none" w:sz="0" w:space="0" w:color="auto"/>
      </w:divBdr>
    </w:div>
    <w:div w:id="20846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4A9EA-70E7-4F89-A863-A1E8FBB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3</Pages>
  <Words>632</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Chris Maquera atencio</dc:creator>
  <cp:keywords/>
  <dc:description/>
  <cp:lastModifiedBy>ALUMNO - DAVID CHRIS MAQUERA ATENCIO</cp:lastModifiedBy>
  <cp:revision>22</cp:revision>
  <dcterms:created xsi:type="dcterms:W3CDTF">2025-04-23T10:31:00Z</dcterms:created>
  <dcterms:modified xsi:type="dcterms:W3CDTF">2025-06-12T19:34:00Z</dcterms:modified>
</cp:coreProperties>
</file>