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F82C" w14:textId="01275096" w:rsidR="00BD4A8E" w:rsidRDefault="00506CFB">
      <w:pPr>
        <w:rPr>
          <w:b/>
          <w:bCs/>
          <w:u w:val="single"/>
        </w:rPr>
      </w:pPr>
      <w:r>
        <w:rPr>
          <w:b/>
          <w:bCs/>
          <w:u w:val="single"/>
        </w:rPr>
        <w:t>Thursday 24/09/2026 11:00am – 4:00 pm</w:t>
      </w:r>
    </w:p>
    <w:p w14:paraId="4671DF86" w14:textId="6E40F12E" w:rsidR="00EC53B1" w:rsidRDefault="002322BC">
      <w:r>
        <w:t>§1 &amp; §2 of Kewley et al (2019)</w:t>
      </w:r>
      <w:r w:rsidR="00082AA2">
        <w:t xml:space="preserve"> (review)</w:t>
      </w:r>
      <w:r w:rsidR="00EC53B1">
        <w:t xml:space="preserve"> completed</w:t>
      </w:r>
      <w:r>
        <w:t xml:space="preserve">. §1.1 is most useful to review, as it mostly </w:t>
      </w:r>
      <w:r w:rsidR="00B303EE">
        <w:t xml:space="preserve">contains background theory on radiation, other sections </w:t>
      </w:r>
      <w:r w:rsidR="00E4468B">
        <w:t xml:space="preserve">heavily discuss </w:t>
      </w:r>
      <w:r w:rsidR="00574EBD">
        <w:t xml:space="preserve">computational </w:t>
      </w:r>
      <w:r w:rsidR="00E4468B">
        <w:t>models, and important information</w:t>
      </w:r>
      <w:r w:rsidR="00574EBD">
        <w:t xml:space="preserve"> that I do not already know</w:t>
      </w:r>
      <w:r w:rsidR="00E4468B">
        <w:t xml:space="preserve"> is </w:t>
      </w:r>
      <w:r w:rsidR="00574EBD">
        <w:t>rarer</w:t>
      </w:r>
      <w:r w:rsidR="00EC53B1">
        <w:t>.</w:t>
      </w:r>
    </w:p>
    <w:p w14:paraId="3E21E858" w14:textId="4F2A2F06" w:rsidR="005D189F" w:rsidRDefault="005D189F">
      <w:r>
        <w:t>Read Isobe et al (2023)</w:t>
      </w:r>
      <w:r w:rsidR="006865F1">
        <w:t>. §3 may have some useful information to include in my methodology</w:t>
      </w:r>
      <w:r w:rsidR="00CB6407">
        <w:t>.</w:t>
      </w:r>
      <w:r w:rsidR="00D31A25">
        <w:t xml:space="preserve"> Discussed possible reasons for the density-redshift relations, which it puts as n</w:t>
      </w:r>
      <w:r w:rsidR="00D31A25">
        <w:rPr>
          <w:vertAlign w:val="subscript"/>
        </w:rPr>
        <w:t>e</w:t>
      </w:r>
      <w:r w:rsidR="00D31A25">
        <w:t xml:space="preserve"> </w:t>
      </w:r>
      <w:r w:rsidR="003C1398" w:rsidRPr="003C1398">
        <w:rPr>
          <w:rFonts w:ascii="Cambria Math" w:hAnsi="Cambria Math" w:cs="Cambria Math"/>
        </w:rPr>
        <w:t>∝</w:t>
      </w:r>
      <w:r w:rsidR="003C1398">
        <w:t xml:space="preserve"> (1+z)</w:t>
      </w:r>
      <w:r w:rsidR="003C1398">
        <w:rPr>
          <w:vertAlign w:val="superscript"/>
        </w:rPr>
        <w:t>p</w:t>
      </w:r>
      <w:r w:rsidR="003C1398">
        <w:t>, 1&lt;p&lt;2</w:t>
      </w:r>
      <w:r w:rsidR="00C21787">
        <w:t xml:space="preserve">, </w:t>
      </w:r>
      <w:r w:rsidR="00B80D08">
        <w:t xml:space="preserve">e.g. the compact morphology of high-z SFGs, </w:t>
      </w:r>
      <w:r w:rsidR="00754162">
        <w:t xml:space="preserve">and high electron temperatures for metal-poor high-z galaxies </w:t>
      </w:r>
      <w:r w:rsidR="000D4582">
        <w:t>reducing density for a given pressure.</w:t>
      </w:r>
    </w:p>
    <w:p w14:paraId="0D00A18E" w14:textId="6B081EED" w:rsidR="00201521" w:rsidRDefault="00E95433">
      <w:r>
        <w:t xml:space="preserve">Read Topping et al (2025). </w:t>
      </w:r>
      <w:r w:rsidR="00BC1E1E">
        <w:t>Says “</w:t>
      </w:r>
      <w:r w:rsidR="00BC1E1E" w:rsidRPr="00BC1E1E">
        <w:t>The electron density of the interstellar medium (ISM) serves as a key diagnostic of its current conditions, reflecting properties such as ionization state, temperature, and geometry, while also preserving a record of the processes that have shaped the galaxy both internally and externally.</w:t>
      </w:r>
      <w:r w:rsidR="00BC1E1E">
        <w:t xml:space="preserve">” </w:t>
      </w:r>
      <w:r w:rsidR="007B75CE">
        <w:t xml:space="preserve">This is a helpful articulation of </w:t>
      </w:r>
      <w:r w:rsidR="009131E2">
        <w:t>why</w:t>
      </w:r>
      <w:r w:rsidR="00B02D77">
        <w:t xml:space="preserve"> electron density </w:t>
      </w:r>
      <w:r w:rsidR="009131E2">
        <w:t xml:space="preserve">has been chosen to trace the conditions of SFGs. </w:t>
      </w:r>
      <w:r w:rsidR="00745C16">
        <w:t>NB: NIRSpec = Near IR Spectrograph, an instrument on JWST.</w:t>
      </w:r>
      <w:r w:rsidR="00C17FF4">
        <w:t xml:space="preserve"> Figures 3 &amp; 7 are the ones I should replicate for the project. </w:t>
      </w:r>
      <w:r w:rsidR="002B6EC9">
        <w:t>Findings were n</w:t>
      </w:r>
      <w:r w:rsidR="002B6EC9">
        <w:rPr>
          <w:vertAlign w:val="subscript"/>
        </w:rPr>
        <w:t xml:space="preserve">e </w:t>
      </w:r>
      <w:r w:rsidR="002B6EC9" w:rsidRPr="003C1398">
        <w:rPr>
          <w:rFonts w:ascii="Cambria Math" w:hAnsi="Cambria Math" w:cs="Cambria Math"/>
        </w:rPr>
        <w:t>∝</w:t>
      </w:r>
      <w:r w:rsidR="002B6EC9">
        <w:rPr>
          <w:rFonts w:ascii="Cambria Math" w:hAnsi="Cambria Math" w:cs="Cambria Math"/>
        </w:rPr>
        <w:t xml:space="preserve"> (1+z)</w:t>
      </w:r>
      <w:r w:rsidR="002B6EC9">
        <w:rPr>
          <w:rFonts w:ascii="Cambria Math" w:hAnsi="Cambria Math" w:cs="Cambria Math"/>
          <w:vertAlign w:val="superscript"/>
        </w:rPr>
        <w:t>1.5</w:t>
      </w:r>
      <w:r w:rsidR="002B6EC9">
        <w:rPr>
          <w:rFonts w:ascii="Cambria Math" w:hAnsi="Cambria Math" w:cs="Cambria Math"/>
        </w:rPr>
        <w:t xml:space="preserve"> </w:t>
      </w:r>
      <w:r w:rsidR="002A57C3">
        <w:rPr>
          <w:rFonts w:cs="Cambria Math"/>
        </w:rPr>
        <w:t xml:space="preserve">using an [SII] doublet to calculate the density and </w:t>
      </w:r>
      <w:r w:rsidR="002A57C3">
        <w:t>n</w:t>
      </w:r>
      <w:r w:rsidR="002A57C3">
        <w:rPr>
          <w:vertAlign w:val="subscript"/>
        </w:rPr>
        <w:t xml:space="preserve">e </w:t>
      </w:r>
      <w:r w:rsidR="002A57C3" w:rsidRPr="003C1398">
        <w:rPr>
          <w:rFonts w:ascii="Cambria Math" w:hAnsi="Cambria Math" w:cs="Cambria Math"/>
        </w:rPr>
        <w:t>∝</w:t>
      </w:r>
      <w:r w:rsidR="002A57C3">
        <w:rPr>
          <w:rFonts w:ascii="Cambria Math" w:hAnsi="Cambria Math" w:cs="Cambria Math"/>
        </w:rPr>
        <w:t xml:space="preserve"> (1+z)</w:t>
      </w:r>
      <w:r w:rsidR="002A57C3">
        <w:rPr>
          <w:rFonts w:ascii="Cambria Math" w:hAnsi="Cambria Math" w:cs="Cambria Math"/>
          <w:vertAlign w:val="superscript"/>
        </w:rPr>
        <w:t xml:space="preserve">1.6 </w:t>
      </w:r>
      <w:r w:rsidR="002A57C3">
        <w:t>using [CII]</w:t>
      </w:r>
      <w:r w:rsidR="00E07E36">
        <w:t>, consistent with literature.</w:t>
      </w:r>
      <w:r w:rsidR="00986885">
        <w:t xml:space="preserve"> This paper also investigates relations between</w:t>
      </w:r>
      <w:r w:rsidR="000A0D76">
        <w:t xml:space="preserve"> density and galaxy properties (SFR etc) or emission line ratios (O32 etc.).</w:t>
      </w:r>
    </w:p>
    <w:p w14:paraId="7F5F8630" w14:textId="0709145F" w:rsidR="005202B1" w:rsidRDefault="005202B1">
      <w:pPr>
        <w:rPr>
          <w:b/>
          <w:bCs/>
          <w:u w:val="single"/>
        </w:rPr>
      </w:pPr>
      <w:r>
        <w:rPr>
          <w:b/>
          <w:bCs/>
          <w:u w:val="single"/>
        </w:rPr>
        <w:t>Sunday 27/09/2026 12:00pm – 2:00pm</w:t>
      </w:r>
    </w:p>
    <w:p w14:paraId="16A581C1" w14:textId="5FD2468B" w:rsidR="005202B1" w:rsidRDefault="00FA4C02">
      <w:r>
        <w:t>I would like to see the .ipynb files that Dirk included in the Google Drive, so I am going to open Jupyter Notebooks with Anaconda. Anaconda is updating.</w:t>
      </w:r>
      <w:r w:rsidR="000D2B83">
        <w:t xml:space="preserve"> Last time I updated Anaconda, there were so many synchronisation problems.</w:t>
      </w:r>
    </w:p>
    <w:p w14:paraId="02F9981A" w14:textId="1793B7E9" w:rsidR="00C10D96" w:rsidRDefault="00C10D96">
      <w:r>
        <w:t>Anaconda update didn’t work. I’ll try again later.</w:t>
      </w:r>
    </w:p>
    <w:p w14:paraId="4C6CBEE6" w14:textId="5A17E5A2" w:rsidR="00545F9E" w:rsidRDefault="00545F9E">
      <w:r>
        <w:t>Opened .ipynb files in Jupyter Notebook.</w:t>
      </w:r>
    </w:p>
    <w:p w14:paraId="27ED202B" w14:textId="094A445D" w:rsidR="00C10D96" w:rsidRDefault="00545F9E">
      <w:r>
        <w:t>…/</w:t>
      </w:r>
      <w:r w:rsidRPr="00545F9E">
        <w:t>data/excels_cat_internal_v2_0p5asec_120424_miri.fits</w:t>
      </w:r>
      <w:r>
        <w:t xml:space="preserve"> contains redshift information</w:t>
      </w:r>
      <w:r w:rsidR="00DD4ABF">
        <w:t xml:space="preserve"> and WCS</w:t>
      </w:r>
      <w:r w:rsidR="00237FE3">
        <w:t xml:space="preserve"> to assign wavelength value to each datapoint</w:t>
      </w:r>
    </w:p>
    <w:p w14:paraId="455EF929" w14:textId="64634CFD" w:rsidR="00545F9E" w:rsidRDefault="00545F9E">
      <w:r>
        <w:t>…/data/</w:t>
      </w:r>
      <w:r w:rsidR="00387BAA" w:rsidRPr="00387BAA">
        <w:t>spec1d_fluxcal</w:t>
      </w:r>
      <w:r w:rsidR="00387BAA">
        <w:t xml:space="preserve"> contains all spectral data</w:t>
      </w:r>
    </w:p>
    <w:p w14:paraId="153436B0" w14:textId="77777777" w:rsidR="00945D1D" w:rsidRDefault="004D24FA" w:rsidP="00945D1D">
      <w:r>
        <w:t>From …/data/fluxcal_notes: “</w:t>
      </w:r>
      <w:r w:rsidRPr="004D24FA">
        <w:t>There is a slight mismatch in some redshifts, please check the emission line catalogues for up-to-date redshifts.</w:t>
      </w:r>
      <w:r w:rsidR="00945D1D">
        <w:t xml:space="preserve"> The flags in this file represent:</w:t>
      </w:r>
    </w:p>
    <w:p w14:paraId="0F22B16B" w14:textId="77777777" w:rsidR="00945D1D" w:rsidRDefault="00945D1D" w:rsidP="00945D1D">
      <w:r>
        <w:t>0 - No data, or did not pass visual inspection</w:t>
      </w:r>
    </w:p>
    <w:p w14:paraId="40FD012E" w14:textId="77777777" w:rsidR="00945D1D" w:rsidRDefault="00945D1D" w:rsidP="00945D1D">
      <w:r>
        <w:t>1 - Issue in calibration, e.g., slit misalignment between grating observations.</w:t>
      </w:r>
    </w:p>
    <w:p w14:paraId="45231B1A" w14:textId="77777777" w:rsidR="00945D1D" w:rsidRDefault="00945D1D" w:rsidP="00945D1D">
      <w:r>
        <w:t>2 - Passes visual inspection, likely a star-forming galaxy</w:t>
      </w:r>
    </w:p>
    <w:p w14:paraId="6ED382AB" w14:textId="77777777" w:rsidR="00945D1D" w:rsidRDefault="00945D1D" w:rsidP="00945D1D">
      <w:r>
        <w:t>3 - Passes visual inspection, likely a quiescent galaxy</w:t>
      </w:r>
    </w:p>
    <w:p w14:paraId="745F31CB" w14:textId="73E9F716" w:rsidR="004D24FA" w:rsidRDefault="00945D1D" w:rsidP="00945D1D">
      <w:r>
        <w:t>4 - Passes visual inspection, broad-line AGN”</w:t>
      </w:r>
    </w:p>
    <w:p w14:paraId="63640EC1" w14:textId="19B23D76" w:rsidR="00945D1D" w:rsidRDefault="00F71ECD" w:rsidP="00945D1D">
      <w:r>
        <w:t>I suppose that I should focus on galaxies flagged at “2”.</w:t>
      </w:r>
    </w:p>
    <w:p w14:paraId="3DCD2A99" w14:textId="238984D8" w:rsidR="00F71ECD" w:rsidRDefault="00592EBC" w:rsidP="00945D1D">
      <w:r>
        <w:t xml:space="preserve">G140M, G235M, &amp; G395M </w:t>
      </w:r>
      <w:r w:rsidR="00A77BF7">
        <w:t xml:space="preserve">refer to NIRSpec dispersers. </w:t>
      </w:r>
      <w:hyperlink r:id="rId4" w:anchor="gsc.tab=0" w:history="1">
        <w:r w:rsidR="0020606C" w:rsidRPr="008D37EA">
          <w:rPr>
            <w:rStyle w:val="Hyperlink"/>
          </w:rPr>
          <w:t>https://jwst-docs.stsci.edu/jwst-near-infrared-spectrograph/nirspec-instrumentation/nirspec-dispersers-and-filters#gsc.tab=0</w:t>
        </w:r>
      </w:hyperlink>
      <w:r w:rsidR="00283DE8">
        <w:t xml:space="preserve"> </w:t>
      </w:r>
    </w:p>
    <w:p w14:paraId="59F14000" w14:textId="7EB4395F" w:rsidR="00F933AE" w:rsidRDefault="00664D08" w:rsidP="00945D1D">
      <w:r>
        <w:t>Ask Dirk what gratings were used.</w:t>
      </w:r>
      <w:r w:rsidR="00F933AE">
        <w:t xml:space="preserve"> </w:t>
      </w:r>
    </w:p>
    <w:p w14:paraId="0E31DAC0" w14:textId="15F1A02D" w:rsidR="009375EE" w:rsidRDefault="009375EE" w:rsidP="00945D1D">
      <w:pPr>
        <w:rPr>
          <w:vertAlign w:val="superscript"/>
        </w:rPr>
      </w:pPr>
      <w:hyperlink r:id="rId5" w:history="1">
        <w:r w:rsidRPr="008D37EA">
          <w:rPr>
            <w:rStyle w:val="Hyperlink"/>
          </w:rPr>
          <w:t>https://lukeholden.com/blog/measuring_emission_line_fluxes_python.html</w:t>
        </w:r>
      </w:hyperlink>
      <w:r>
        <w:t xml:space="preserve"> According to this, the three columns in the</w:t>
      </w:r>
      <w:r w:rsidR="00E65493">
        <w:t xml:space="preserve"> </w:t>
      </w:r>
      <w:r w:rsidR="00767A38">
        <w:t>data files are</w:t>
      </w:r>
      <w:r w:rsidR="004624F8">
        <w:t xml:space="preserve">: observed spectrum, continuum subtracted spectrum, </w:t>
      </w:r>
      <w:r w:rsidR="004E7C40">
        <w:t xml:space="preserve">flux uncertainty. </w:t>
      </w:r>
      <w:r w:rsidR="00C65878">
        <w:t xml:space="preserve">Flux density units </w:t>
      </w:r>
      <w:r w:rsidR="00C65878" w:rsidRPr="00C65878">
        <w:t>10</w:t>
      </w:r>
      <w:r w:rsidR="00C65878" w:rsidRPr="00C65878">
        <w:rPr>
          <w:vertAlign w:val="superscript"/>
        </w:rPr>
        <w:t>-17</w:t>
      </w:r>
      <w:r w:rsidR="00C65878" w:rsidRPr="00C65878">
        <w:t xml:space="preserve"> erg cm</w:t>
      </w:r>
      <w:r w:rsidR="00C65878" w:rsidRPr="00C65878">
        <w:rPr>
          <w:vertAlign w:val="superscript"/>
        </w:rPr>
        <w:t>2</w:t>
      </w:r>
      <w:r w:rsidR="00C65878" w:rsidRPr="00C65878">
        <w:t>s</w:t>
      </w:r>
      <w:r w:rsidR="00C65878" w:rsidRPr="00C65878">
        <w:rPr>
          <w:vertAlign w:val="superscript"/>
        </w:rPr>
        <w:t>-1</w:t>
      </w:r>
      <w:r w:rsidR="00C65878" w:rsidRPr="00C65878">
        <w:rPr>
          <w:rFonts w:ascii="Cambria Math" w:hAnsi="Cambria Math" w:cs="Cambria Math"/>
        </w:rPr>
        <w:t>Å</w:t>
      </w:r>
      <w:r w:rsidR="00C65878" w:rsidRPr="00C65878">
        <w:rPr>
          <w:vertAlign w:val="superscript"/>
        </w:rPr>
        <w:t>-1</w:t>
      </w:r>
      <w:r w:rsidR="00C65878">
        <w:rPr>
          <w:vertAlign w:val="superscript"/>
        </w:rPr>
        <w:t xml:space="preserve"> </w:t>
      </w:r>
      <w:r w:rsidR="00417654">
        <w:rPr>
          <w:vertAlign w:val="superscript"/>
        </w:rPr>
        <w:t xml:space="preserve"> </w:t>
      </w:r>
    </w:p>
    <w:p w14:paraId="516BE23D" w14:textId="1D5EF6A2" w:rsidR="00DD4ABF" w:rsidRPr="00DD4ABF" w:rsidRDefault="00DD4ABF" w:rsidP="00945D1D"/>
    <w:p w14:paraId="7DC000CF" w14:textId="7157BBBF" w:rsidR="00F933AE" w:rsidRPr="007B0782" w:rsidRDefault="00F933AE" w:rsidP="00945D1D">
      <w:pPr>
        <w:rPr>
          <w:b/>
          <w:bCs/>
          <w:u w:val="single"/>
        </w:rPr>
      </w:pPr>
    </w:p>
    <w:p w14:paraId="74F62DF1" w14:textId="77777777" w:rsidR="00F933AE" w:rsidRDefault="00F933AE" w:rsidP="00945D1D"/>
    <w:p w14:paraId="2A0A5580" w14:textId="77777777" w:rsidR="00664D08" w:rsidRDefault="00664D08" w:rsidP="00945D1D"/>
    <w:p w14:paraId="2EDB9272" w14:textId="77777777" w:rsidR="0020606C" w:rsidRPr="005202B1" w:rsidRDefault="0020606C" w:rsidP="00945D1D"/>
    <w:sectPr w:rsidR="0020606C" w:rsidRPr="00520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A6"/>
    <w:rsid w:val="0002433F"/>
    <w:rsid w:val="00082AA2"/>
    <w:rsid w:val="000A0D76"/>
    <w:rsid w:val="000C59A6"/>
    <w:rsid w:val="000D2B83"/>
    <w:rsid w:val="000D4582"/>
    <w:rsid w:val="00163098"/>
    <w:rsid w:val="00201521"/>
    <w:rsid w:val="0020606C"/>
    <w:rsid w:val="002146A1"/>
    <w:rsid w:val="002322BC"/>
    <w:rsid w:val="00237FE3"/>
    <w:rsid w:val="00283DE8"/>
    <w:rsid w:val="002A57C3"/>
    <w:rsid w:val="002B6EC9"/>
    <w:rsid w:val="00387BAA"/>
    <w:rsid w:val="003C1398"/>
    <w:rsid w:val="00417654"/>
    <w:rsid w:val="004624F8"/>
    <w:rsid w:val="004D24FA"/>
    <w:rsid w:val="004E7C40"/>
    <w:rsid w:val="00506CFB"/>
    <w:rsid w:val="005202B1"/>
    <w:rsid w:val="00545F9E"/>
    <w:rsid w:val="00574EBD"/>
    <w:rsid w:val="00592EBC"/>
    <w:rsid w:val="005D189F"/>
    <w:rsid w:val="00664D08"/>
    <w:rsid w:val="006865F1"/>
    <w:rsid w:val="0070179D"/>
    <w:rsid w:val="00745C16"/>
    <w:rsid w:val="00754162"/>
    <w:rsid w:val="00767A38"/>
    <w:rsid w:val="007B0782"/>
    <w:rsid w:val="007B75CE"/>
    <w:rsid w:val="0081723E"/>
    <w:rsid w:val="009131E2"/>
    <w:rsid w:val="009375EE"/>
    <w:rsid w:val="00945D1D"/>
    <w:rsid w:val="0095313C"/>
    <w:rsid w:val="00986885"/>
    <w:rsid w:val="00A77BF7"/>
    <w:rsid w:val="00B02D77"/>
    <w:rsid w:val="00B303EE"/>
    <w:rsid w:val="00B80D08"/>
    <w:rsid w:val="00BC1E1E"/>
    <w:rsid w:val="00BD4A8E"/>
    <w:rsid w:val="00C10D96"/>
    <w:rsid w:val="00C17FF4"/>
    <w:rsid w:val="00C21787"/>
    <w:rsid w:val="00C65878"/>
    <w:rsid w:val="00CB6407"/>
    <w:rsid w:val="00D31A25"/>
    <w:rsid w:val="00DD4ABF"/>
    <w:rsid w:val="00E07E36"/>
    <w:rsid w:val="00E4468B"/>
    <w:rsid w:val="00E65493"/>
    <w:rsid w:val="00E95433"/>
    <w:rsid w:val="00EC53B1"/>
    <w:rsid w:val="00F62A0C"/>
    <w:rsid w:val="00F71ECD"/>
    <w:rsid w:val="00F933AE"/>
    <w:rsid w:val="00FA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6794"/>
  <w15:chartTrackingRefBased/>
  <w15:docId w15:val="{9D2ECC10-2BA4-4B12-BFB1-C06D384F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0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D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keholden.com/blog/measuring_emission_line_fluxes_python.html" TargetMode="External"/><Relationship Id="rId4" Type="http://schemas.openxmlformats.org/officeDocument/2006/relationships/hyperlink" Target="https://jwst-docs.stsci.edu/jwst-near-infrared-spectrograph/nirspec-instrumentation/nirspec-dispersers-and-fil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Clayton</dc:creator>
  <cp:keywords/>
  <dc:description/>
  <cp:lastModifiedBy>David Clayton</cp:lastModifiedBy>
  <cp:revision>59</cp:revision>
  <dcterms:created xsi:type="dcterms:W3CDTF">2026-09-24T10:34:00Z</dcterms:created>
  <dcterms:modified xsi:type="dcterms:W3CDTF">2026-09-27T19:03:00Z</dcterms:modified>
</cp:coreProperties>
</file>