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bookmarkStart w:id="0" w:name="_GoBack"/>
      <w:bookmarkEnd w:id="0"/>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proofErr w:type="spellStart"/>
      <w:r w:rsidRPr="007D73C1">
        <w:rPr>
          <w:i/>
        </w:rPr>
        <w:t>MainActvitity</w:t>
      </w:r>
      <w:proofErr w:type="spellEnd"/>
      <w:r>
        <w:t xml:space="preserve"> class, </w:t>
      </w:r>
      <w:r w:rsidR="00E5375F">
        <w:t>variables were linked to their corresponding XML element.</w:t>
      </w:r>
      <w:r w:rsidR="004F073B">
        <w:t xml:space="preserve"> For example, the buttons were linked to Button variables and the calculator display was linked to a </w:t>
      </w:r>
      <w:proofErr w:type="spellStart"/>
      <w:r w:rsidR="004F073B" w:rsidRPr="007D73C1">
        <w:rPr>
          <w:i/>
        </w:rPr>
        <w:t>TextView</w:t>
      </w:r>
      <w:proofErr w:type="spellEnd"/>
      <w:r w:rsidR="004F073B">
        <w:t xml:space="preserve"> variable.</w:t>
      </w:r>
    </w:p>
    <w:p w:rsidR="00860D7F" w:rsidRPr="00D401B7" w:rsidRDefault="00D401B7" w:rsidP="00761053">
      <w:r>
        <w:t xml:space="preserve">The buttons variables were set an </w:t>
      </w:r>
      <w:proofErr w:type="spellStart"/>
      <w:proofErr w:type="gramStart"/>
      <w:r>
        <w:rPr>
          <w:i/>
        </w:rPr>
        <w:t>OnClickListener</w:t>
      </w:r>
      <w:proofErr w:type="spellEnd"/>
      <w:proofErr w:type="gramEnd"/>
      <w:r>
        <w:t xml:space="preserve"> so they called the </w:t>
      </w:r>
      <w:proofErr w:type="spellStart"/>
      <w:r>
        <w:rPr>
          <w:i/>
        </w:rPr>
        <w:t>onClick</w:t>
      </w:r>
      <w:proofErr w:type="spellEnd"/>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w:t>
      </w:r>
      <w:proofErr w:type="gramStart"/>
      <w:r w:rsidR="003F37CB">
        <w:t>expression</w:t>
      </w:r>
      <w:proofErr w:type="gramEnd"/>
      <w:r w:rsidR="003F37CB">
        <w:t xml:space="preserve"> so it can later be used in the </w:t>
      </w:r>
      <w:proofErr w:type="spellStart"/>
      <w:r w:rsidR="003F37CB" w:rsidRPr="00D401B7">
        <w:rPr>
          <w:i/>
        </w:rPr>
        <w:t>ShuntingYard</w:t>
      </w:r>
      <w:proofErr w:type="spellEnd"/>
      <w:r w:rsidR="003F37CB" w:rsidRPr="00D401B7">
        <w:rPr>
          <w:i/>
        </w:rPr>
        <w:t xml:space="preserve">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proofErr w:type="spellStart"/>
      <w:r w:rsidRPr="00D401B7">
        <w:rPr>
          <w:i/>
        </w:rPr>
        <w:t>ShuntingYard</w:t>
      </w:r>
      <w:proofErr w:type="spellEnd"/>
      <w:r>
        <w:t xml:space="preserve"> </w:t>
      </w:r>
      <w:proofErr w:type="spellStart"/>
      <w:r w:rsidRPr="00D401B7">
        <w:rPr>
          <w:i/>
        </w:rPr>
        <w:t>infixToPostfix</w:t>
      </w:r>
      <w:proofErr w:type="spellEnd"/>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proofErr w:type="spellStart"/>
      <w:r w:rsidRPr="00D401B7">
        <w:rPr>
          <w:i/>
        </w:rPr>
        <w:t>ShuntingYard</w:t>
      </w:r>
      <w:proofErr w:type="spellEnd"/>
      <w:r>
        <w:t xml:space="preserve"> method called </w:t>
      </w:r>
      <w:proofErr w:type="spellStart"/>
      <w:r w:rsidRPr="00D401B7">
        <w:rPr>
          <w:i/>
        </w:rPr>
        <w:t>infixToPostfix</w:t>
      </w:r>
      <w:proofErr w:type="spellEnd"/>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proofErr w:type="spellStart"/>
      <w:r w:rsidR="00346A0B" w:rsidRPr="00D401B7">
        <w:rPr>
          <w:i/>
        </w:rPr>
        <w:t>stack.peek</w:t>
      </w:r>
      <w:proofErr w:type="spellEnd"/>
      <w:r w:rsidR="00346A0B" w:rsidRPr="00D401B7">
        <w:rPr>
          <w:i/>
        </w:rPr>
        <w:t>()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proofErr w:type="spellStart"/>
      <w:r w:rsidRPr="00D401B7">
        <w:rPr>
          <w:i/>
        </w:rPr>
        <w:t>infixToPostfix</w:t>
      </w:r>
      <w:proofErr w:type="spellEnd"/>
      <w:r>
        <w:t xml:space="preserve"> method returns the string it has made.</w:t>
      </w:r>
    </w:p>
    <w:p w:rsidR="0056795F" w:rsidRDefault="0056795F" w:rsidP="00761053"/>
    <w:p w:rsidR="0056795F" w:rsidRDefault="0056795F" w:rsidP="00761053"/>
    <w:p w:rsidR="0056795F" w:rsidRDefault="0056795F" w:rsidP="00761053">
      <w:r>
        <w:t>The source code that handles this is shown below:</w:t>
      </w:r>
    </w:p>
    <w:p w:rsidR="0056795F" w:rsidRDefault="0056795F" w:rsidP="00761053">
      <w:r>
        <w:rPr>
          <w:noProof/>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proofErr w:type="spellStart"/>
      <w:r w:rsidRPr="00D401B7">
        <w:rPr>
          <w:i/>
        </w:rPr>
        <w:t>MainActivity</w:t>
      </w:r>
      <w:proofErr w:type="spellEnd"/>
      <w:r>
        <w:t xml:space="preserve"> class, the postfix can be </w:t>
      </w:r>
      <w:r w:rsidR="0056795F">
        <w:t>found</w:t>
      </w:r>
      <w:r>
        <w:t xml:space="preserve"> by calling the </w:t>
      </w:r>
      <w:proofErr w:type="spellStart"/>
      <w:r w:rsidRPr="00D401B7">
        <w:rPr>
          <w:i/>
        </w:rPr>
        <w:t>infixToPostfix</w:t>
      </w:r>
      <w:proofErr w:type="spellEnd"/>
      <w:r>
        <w:t xml:space="preserve"> method on the user’s input expression string.</w:t>
      </w:r>
    </w:p>
    <w:p w:rsidR="00D7502F" w:rsidRDefault="00D7502F" w:rsidP="00761053">
      <w:r>
        <w:t xml:space="preserve">The </w:t>
      </w:r>
      <w:proofErr w:type="spellStart"/>
      <w:r w:rsidRPr="00D401B7">
        <w:rPr>
          <w:i/>
        </w:rPr>
        <w:t>evaluateRPN</w:t>
      </w:r>
      <w:proofErr w:type="spellEnd"/>
      <w:r>
        <w:t xml:space="preserve"> method can then be used on the postfix string to calculate the answer to the user’s expression.</w:t>
      </w:r>
    </w:p>
    <w:p w:rsidR="00D7502F" w:rsidRDefault="00D7502F" w:rsidP="00761053">
      <w:r>
        <w:t xml:space="preserve">The </w:t>
      </w:r>
      <w:proofErr w:type="spellStart"/>
      <w:r w:rsidRPr="00D401B7">
        <w:rPr>
          <w:i/>
        </w:rPr>
        <w:t>evaluateRPN</w:t>
      </w:r>
      <w:proofErr w:type="spellEnd"/>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proofErr w:type="spellStart"/>
      <w:r w:rsidR="00EA4241" w:rsidRPr="00D401B7">
        <w:rPr>
          <w:i/>
        </w:rPr>
        <w:t>enum</w:t>
      </w:r>
      <w:proofErr w:type="spellEnd"/>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proofErr w:type="spellStart"/>
      <w:r w:rsidRPr="00D401B7">
        <w:rPr>
          <w:i/>
        </w:rPr>
        <w:t>evaluateRPN</w:t>
      </w:r>
      <w:proofErr w:type="spellEnd"/>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proofErr w:type="spellStart"/>
      <w:r w:rsidR="008A1667" w:rsidRPr="00D401B7">
        <w:rPr>
          <w:i/>
        </w:rPr>
        <w:t>calcSign</w:t>
      </w:r>
      <w:proofErr w:type="spellEnd"/>
      <w:r w:rsidR="008A1667">
        <w:t xml:space="preserve"> method</w:t>
      </w:r>
      <w:r>
        <w:t xml:space="preserve"> and the </w:t>
      </w:r>
      <w:proofErr w:type="spellStart"/>
      <w:r w:rsidRPr="00D401B7">
        <w:rPr>
          <w:i/>
        </w:rPr>
        <w:t>enum</w:t>
      </w:r>
      <w:proofErr w:type="spellEnd"/>
      <w:r>
        <w:t xml:space="preserve"> data type (which contains all the operators and returns the result for each one).</w:t>
      </w:r>
    </w:p>
    <w:p w:rsidR="008A1667" w:rsidRDefault="00683BEB" w:rsidP="00761053">
      <w:r>
        <w:t xml:space="preserve">The </w:t>
      </w:r>
      <w:proofErr w:type="spellStart"/>
      <w:r w:rsidRPr="00D401B7">
        <w:rPr>
          <w:i/>
        </w:rPr>
        <w:t>calcSign</w:t>
      </w:r>
      <w:proofErr w:type="spellEnd"/>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proofErr w:type="spellStart"/>
      <w:r w:rsidRPr="00D401B7">
        <w:rPr>
          <w:i/>
        </w:rPr>
        <w:t>TextView</w:t>
      </w:r>
      <w:proofErr w:type="spellEnd"/>
      <w:r>
        <w:t>.</w:t>
      </w:r>
    </w:p>
    <w:p w:rsidR="0056795F" w:rsidRDefault="0056795F" w:rsidP="00761053">
      <w:r>
        <w:t>The source code that handles this is shown below:</w:t>
      </w:r>
    </w:p>
    <w:p w:rsidR="0056795F" w:rsidRDefault="0056795F" w:rsidP="00761053">
      <w:r>
        <w:rPr>
          <w:noProof/>
        </w:rPr>
        <w:drawing>
          <wp:inline distT="0" distB="0" distL="0" distR="0" wp14:anchorId="6855E855" wp14:editId="1039BF08">
            <wp:extent cx="2640659" cy="290588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5853"/>
                    <a:stretch/>
                  </pic:blipFill>
                  <pic:spPr bwMode="auto">
                    <a:xfrm>
                      <a:off x="0" y="0"/>
                      <a:ext cx="2640965" cy="290622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development process. However, this can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proofErr w:type="spellStart"/>
      <w:r w:rsidRPr="00D401B7">
        <w:rPr>
          <w:i/>
        </w:rPr>
        <w:t>replaceAll</w:t>
      </w:r>
      <w:proofErr w:type="spellEnd"/>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proofErr w:type="spellStart"/>
      <w:r w:rsidRPr="00D401B7">
        <w:rPr>
          <w:i/>
        </w:rPr>
        <w:t>MainActivity</w:t>
      </w:r>
      <w:proofErr w:type="spellEnd"/>
      <w:r>
        <w:t xml:space="preserve"> </w:t>
      </w:r>
      <w:proofErr w:type="gramStart"/>
      <w:r>
        <w:t>class</w:t>
      </w:r>
      <w:proofErr w:type="gramEnd"/>
      <w:r>
        <w:t xml:space="preserve"> so it would call </w:t>
      </w:r>
      <w:proofErr w:type="spellStart"/>
      <w:r w:rsidRPr="00D401B7">
        <w:rPr>
          <w:i/>
        </w:rPr>
        <w:t>onClick</w:t>
      </w:r>
      <w:proofErr w:type="spellEnd"/>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proofErr w:type="spellStart"/>
      <w:r w:rsidRPr="00D401B7">
        <w:rPr>
          <w:i/>
        </w:rPr>
        <w:t>ShuntingYard</w:t>
      </w:r>
      <w:proofErr w:type="spellEnd"/>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proofErr w:type="spellStart"/>
      <w:r w:rsidRPr="00D401B7">
        <w:rPr>
          <w:i/>
        </w:rPr>
        <w:t>Math.pow</w:t>
      </w:r>
      <w:proofErr w:type="spellEnd"/>
      <w:r w:rsidRPr="00D401B7">
        <w:rPr>
          <w:i/>
        </w:rPr>
        <w:t>(base,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D401B7" w:rsidRDefault="006B2106" w:rsidP="0055409B">
      <w:pPr>
        <w:rPr>
          <w:rFonts w:cs="Arial"/>
          <w:shd w:val="clear" w:color="auto" w:fill="FFFFFF"/>
        </w:rPr>
      </w:pPr>
      <w:r w:rsidRPr="00D401B7">
        <w:rPr>
          <w:rFonts w:cs="Arial"/>
          <w:shd w:val="clear" w:color="auto" w:fill="FFFFFF"/>
        </w:rPr>
        <w:t xml:space="preserve">The source code showing the improvements to the </w:t>
      </w:r>
      <w:r w:rsidRPr="00D401B7">
        <w:rPr>
          <w:rFonts w:cs="Arial"/>
          <w:i/>
          <w:shd w:val="clear" w:color="auto" w:fill="FFFFFF"/>
        </w:rPr>
        <w:t>DEL</w:t>
      </w:r>
      <w:r w:rsidRPr="00D401B7">
        <w:rPr>
          <w:rFonts w:cs="Arial"/>
          <w:shd w:val="clear" w:color="auto" w:fill="FFFFFF"/>
        </w:rPr>
        <w:t xml:space="preserve"> button:</w:t>
      </w:r>
    </w:p>
    <w:p w:rsidR="006B2106" w:rsidRDefault="006B2106" w:rsidP="0055409B">
      <w:pPr>
        <w:rPr>
          <w:rFonts w:cs="Arial"/>
          <w:color w:val="222222"/>
          <w:shd w:val="clear" w:color="auto" w:fill="FFFFFF"/>
        </w:rPr>
      </w:pPr>
      <w:r>
        <w:rPr>
          <w:noProof/>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Pr="00D401B7" w:rsidRDefault="006B2106" w:rsidP="0055409B">
      <w:pPr>
        <w:rPr>
          <w:rFonts w:cs="Arial"/>
          <w:shd w:val="clear" w:color="auto" w:fill="FFFFFF"/>
        </w:rPr>
      </w:pPr>
      <w:r w:rsidRPr="00D401B7">
        <w:rPr>
          <w:rFonts w:cs="Arial"/>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proofErr w:type="spellStart"/>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w:t>
            </w:r>
            <w:proofErr w:type="spellEnd"/>
            <w:r>
              <w:rPr>
                <w:rFonts w:cs="Arial"/>
                <w:color w:val="222222"/>
                <w:sz w:val="16"/>
                <w:szCs w:val="16"/>
                <w:shd w:val="clear" w:color="auto" w:fill="FFFFFF"/>
              </w:rPr>
              <w:t xml:space="preserve">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w:t>
      </w:r>
      <w:proofErr w:type="spellStart"/>
      <w:r w:rsidR="0043638F">
        <w:t>x</w:t>
      </w:r>
      <w:r w:rsidR="0043638F">
        <w:rPr>
          <w:vertAlign w:val="superscript"/>
        </w:rPr>
        <w:t>y</w:t>
      </w:r>
      <w:proofErr w:type="spellEnd"/>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w:t>
      </w:r>
      <w:proofErr w:type="spellStart"/>
      <w:r w:rsidR="00CC58E3" w:rsidRPr="00D401B7">
        <w:rPr>
          <w:i/>
        </w:rPr>
        <w:t>setText</w:t>
      </w:r>
      <w:proofErr w:type="spellEnd"/>
      <w:r w:rsidR="00CC58E3" w:rsidRPr="00D401B7">
        <w:rPr>
          <w:i/>
        </w:rPr>
        <w:t>(</w:t>
      </w:r>
      <w:proofErr w:type="spellStart"/>
      <w:r w:rsidR="00CC58E3" w:rsidRPr="00D401B7">
        <w:rPr>
          <w:i/>
        </w:rPr>
        <w:t>Html.fromHtml</w:t>
      </w:r>
      <w:proofErr w:type="spellEnd"/>
      <w:r w:rsidR="00CC58E3" w:rsidRPr="00D401B7">
        <w:rPr>
          <w:i/>
        </w:rPr>
        <w:t>(‘2 + 4 &lt;sup&gt;2&lt;/sup&gt;’))</w:t>
      </w:r>
      <w:r>
        <w:rPr>
          <w:i/>
        </w:rPr>
        <w:t>”</w:t>
      </w:r>
    </w:p>
    <w:p w:rsidR="006B2106" w:rsidRDefault="00CC58E3" w:rsidP="00C25878">
      <w:r>
        <w:t xml:space="preserve">The HTML is applied to the display </w:t>
      </w:r>
      <w:proofErr w:type="gramStart"/>
      <w:r>
        <w:t>string</w:t>
      </w:r>
      <w:proofErr w:type="gramEnd"/>
      <w:r>
        <w:t xml:space="preserve"> so it appears as “2 + 4</w:t>
      </w:r>
      <w:r>
        <w:rPr>
          <w:vertAlign w:val="superscript"/>
        </w:rPr>
        <w:t>2</w:t>
      </w:r>
      <w:r>
        <w:t>”.</w:t>
      </w:r>
    </w:p>
    <w:p w:rsidR="006B2106" w:rsidRDefault="006B2106" w:rsidP="00C25878">
      <w:r>
        <w:rPr>
          <w:noProof/>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CC58E3" w:rsidP="00C25878">
      <w:r>
        <w:t>This change was also implemented for roots</w:t>
      </w:r>
      <w:r w:rsidR="006B2106">
        <w:t>:</w:t>
      </w:r>
    </w:p>
    <w:p w:rsidR="006B2106" w:rsidRDefault="006B2106" w:rsidP="00C25878">
      <w:r>
        <w:rPr>
          <w:noProof/>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Default="00012FAA" w:rsidP="00012FAA">
            <w:r>
              <w:t>Ensure powers are displayed correctly.</w:t>
            </w:r>
          </w:p>
        </w:tc>
        <w:tc>
          <w:tcPr>
            <w:tcW w:w="786" w:type="dxa"/>
          </w:tcPr>
          <w:p w:rsidR="00012FAA" w:rsidRDefault="00012FAA" w:rsidP="00012FAA">
            <w:r>
              <w:t>3^2</w:t>
            </w:r>
          </w:p>
        </w:tc>
        <w:tc>
          <w:tcPr>
            <w:tcW w:w="822" w:type="dxa"/>
          </w:tcPr>
          <w:p w:rsidR="00012FAA" w:rsidRPr="00012FAA" w:rsidRDefault="00012FAA" w:rsidP="00012FAA">
            <w:r>
              <w:t>3</w:t>
            </w:r>
            <w:r>
              <w:rPr>
                <w:vertAlign w:val="superscript"/>
              </w:rPr>
              <w:t>2</w:t>
            </w:r>
          </w:p>
        </w:tc>
        <w:tc>
          <w:tcPr>
            <w:tcW w:w="734" w:type="dxa"/>
          </w:tcPr>
          <w:p w:rsidR="00012FAA" w:rsidRPr="00012FAA" w:rsidRDefault="00012FAA" w:rsidP="00012FAA">
            <w:pPr>
              <w:rPr>
                <w:vertAlign w:val="subscript"/>
              </w:rPr>
            </w:pPr>
            <w:r>
              <w:t>3</w:t>
            </w:r>
            <w:r>
              <w:rPr>
                <w:vertAlign w:val="superscript"/>
              </w:rPr>
              <w:t>2</w:t>
            </w:r>
          </w:p>
        </w:tc>
        <w:tc>
          <w:tcPr>
            <w:tcW w:w="819" w:type="dxa"/>
          </w:tcPr>
          <w:p w:rsidR="00012FAA" w:rsidRDefault="00012FAA" w:rsidP="00012FAA">
            <w:r>
              <w:t>N/A</w:t>
            </w:r>
          </w:p>
        </w:tc>
      </w:tr>
      <w:tr w:rsidR="00012FAA" w:rsidTr="00BE32EE">
        <w:tc>
          <w:tcPr>
            <w:tcW w:w="988" w:type="dxa"/>
          </w:tcPr>
          <w:p w:rsidR="00012FAA" w:rsidRDefault="00012FAA" w:rsidP="00012FAA">
            <w:r>
              <w:t>Ensure roots are displayed correctly.</w:t>
            </w:r>
          </w:p>
        </w:tc>
        <w:tc>
          <w:tcPr>
            <w:tcW w:w="786" w:type="dxa"/>
          </w:tcPr>
          <w:p w:rsidR="00012FAA" w:rsidRPr="00012FAA" w:rsidRDefault="00012FAA" w:rsidP="00012FAA">
            <w:r>
              <w:t>3</w:t>
            </w:r>
            <w:r>
              <w:rPr>
                <w:rFonts w:ascii="Arial" w:hAnsi="Arial" w:cs="Arial"/>
                <w:color w:val="222222"/>
                <w:shd w:val="clear" w:color="auto" w:fill="FFFFFF"/>
              </w:rPr>
              <w:t>√2</w:t>
            </w:r>
          </w:p>
        </w:tc>
        <w:tc>
          <w:tcPr>
            <w:tcW w:w="822"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734"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819" w:type="dxa"/>
          </w:tcPr>
          <w:p w:rsidR="00012FAA" w:rsidRDefault="00012FAA" w:rsidP="00012FAA">
            <w:r>
              <w:t>N/A</w:t>
            </w:r>
          </w:p>
          <w:p w:rsidR="00012FAA" w:rsidRDefault="00012FAA" w:rsidP="00012FAA"/>
        </w:tc>
      </w:tr>
      <w:tr w:rsidR="00012FAA" w:rsidTr="00BE32EE">
        <w:tc>
          <w:tcPr>
            <w:tcW w:w="988" w:type="dxa"/>
          </w:tcPr>
          <w:p w:rsidR="00012FAA" w:rsidRDefault="00012FAA" w:rsidP="008F326F">
            <w:r>
              <w:t>Ensure multi-digit numbers as a power</w:t>
            </w:r>
            <w:r w:rsidR="008F326F">
              <w:t xml:space="preserve"> are</w:t>
            </w:r>
            <w:r>
              <w:t xml:space="preserve"> displayed correctly.</w:t>
            </w:r>
          </w:p>
        </w:tc>
        <w:tc>
          <w:tcPr>
            <w:tcW w:w="786" w:type="dxa"/>
          </w:tcPr>
          <w:p w:rsidR="00012FAA" w:rsidRDefault="008F326F" w:rsidP="00012FAA">
            <w:r>
              <w:t>3^100</w:t>
            </w:r>
          </w:p>
        </w:tc>
        <w:tc>
          <w:tcPr>
            <w:tcW w:w="822" w:type="dxa"/>
          </w:tcPr>
          <w:p w:rsidR="00012FAA" w:rsidRPr="008F326F" w:rsidRDefault="008F326F" w:rsidP="00012FAA">
            <w:pPr>
              <w:rPr>
                <w:vertAlign w:val="superscript"/>
              </w:rPr>
            </w:pPr>
            <w:r>
              <w:t>3</w:t>
            </w:r>
            <w:r>
              <w:rPr>
                <w:vertAlign w:val="superscript"/>
              </w:rPr>
              <w:t>100</w:t>
            </w:r>
          </w:p>
        </w:tc>
        <w:tc>
          <w:tcPr>
            <w:tcW w:w="734" w:type="dxa"/>
          </w:tcPr>
          <w:p w:rsidR="00012FAA" w:rsidRPr="008F326F" w:rsidRDefault="008F326F" w:rsidP="00012FAA">
            <w:pPr>
              <w:rPr>
                <w:vertAlign w:val="superscript"/>
              </w:rPr>
            </w:pPr>
            <w:r>
              <w:t>3</w:t>
            </w:r>
            <w:r>
              <w:rPr>
                <w:vertAlign w:val="superscript"/>
              </w:rPr>
              <w:t>100</w:t>
            </w:r>
          </w:p>
        </w:tc>
        <w:tc>
          <w:tcPr>
            <w:tcW w:w="819" w:type="dxa"/>
          </w:tcPr>
          <w:p w:rsidR="00012FAA" w:rsidRDefault="008F326F" w:rsidP="00012FAA">
            <w:r>
              <w:t>N/A</w:t>
            </w:r>
          </w:p>
        </w:tc>
      </w:tr>
      <w:tr w:rsidR="00012FAA" w:rsidTr="00BE32EE">
        <w:tc>
          <w:tcPr>
            <w:tcW w:w="988" w:type="dxa"/>
          </w:tcPr>
          <w:p w:rsidR="00012FAA" w:rsidRDefault="008F326F" w:rsidP="00012FAA">
            <w:r>
              <w:t>Ensure multi-digit numbers as roots are displayed correctly.</w:t>
            </w:r>
          </w:p>
        </w:tc>
        <w:tc>
          <w:tcPr>
            <w:tcW w:w="786" w:type="dxa"/>
          </w:tcPr>
          <w:p w:rsidR="00012FAA" w:rsidRPr="008F326F" w:rsidRDefault="008F326F" w:rsidP="00012FAA">
            <w:pPr>
              <w:rPr>
                <w:vertAlign w:val="superscript"/>
              </w:rPr>
            </w:pPr>
            <w:r>
              <w:t>100</w:t>
            </w:r>
            <w:r>
              <w:rPr>
                <w:rFonts w:ascii="Arial" w:hAnsi="Arial" w:cs="Arial"/>
                <w:color w:val="222222"/>
                <w:shd w:val="clear" w:color="auto" w:fill="FFFFFF"/>
              </w:rPr>
              <w:t>√2</w:t>
            </w:r>
          </w:p>
        </w:tc>
        <w:tc>
          <w:tcPr>
            <w:tcW w:w="822" w:type="dxa"/>
          </w:tcPr>
          <w:p w:rsidR="00012FAA" w:rsidRPr="008F326F" w:rsidRDefault="008F326F" w:rsidP="00012FAA">
            <w:r>
              <w:rPr>
                <w:vertAlign w:val="superscript"/>
              </w:rPr>
              <w:t>100</w:t>
            </w:r>
            <w:r>
              <w:rPr>
                <w:rFonts w:ascii="Arial" w:hAnsi="Arial" w:cs="Arial"/>
                <w:color w:val="222222"/>
                <w:shd w:val="clear" w:color="auto" w:fill="FFFFFF"/>
              </w:rPr>
              <w:t>√2</w:t>
            </w:r>
          </w:p>
        </w:tc>
        <w:tc>
          <w:tcPr>
            <w:tcW w:w="734" w:type="dxa"/>
          </w:tcPr>
          <w:p w:rsidR="00012FAA" w:rsidRPr="008F326F" w:rsidRDefault="008F326F" w:rsidP="00012FAA">
            <w:pPr>
              <w:rPr>
                <w:vertAlign w:val="subscript"/>
              </w:rPr>
            </w:pPr>
            <w:r>
              <w:rPr>
                <w:vertAlign w:val="superscript"/>
              </w:rPr>
              <w:t>100</w:t>
            </w:r>
            <w:r>
              <w:rPr>
                <w:rFonts w:ascii="Arial" w:hAnsi="Arial" w:cs="Arial"/>
                <w:color w:val="222222"/>
                <w:shd w:val="clear" w:color="auto" w:fill="FFFFFF"/>
              </w:rPr>
              <w:t>√2</w:t>
            </w:r>
          </w:p>
        </w:tc>
        <w:tc>
          <w:tcPr>
            <w:tcW w:w="819" w:type="dxa"/>
          </w:tcPr>
          <w:p w:rsidR="00012FAA" w:rsidRDefault="008F326F" w:rsidP="00012FAA">
            <w:r>
              <w:t>N/A</w:t>
            </w:r>
          </w:p>
        </w:tc>
      </w:tr>
    </w:tbl>
    <w:p w:rsidR="00012FAA" w:rsidRDefault="00012FAA" w:rsidP="00C25878"/>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lastRenderedPageBreak/>
        <w:t xml:space="preserve">This variable was incremated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proofErr w:type="spellStart"/>
      <w:r w:rsidRPr="00D401B7">
        <w:rPr>
          <w:i/>
        </w:rPr>
        <w:t>shiftLeft</w:t>
      </w:r>
      <w:proofErr w:type="spellEnd"/>
      <w:r>
        <w:t xml:space="preserve"> and </w:t>
      </w:r>
      <w:proofErr w:type="spellStart"/>
      <w:r w:rsidRPr="00D401B7">
        <w:rPr>
          <w:i/>
        </w:rPr>
        <w:t>shiftRight</w:t>
      </w:r>
      <w:proofErr w:type="spellEnd"/>
      <w:r>
        <w:t>. They were both 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Default="00CF4A13" w:rsidP="0016484B">
      <w:r>
        <w:t>The code that handles the user moving through their expression:</w:t>
      </w:r>
    </w:p>
    <w:p w:rsidR="00CF4A13" w:rsidRDefault="00CF4A13" w:rsidP="0016484B">
      <w:r>
        <w:rPr>
          <w:noProof/>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t>
      </w:r>
      <w:proofErr w:type="gramStart"/>
      <w:r>
        <w:t>was located in</w:t>
      </w:r>
      <w:proofErr w:type="gramEnd"/>
      <w:r>
        <w:t xml:space="preserve"> the main calculator Java class which handled the user’s interactions and the GUI. The </w:t>
      </w:r>
      <w:proofErr w:type="spellStart"/>
      <w:r w:rsidRPr="00E463A5">
        <w:rPr>
          <w:i/>
        </w:rPr>
        <w:t>ShuntingYard</w:t>
      </w:r>
      <w:proofErr w:type="spellEnd"/>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project  became more complex as the project grew </w:t>
      </w:r>
      <w:r w:rsidR="00FD08FD">
        <w:t>larger.</w:t>
      </w:r>
    </w:p>
    <w:p w:rsidR="0016128D" w:rsidRDefault="0016128D" w:rsidP="007F734F">
      <w:r>
        <w:t xml:space="preserve">For example, each button the user could tap to enter input into the calculator was linked to an </w:t>
      </w:r>
      <w:proofErr w:type="spellStart"/>
      <w:r w:rsidRPr="00E463A5">
        <w:rPr>
          <w:i/>
        </w:rPr>
        <w:t>OnClickListener</w:t>
      </w:r>
      <w:proofErr w:type="spellEnd"/>
      <w:r>
        <w:t xml:space="preserve"> in the main activity. This overrode  the android superclass </w:t>
      </w:r>
      <w:proofErr w:type="spellStart"/>
      <w:r w:rsidRPr="00E463A5">
        <w:rPr>
          <w:i/>
        </w:rPr>
        <w:t>onClick</w:t>
      </w:r>
      <w:proofErr w:type="spellEnd"/>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Another example of how the codebase was built up incorrectly is a logical error that exists in the app. This logical error is that  the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lastRenderedPageBreak/>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proofErr w:type="spellStart"/>
      <w:r w:rsidRPr="00E463A5">
        <w:rPr>
          <w:i/>
        </w:rPr>
        <w:t>OnClickListeners</w:t>
      </w:r>
      <w:proofErr w:type="spellEnd"/>
      <w:r>
        <w:t xml:space="preserve"> I will use the </w:t>
      </w:r>
      <w:proofErr w:type="spellStart"/>
      <w:r w:rsidRPr="00E463A5">
        <w:rPr>
          <w:i/>
        </w:rPr>
        <w:t>onClick</w:t>
      </w:r>
      <w:proofErr w:type="spellEnd"/>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proofErr w:type="spellStart"/>
      <w:r w:rsidRPr="00E463A5">
        <w:rPr>
          <w:i/>
        </w:rPr>
        <w:t>inputDigit</w:t>
      </w:r>
      <w:proofErr w:type="spellEnd"/>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proofErr w:type="spellStart"/>
      <w:r w:rsidR="00944E3A">
        <w:rPr>
          <w:i/>
        </w:rPr>
        <w:t>inputOperator</w:t>
      </w:r>
      <w:proofErr w:type="spellEnd"/>
      <w:r w:rsidR="00944E3A">
        <w:rPr>
          <w:i/>
        </w:rPr>
        <w:t xml:space="preserve"> </w:t>
      </w:r>
      <w:r w:rsidR="00944E3A">
        <w:t>method.</w:t>
      </w:r>
    </w:p>
    <w:p w:rsidR="00944E3A"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7F734F"/>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C172ED" w:rsidRDefault="00C172ED" w:rsidP="00C172ED"/>
    <w:p w:rsidR="00E463A5" w:rsidRPr="00D6562F" w:rsidRDefault="00E463A5" w:rsidP="007F734F"/>
    <w:sectPr w:rsidR="00E463A5" w:rsidRPr="00D6562F"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84CE0"/>
    <w:rsid w:val="0008511D"/>
    <w:rsid w:val="000A4ECD"/>
    <w:rsid w:val="000E18F2"/>
    <w:rsid w:val="0010042A"/>
    <w:rsid w:val="00113AAB"/>
    <w:rsid w:val="0012122C"/>
    <w:rsid w:val="001364A7"/>
    <w:rsid w:val="0016128D"/>
    <w:rsid w:val="0016484B"/>
    <w:rsid w:val="001702C3"/>
    <w:rsid w:val="00180B4B"/>
    <w:rsid w:val="001B3E9D"/>
    <w:rsid w:val="001B5364"/>
    <w:rsid w:val="001C0C74"/>
    <w:rsid w:val="00205505"/>
    <w:rsid w:val="00214FD6"/>
    <w:rsid w:val="00246827"/>
    <w:rsid w:val="00254BBC"/>
    <w:rsid w:val="00285839"/>
    <w:rsid w:val="00294D36"/>
    <w:rsid w:val="002B69E9"/>
    <w:rsid w:val="002B793E"/>
    <w:rsid w:val="002E5A95"/>
    <w:rsid w:val="002F524C"/>
    <w:rsid w:val="00322ACD"/>
    <w:rsid w:val="00346A0B"/>
    <w:rsid w:val="00370D27"/>
    <w:rsid w:val="00386A10"/>
    <w:rsid w:val="00393F20"/>
    <w:rsid w:val="003A4321"/>
    <w:rsid w:val="003A7A0F"/>
    <w:rsid w:val="003F37CB"/>
    <w:rsid w:val="0043638F"/>
    <w:rsid w:val="00444345"/>
    <w:rsid w:val="00460E4F"/>
    <w:rsid w:val="00464F92"/>
    <w:rsid w:val="00471E86"/>
    <w:rsid w:val="00474B06"/>
    <w:rsid w:val="004752B6"/>
    <w:rsid w:val="004A21D4"/>
    <w:rsid w:val="004F073B"/>
    <w:rsid w:val="004F0B2F"/>
    <w:rsid w:val="004F20EF"/>
    <w:rsid w:val="005049E3"/>
    <w:rsid w:val="0050526F"/>
    <w:rsid w:val="00530BD1"/>
    <w:rsid w:val="00542999"/>
    <w:rsid w:val="0055409B"/>
    <w:rsid w:val="0056297D"/>
    <w:rsid w:val="0056795F"/>
    <w:rsid w:val="005B1255"/>
    <w:rsid w:val="005E453F"/>
    <w:rsid w:val="00683BEB"/>
    <w:rsid w:val="00691710"/>
    <w:rsid w:val="006B2106"/>
    <w:rsid w:val="006B3377"/>
    <w:rsid w:val="006C4E4C"/>
    <w:rsid w:val="006F1896"/>
    <w:rsid w:val="006F382E"/>
    <w:rsid w:val="00732CCB"/>
    <w:rsid w:val="00761053"/>
    <w:rsid w:val="00783631"/>
    <w:rsid w:val="007A17B1"/>
    <w:rsid w:val="007B1590"/>
    <w:rsid w:val="007D73C1"/>
    <w:rsid w:val="007F22F6"/>
    <w:rsid w:val="007F734F"/>
    <w:rsid w:val="00860D7F"/>
    <w:rsid w:val="008874D7"/>
    <w:rsid w:val="008A1667"/>
    <w:rsid w:val="008F1738"/>
    <w:rsid w:val="008F326F"/>
    <w:rsid w:val="00902AEA"/>
    <w:rsid w:val="00913504"/>
    <w:rsid w:val="0092104F"/>
    <w:rsid w:val="00922758"/>
    <w:rsid w:val="00944B00"/>
    <w:rsid w:val="00944E3A"/>
    <w:rsid w:val="009974DC"/>
    <w:rsid w:val="009A48D6"/>
    <w:rsid w:val="009B6525"/>
    <w:rsid w:val="009D7723"/>
    <w:rsid w:val="009F4467"/>
    <w:rsid w:val="00A251E5"/>
    <w:rsid w:val="00A27D67"/>
    <w:rsid w:val="00A42B75"/>
    <w:rsid w:val="00AF0905"/>
    <w:rsid w:val="00B03858"/>
    <w:rsid w:val="00B4078E"/>
    <w:rsid w:val="00B419B1"/>
    <w:rsid w:val="00B510FB"/>
    <w:rsid w:val="00BB38D6"/>
    <w:rsid w:val="00BC396A"/>
    <w:rsid w:val="00BD2065"/>
    <w:rsid w:val="00BE2ECF"/>
    <w:rsid w:val="00BE32EE"/>
    <w:rsid w:val="00C1151F"/>
    <w:rsid w:val="00C13109"/>
    <w:rsid w:val="00C140D4"/>
    <w:rsid w:val="00C172ED"/>
    <w:rsid w:val="00C25878"/>
    <w:rsid w:val="00C73E47"/>
    <w:rsid w:val="00C80DAE"/>
    <w:rsid w:val="00CC58E3"/>
    <w:rsid w:val="00CD417D"/>
    <w:rsid w:val="00CD7572"/>
    <w:rsid w:val="00CF4A13"/>
    <w:rsid w:val="00D00823"/>
    <w:rsid w:val="00D15BEF"/>
    <w:rsid w:val="00D20FBA"/>
    <w:rsid w:val="00D401B7"/>
    <w:rsid w:val="00D45DED"/>
    <w:rsid w:val="00D6562F"/>
    <w:rsid w:val="00D674B2"/>
    <w:rsid w:val="00D7502F"/>
    <w:rsid w:val="00DA08C7"/>
    <w:rsid w:val="00DB7696"/>
    <w:rsid w:val="00DB7C60"/>
    <w:rsid w:val="00DE212A"/>
    <w:rsid w:val="00DE4CBD"/>
    <w:rsid w:val="00DE561E"/>
    <w:rsid w:val="00E463A5"/>
    <w:rsid w:val="00E5375F"/>
    <w:rsid w:val="00E5539D"/>
    <w:rsid w:val="00E575D3"/>
    <w:rsid w:val="00E71082"/>
    <w:rsid w:val="00E711E7"/>
    <w:rsid w:val="00E84E15"/>
    <w:rsid w:val="00E90683"/>
    <w:rsid w:val="00EA4241"/>
    <w:rsid w:val="00EA58C6"/>
    <w:rsid w:val="00EB39BB"/>
    <w:rsid w:val="00EB58FF"/>
    <w:rsid w:val="00EC3B4D"/>
    <w:rsid w:val="00EE755B"/>
    <w:rsid w:val="00EF47D2"/>
    <w:rsid w:val="00EF6237"/>
    <w:rsid w:val="00F36D93"/>
    <w:rsid w:val="00F43B97"/>
    <w:rsid w:val="00F97022"/>
    <w:rsid w:val="00FA6033"/>
    <w:rsid w:val="00FA7A5C"/>
    <w:rsid w:val="00FD08FD"/>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0723"/>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3198</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2</cp:revision>
  <dcterms:created xsi:type="dcterms:W3CDTF">2018-11-12T18:40:00Z</dcterms:created>
  <dcterms:modified xsi:type="dcterms:W3CDTF">2018-11-12T18:40:00Z</dcterms:modified>
</cp:coreProperties>
</file>