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2258D" w14:textId="77777777" w:rsidR="0017156D" w:rsidRDefault="0041561A">
      <w:pPr>
        <w:spacing w:after="40"/>
      </w:pPr>
      <w:proofErr w:type="gramStart"/>
      <w:r>
        <w:rPr>
          <w:b/>
          <w:bCs/>
          <w:color w:val="D97A2B"/>
        </w:rPr>
        <w:t>PRÁCTICA N.º</w:t>
      </w:r>
      <w:proofErr w:type="gramEnd"/>
      <w:r>
        <w:rPr>
          <w:b/>
          <w:bCs/>
          <w:color w:val="D97A2B"/>
        </w:rPr>
        <w:t xml:space="preserve"> 8 — HOJA DE EVIDENCIAS</w:t>
      </w:r>
    </w:p>
    <w:p w14:paraId="60C77B0C" w14:textId="77777777" w:rsidR="0017156D" w:rsidRDefault="0041561A">
      <w:pPr>
        <w:spacing w:after="60"/>
      </w:pPr>
      <w:r>
        <w:rPr>
          <w:b/>
          <w:bCs/>
          <w:color w:val="0F3D5C"/>
          <w:sz w:val="30"/>
          <w:szCs w:val="30"/>
        </w:rPr>
        <w:t xml:space="preserve">Pipeline CI/CD con GitHub </w:t>
      </w:r>
      <w:proofErr w:type="spellStart"/>
      <w:r>
        <w:rPr>
          <w:b/>
          <w:bCs/>
          <w:color w:val="0F3D5C"/>
          <w:sz w:val="30"/>
          <w:szCs w:val="30"/>
        </w:rPr>
        <w:t>Actions</w:t>
      </w:r>
      <w:proofErr w:type="spellEnd"/>
    </w:p>
    <w:p w14:paraId="5FC8599E" w14:textId="77777777" w:rsidR="0017156D" w:rsidRDefault="0041561A">
      <w:pPr>
        <w:spacing w:after="200"/>
      </w:pPr>
      <w:r>
        <w:rPr>
          <w:color w:val="5A6B78"/>
          <w:sz w:val="19"/>
          <w:szCs w:val="19"/>
        </w:rPr>
        <w:t>COM-600 · Microservicios · Gestión 2/2026 · Tema 6 — Integración y Entrega Continua (CI/CD)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17156D" w14:paraId="174639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2EF92" w14:textId="77777777" w:rsidR="0017156D" w:rsidRDefault="0041561A">
            <w:r>
              <w:rPr>
                <w:b/>
                <w:bCs/>
                <w:sz w:val="18"/>
                <w:szCs w:val="18"/>
              </w:rPr>
              <w:t>Nombre y apellidos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D8077" w14:textId="38787DC0" w:rsidR="0017156D" w:rsidRDefault="00434262">
            <w:r>
              <w:t>David Franz Soliz Ortega</w:t>
            </w:r>
          </w:p>
        </w:tc>
      </w:tr>
      <w:tr w:rsidR="0017156D" w14:paraId="7F2A7D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B052D" w14:textId="77777777" w:rsidR="0017156D" w:rsidRDefault="0041561A">
            <w:r>
              <w:rPr>
                <w:b/>
                <w:bCs/>
                <w:sz w:val="18"/>
                <w:szCs w:val="18"/>
              </w:rPr>
              <w:t>Código universitario (CU)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9492" w14:textId="0E189306" w:rsidR="0017156D" w:rsidRDefault="00434262">
            <w:r>
              <w:t>35-5261</w:t>
            </w:r>
          </w:p>
        </w:tc>
      </w:tr>
      <w:tr w:rsidR="0017156D" w14:paraId="62A3F9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D200" w14:textId="77777777" w:rsidR="0017156D" w:rsidRDefault="0041561A">
            <w:r>
              <w:rPr>
                <w:b/>
                <w:bCs/>
                <w:sz w:val="18"/>
                <w:szCs w:val="18"/>
              </w:rPr>
              <w:t>Carrera y paralelo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02DE" w14:textId="3727008A" w:rsidR="0017156D" w:rsidRDefault="00434262">
            <w:r>
              <w:t>Ingeniería de sistemas</w:t>
            </w:r>
          </w:p>
        </w:tc>
      </w:tr>
      <w:tr w:rsidR="0017156D" w14:paraId="2124B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6BF1" w14:textId="77777777" w:rsidR="0017156D" w:rsidRDefault="0041561A">
            <w:r>
              <w:rPr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CD54" w14:textId="27613124" w:rsidR="0017156D" w:rsidRDefault="00434262">
            <w:r>
              <w:t>15/10/2026</w:t>
            </w:r>
          </w:p>
        </w:tc>
      </w:tr>
      <w:tr w:rsidR="0017156D" w14:paraId="105EC6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A89F" w14:textId="77777777" w:rsidR="0017156D" w:rsidRDefault="0041561A">
            <w:r>
              <w:rPr>
                <w:b/>
                <w:bCs/>
                <w:sz w:val="18"/>
                <w:szCs w:val="18"/>
              </w:rPr>
              <w:t xml:space="preserve">Sistema operativo, versión de Git, de </w:t>
            </w:r>
            <w:proofErr w:type="spellStart"/>
            <w:r>
              <w:rPr>
                <w:b/>
                <w:bCs/>
                <w:sz w:val="18"/>
                <w:szCs w:val="18"/>
              </w:rPr>
              <w:t>Node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de Docker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A305" w14:textId="1167074F" w:rsidR="0017156D" w:rsidRDefault="00434262">
            <w:r>
              <w:t>Windows 10</w:t>
            </w:r>
          </w:p>
        </w:tc>
      </w:tr>
      <w:tr w:rsidR="0017156D" w14:paraId="5EDCE3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3FE8" w14:textId="77777777" w:rsidR="0017156D" w:rsidRDefault="0041561A">
            <w:r>
              <w:rPr>
                <w:b/>
                <w:bCs/>
                <w:sz w:val="18"/>
                <w:szCs w:val="18"/>
              </w:rPr>
              <w:t>Repositorio (URL)</w:t>
            </w:r>
          </w:p>
        </w:tc>
        <w:tc>
          <w:tcPr>
            <w:tcW w:w="71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6552" w14:textId="77777777" w:rsidR="0017156D" w:rsidRDefault="0017156D"/>
        </w:tc>
      </w:tr>
    </w:tbl>
    <w:p w14:paraId="5B205BC7" w14:textId="77777777" w:rsidR="0017156D" w:rsidRDefault="0017156D">
      <w:pPr>
        <w:spacing w:after="160"/>
      </w:pPr>
    </w:p>
    <w:tbl>
      <w:tblPr>
        <w:tblW w:w="9746" w:type="dxa"/>
        <w:tblBorders>
          <w:top w:val="single" w:sz="4" w:space="0" w:color="D97A2B"/>
          <w:left w:val="single" w:sz="18" w:space="0" w:color="D97A2B"/>
          <w:bottom w:val="single" w:sz="4" w:space="0" w:color="D97A2B"/>
          <w:right w:val="single" w:sz="4" w:space="0" w:color="D97A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73DE5AF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BDFC" w14:textId="77777777" w:rsidR="0017156D" w:rsidRDefault="0041561A">
            <w:pPr>
              <w:spacing w:after="80" w:line="250" w:lineRule="auto"/>
              <w:jc w:val="both"/>
            </w:pPr>
            <w:r>
              <w:rPr>
                <w:b/>
                <w:bCs/>
                <w:color w:val="D97A2B"/>
              </w:rPr>
              <w:t xml:space="preserve">Cómo se llena: </w:t>
            </w:r>
            <w:r>
              <w:t>Este documento se completa mientras se ejecuta la Parte 1 del enunciado. Cada captura y cada pregunta lleva el mismo número aquí y allá.</w:t>
            </w:r>
          </w:p>
          <w:p w14:paraId="241E141C" w14:textId="77777777" w:rsidR="0017156D" w:rsidRDefault="0041561A">
            <w:pPr>
              <w:spacing w:after="80" w:line="250" w:lineRule="auto"/>
              <w:jc w:val="both"/>
            </w:pPr>
            <w:r>
              <w:t xml:space="preserve">Las capturas deben ser de su propia máquina: debe verse el nombre de usuario o del equipo en la terminal. Recorte solo </w:t>
            </w:r>
            <w:r>
              <w:t>lo necesario, pero que el comando y su salida se lean con claridad.</w:t>
            </w:r>
          </w:p>
          <w:p w14:paraId="30F64C6A" w14:textId="77777777" w:rsidR="0017156D" w:rsidRDefault="0041561A">
            <w:pPr>
              <w:spacing w:line="250" w:lineRule="auto"/>
              <w:jc w:val="both"/>
            </w:pPr>
            <w:r>
              <w:t>Al terminar, exporte este archivo a PDF y súbalo a la plataforma junto con el enlace del repositorio.</w:t>
            </w:r>
          </w:p>
        </w:tc>
      </w:tr>
    </w:tbl>
    <w:p w14:paraId="3454BB7A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Control de avance</w:t>
      </w:r>
    </w:p>
    <w:p w14:paraId="31A91A01" w14:textId="77777777" w:rsidR="0017156D" w:rsidRDefault="0041561A">
      <w:pPr>
        <w:spacing w:after="100" w:line="260" w:lineRule="auto"/>
        <w:jc w:val="both"/>
      </w:pPr>
      <w:r>
        <w:t>Marque con una X a medida que complete cada laboratorio.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500"/>
        <w:gridCol w:w="1500"/>
        <w:gridCol w:w="1546"/>
      </w:tblGrid>
      <w:tr w:rsidR="0017156D" w14:paraId="717BC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7544E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Laboratorio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1A2B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Capturas</w:t>
            </w:r>
          </w:p>
        </w:tc>
        <w:tc>
          <w:tcPr>
            <w:tcW w:w="1500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9153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Preguntas</w:t>
            </w:r>
          </w:p>
        </w:tc>
        <w:tc>
          <w:tcPr>
            <w:tcW w:w="1546" w:type="dxa"/>
            <w:shd w:val="clear" w:color="auto" w:fill="E7EE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15B6" w14:textId="77777777" w:rsidR="0017156D" w:rsidRDefault="0041561A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Completado</w:t>
            </w:r>
          </w:p>
        </w:tc>
      </w:tr>
      <w:tr w:rsidR="0017156D" w14:paraId="0FAE895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77759" w14:textId="77777777" w:rsidR="0017156D" w:rsidRDefault="0041561A">
            <w:r>
              <w:rPr>
                <w:sz w:val="18"/>
                <w:szCs w:val="18"/>
              </w:rPr>
              <w:t>Laboratorio 0 — Verificación del entorno y del punto de partida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5B96" w14:textId="77777777" w:rsidR="0017156D" w:rsidRDefault="0041561A">
            <w:r>
              <w:rPr>
                <w:sz w:val="18"/>
                <w:szCs w:val="18"/>
              </w:rPr>
              <w:t>1, 2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8638D" w14:textId="77777777" w:rsidR="0017156D" w:rsidRDefault="0041561A">
            <w:r>
              <w:rPr>
                <w:sz w:val="18"/>
                <w:szCs w:val="18"/>
              </w:rPr>
              <w:t>1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252A" w14:textId="792DC1BC" w:rsidR="0017156D" w:rsidRDefault="00434262">
            <w:r>
              <w:t>X</w:t>
            </w:r>
          </w:p>
        </w:tc>
      </w:tr>
      <w:tr w:rsidR="0017156D" w14:paraId="624CD80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64BD" w14:textId="77777777" w:rsidR="0017156D" w:rsidRDefault="0041561A">
            <w:r>
              <w:rPr>
                <w:sz w:val="18"/>
                <w:szCs w:val="18"/>
              </w:rPr>
              <w:t xml:space="preserve">Laboratorio 1 — El primer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>: que algo corra solo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8A17" w14:textId="77777777" w:rsidR="0017156D" w:rsidRDefault="0041561A">
            <w:r>
              <w:rPr>
                <w:sz w:val="18"/>
                <w:szCs w:val="18"/>
              </w:rPr>
              <w:t>3, 4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6F9E" w14:textId="77777777" w:rsidR="0017156D" w:rsidRDefault="0041561A">
            <w:r>
              <w:rPr>
                <w:sz w:val="18"/>
                <w:szCs w:val="18"/>
              </w:rPr>
              <w:t>2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E360" w14:textId="6A971210" w:rsidR="0017156D" w:rsidRDefault="00434262">
            <w:r>
              <w:t>X</w:t>
            </w:r>
          </w:p>
        </w:tc>
      </w:tr>
      <w:tr w:rsidR="0017156D" w14:paraId="79777B0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9666E" w14:textId="77777777" w:rsidR="0017156D" w:rsidRDefault="0041561A">
            <w:r>
              <w:rPr>
                <w:sz w:val="18"/>
                <w:szCs w:val="18"/>
              </w:rPr>
              <w:t>Laboratorio 2 — Ejecutar la suite de pruebas en el runner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5F88" w14:textId="77777777" w:rsidR="0017156D" w:rsidRDefault="0041561A">
            <w:r>
              <w:rPr>
                <w:sz w:val="18"/>
                <w:szCs w:val="18"/>
              </w:rPr>
              <w:t>5, 6, 7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A885" w14:textId="77777777" w:rsidR="0017156D" w:rsidRDefault="0041561A">
            <w:r>
              <w:rPr>
                <w:sz w:val="18"/>
                <w:szCs w:val="18"/>
              </w:rPr>
              <w:t>3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AE10" w14:textId="041DEF72" w:rsidR="0017156D" w:rsidRDefault="00434262">
            <w:r>
              <w:t>X</w:t>
            </w:r>
          </w:p>
        </w:tc>
      </w:tr>
      <w:tr w:rsidR="0017156D" w14:paraId="3B81400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5006" w14:textId="77777777" w:rsidR="0017156D" w:rsidRDefault="0041561A">
            <w:r>
              <w:rPr>
                <w:sz w:val="18"/>
                <w:szCs w:val="18"/>
              </w:rPr>
              <w:t>Laboratorio 3 — Provocar una falla y leerla como se debe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0045" w14:textId="77777777" w:rsidR="0017156D" w:rsidRDefault="0041561A">
            <w:r>
              <w:rPr>
                <w:sz w:val="18"/>
                <w:szCs w:val="18"/>
              </w:rPr>
              <w:t>8, 9, 10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E4E47" w14:textId="77777777" w:rsidR="0017156D" w:rsidRDefault="0041561A">
            <w:r>
              <w:rPr>
                <w:sz w:val="18"/>
                <w:szCs w:val="18"/>
              </w:rPr>
              <w:t>4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D355" w14:textId="74346B05" w:rsidR="0017156D" w:rsidRDefault="00434262">
            <w:r>
              <w:t>X</w:t>
            </w:r>
          </w:p>
        </w:tc>
      </w:tr>
      <w:tr w:rsidR="0017156D" w14:paraId="4CCA325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A981" w14:textId="77777777" w:rsidR="0017156D" w:rsidRDefault="0041561A">
            <w:r>
              <w:rPr>
                <w:sz w:val="18"/>
                <w:szCs w:val="18"/>
              </w:rPr>
              <w:t>Laboratorio 4 — Puerta de calidad: análisis estático y dependencias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DACF3" w14:textId="77777777" w:rsidR="0017156D" w:rsidRDefault="0041561A">
            <w:r>
              <w:rPr>
                <w:sz w:val="18"/>
                <w:szCs w:val="18"/>
              </w:rPr>
              <w:t>11, 12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E67A" w14:textId="77777777" w:rsidR="0017156D" w:rsidRDefault="0041561A">
            <w:r>
              <w:rPr>
                <w:sz w:val="18"/>
                <w:szCs w:val="18"/>
              </w:rPr>
              <w:t>5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CE6E" w14:textId="13152051" w:rsidR="0017156D" w:rsidRDefault="00434262">
            <w:r>
              <w:t>X</w:t>
            </w:r>
          </w:p>
        </w:tc>
      </w:tr>
      <w:tr w:rsidR="0017156D" w14:paraId="59C7CA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3DE6" w14:textId="77777777" w:rsidR="0017156D" w:rsidRDefault="0041561A">
            <w:r>
              <w:rPr>
                <w:sz w:val="18"/>
                <w:szCs w:val="18"/>
              </w:rPr>
              <w:t>Laboratorio 5 — Construir y publicar la imagen del servicio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4652" w14:textId="77777777" w:rsidR="0017156D" w:rsidRDefault="0041561A">
            <w:r>
              <w:rPr>
                <w:sz w:val="18"/>
                <w:szCs w:val="18"/>
              </w:rPr>
              <w:t>13, 14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E803F" w14:textId="77777777" w:rsidR="0017156D" w:rsidRDefault="0041561A">
            <w:r>
              <w:rPr>
                <w:sz w:val="18"/>
                <w:szCs w:val="18"/>
              </w:rPr>
              <w:t>6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BD2B" w14:textId="25F67C81" w:rsidR="0017156D" w:rsidRDefault="00434262">
            <w:r>
              <w:t>X</w:t>
            </w:r>
          </w:p>
        </w:tc>
      </w:tr>
      <w:tr w:rsidR="0017156D" w14:paraId="16D246B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62CB4" w14:textId="77777777" w:rsidR="0017156D" w:rsidRDefault="0041561A">
            <w:r>
              <w:rPr>
                <w:sz w:val="18"/>
                <w:szCs w:val="18"/>
              </w:rPr>
              <w:t>Laboratorio 6 — Proteger la rama principal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E389" w14:textId="77777777" w:rsidR="0017156D" w:rsidRDefault="0041561A">
            <w:r>
              <w:rPr>
                <w:sz w:val="18"/>
                <w:szCs w:val="18"/>
              </w:rPr>
              <w:t>15, 16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ED90F" w14:textId="77777777" w:rsidR="0017156D" w:rsidRDefault="0041561A">
            <w:r>
              <w:rPr>
                <w:sz w:val="18"/>
                <w:szCs w:val="18"/>
              </w:rPr>
              <w:t>7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9E992" w14:textId="63550979" w:rsidR="0017156D" w:rsidRDefault="00434262">
            <w:r>
              <w:t>X</w:t>
            </w:r>
          </w:p>
        </w:tc>
      </w:tr>
      <w:tr w:rsidR="0017156D" w14:paraId="423E23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37DE" w14:textId="77777777" w:rsidR="0017156D" w:rsidRDefault="0041561A">
            <w:r>
              <w:rPr>
                <w:sz w:val="18"/>
                <w:szCs w:val="18"/>
              </w:rPr>
              <w:t>Laboratorio 7 — Acelerar el pipeline y medirlo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F645" w14:textId="77777777" w:rsidR="0017156D" w:rsidRDefault="0041561A">
            <w:r>
              <w:rPr>
                <w:sz w:val="18"/>
                <w:szCs w:val="18"/>
              </w:rPr>
              <w:t>17, 18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A9EDD" w14:textId="77777777" w:rsidR="0017156D" w:rsidRDefault="0041561A">
            <w:r>
              <w:rPr>
                <w:sz w:val="18"/>
                <w:szCs w:val="18"/>
              </w:rPr>
              <w:t>8</w:t>
            </w:r>
          </w:p>
        </w:tc>
        <w:tc>
          <w:tcPr>
            <w:tcW w:w="15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7068" w14:textId="286379DB" w:rsidR="0017156D" w:rsidRDefault="00434262">
            <w:r>
              <w:t>X</w:t>
            </w:r>
          </w:p>
        </w:tc>
      </w:tr>
    </w:tbl>
    <w:p w14:paraId="64EE0152" w14:textId="77777777" w:rsidR="0017156D" w:rsidRDefault="0041561A">
      <w:pPr>
        <w:pBdr>
          <w:top w:val="single" w:sz="12" w:space="6" w:color="D97A2B"/>
          <w:bottom w:val="single" w:sz="12" w:space="6" w:color="D97A2B"/>
        </w:pBdr>
        <w:spacing w:before="300" w:after="140"/>
        <w:jc w:val="center"/>
      </w:pPr>
      <w:r>
        <w:rPr>
          <w:b/>
          <w:bCs/>
          <w:color w:val="D97A2B"/>
          <w:sz w:val="24"/>
          <w:szCs w:val="24"/>
        </w:rPr>
        <w:t>PARTE 1 — EVIDENCIAS DE LOS LABORATORIOS</w:t>
      </w:r>
    </w:p>
    <w:p w14:paraId="19B583B4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0 — Verificación del entorno y del punto de partida</w:t>
      </w:r>
    </w:p>
    <w:p w14:paraId="638A4CDB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1: </w:t>
      </w:r>
      <w:r>
        <w:t>salida de los cinco comandos anteriores en su terminal.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B225F0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35DCD" w14:textId="1A37CF12" w:rsidR="0017156D" w:rsidRDefault="00434262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0FAC45" wp14:editId="7650BEE3">
                  <wp:extent cx="6188710" cy="2130425"/>
                  <wp:effectExtent l="0" t="0" r="254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59745" w14:textId="77777777" w:rsidR="0017156D" w:rsidRDefault="0017156D">
      <w:pPr>
        <w:spacing w:after="160"/>
      </w:pPr>
    </w:p>
    <w:p w14:paraId="5BA8FD38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1. </w:t>
      </w:r>
      <w:r>
        <w:rPr>
          <w:b/>
          <w:bCs/>
        </w:rPr>
        <w:t>El pipeline correrá en una máquina de GitHub, no en la suya. ¿Por qué entonces sigue siendo necesario que las pruebas pasen antes en su equipo?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17881B77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2E4C" w14:textId="77777777" w:rsidR="0017156D" w:rsidRDefault="0017156D"/>
        </w:tc>
      </w:tr>
    </w:tbl>
    <w:p w14:paraId="5B924F76" w14:textId="77777777" w:rsidR="0017156D" w:rsidRDefault="0017156D">
      <w:pPr>
        <w:spacing w:after="160"/>
      </w:pPr>
    </w:p>
    <w:p w14:paraId="16FF5AA8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2: </w:t>
      </w:r>
      <w:r>
        <w:t xml:space="preserve">la página del repositorio en GitHub mostrando los archivos subidos y el mensaje del primer </w:t>
      </w:r>
      <w:proofErr w:type="spellStart"/>
      <w:r>
        <w:t>com</w:t>
      </w:r>
      <w:r>
        <w:t>mit</w:t>
      </w:r>
      <w:proofErr w:type="spellEnd"/>
      <w:r>
        <w:t>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4FF2E3D5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8B03" w14:textId="1F170098" w:rsidR="0017156D" w:rsidRDefault="0080377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7E94C5" wp14:editId="231E2355">
                  <wp:extent cx="6188710" cy="4157345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15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B31E1" w14:textId="77777777" w:rsidR="0017156D" w:rsidRDefault="0017156D">
      <w:pPr>
        <w:spacing w:after="160"/>
      </w:pPr>
    </w:p>
    <w:p w14:paraId="125553DE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 xml:space="preserve">Laboratorio 1 — El primer </w:t>
      </w:r>
      <w:proofErr w:type="spellStart"/>
      <w:r>
        <w:rPr>
          <w:b/>
          <w:bCs/>
          <w:color w:val="0F3D5C"/>
          <w:sz w:val="24"/>
          <w:szCs w:val="24"/>
        </w:rPr>
        <w:t>workflow</w:t>
      </w:r>
      <w:proofErr w:type="spellEnd"/>
      <w:r>
        <w:rPr>
          <w:b/>
          <w:bCs/>
          <w:color w:val="0F3D5C"/>
          <w:sz w:val="24"/>
          <w:szCs w:val="24"/>
        </w:rPr>
        <w:t>: que algo corra solo</w:t>
      </w:r>
    </w:p>
    <w:p w14:paraId="6E7F17EE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3: </w:t>
      </w:r>
      <w:r>
        <w:t xml:space="preserve">pestaña </w:t>
      </w:r>
      <w:proofErr w:type="spellStart"/>
      <w:r>
        <w:t>Actions</w:t>
      </w:r>
      <w:proofErr w:type="spellEnd"/>
      <w:r>
        <w:t xml:space="preserve"> del repositorio con la corrida listada, su nombre de </w:t>
      </w:r>
      <w:proofErr w:type="spellStart"/>
      <w:r>
        <w:t>commit</w:t>
      </w:r>
      <w:proofErr w:type="spellEnd"/>
      <w:r>
        <w:t xml:space="preserve"> y el resultado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7016E7A4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5ECB7" w14:textId="216E2D47" w:rsidR="0017156D" w:rsidRDefault="00803775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CBAF26" wp14:editId="130AFAAE">
                  <wp:extent cx="6188710" cy="2455545"/>
                  <wp:effectExtent l="0" t="0" r="2540" b="190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18380" w14:textId="77777777" w:rsidR="0017156D" w:rsidRDefault="0017156D">
      <w:pPr>
        <w:spacing w:after="160"/>
      </w:pPr>
    </w:p>
    <w:p w14:paraId="4FDEA85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4: </w:t>
      </w:r>
      <w:r>
        <w:t xml:space="preserve">detalle del </w:t>
      </w:r>
      <w:proofErr w:type="spellStart"/>
      <w:r>
        <w:t>job</w:t>
      </w:r>
      <w:proofErr w:type="spellEnd"/>
      <w:r>
        <w:t xml:space="preserve"> desplegado, mostrando la lista de pasos y la salida del comando </w:t>
      </w:r>
      <w:proofErr w:type="spellStart"/>
      <w:r>
        <w:t>ls</w:t>
      </w:r>
      <w:proofErr w:type="spellEnd"/>
      <w:r>
        <w:t xml:space="preserve"> -la dentro del ru</w:t>
      </w:r>
      <w:r>
        <w:t>nner.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D2D861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8EC2" w14:textId="78BB4555" w:rsidR="0017156D" w:rsidRDefault="00F9202C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435FCA69" wp14:editId="4CE4F3C9">
                  <wp:extent cx="6188710" cy="2863215"/>
                  <wp:effectExtent l="0" t="0" r="254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6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CE8A2" w14:textId="77777777" w:rsidR="0017156D" w:rsidRDefault="0017156D">
      <w:pPr>
        <w:spacing w:after="160"/>
      </w:pPr>
    </w:p>
    <w:p w14:paraId="40F55A01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2. </w:t>
      </w:r>
      <w:r>
        <w:rPr>
          <w:b/>
          <w:bCs/>
        </w:rPr>
        <w:t xml:space="preserve">En la salida de </w:t>
      </w:r>
      <w:proofErr w:type="spellStart"/>
      <w:r>
        <w:rPr>
          <w:b/>
          <w:bCs/>
        </w:rPr>
        <w:t>ls</w:t>
      </w:r>
      <w:proofErr w:type="spellEnd"/>
      <w:r>
        <w:rPr>
          <w:b/>
          <w:bCs/>
        </w:rPr>
        <w:t xml:space="preserve"> -la aparecen los archivos de su repositorio, pero la máquina que los muestra no es la suya. Describa, con lo que ve en el registro, de dónde salió esa máquina y qué pasa con e</w:t>
      </w:r>
      <w:r>
        <w:rPr>
          <w:b/>
          <w:bCs/>
        </w:rPr>
        <w:t xml:space="preserve">lla cuando el </w:t>
      </w:r>
      <w:proofErr w:type="spellStart"/>
      <w:r>
        <w:rPr>
          <w:b/>
          <w:bCs/>
        </w:rPr>
        <w:t>job</w:t>
      </w:r>
      <w:proofErr w:type="spellEnd"/>
      <w:r>
        <w:rPr>
          <w:b/>
          <w:bCs/>
        </w:rPr>
        <w:t xml:space="preserve"> termina.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7F45A47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B953" w14:textId="77777777" w:rsidR="0017156D" w:rsidRDefault="0017156D"/>
        </w:tc>
      </w:tr>
    </w:tbl>
    <w:p w14:paraId="64382750" w14:textId="77777777" w:rsidR="0017156D" w:rsidRDefault="0017156D">
      <w:pPr>
        <w:spacing w:after="160"/>
      </w:pPr>
    </w:p>
    <w:p w14:paraId="594919E1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2 — Ejecutar la suite de pruebas en el runner</w:t>
      </w:r>
    </w:p>
    <w:p w14:paraId="6472A33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5: </w:t>
      </w:r>
      <w:r>
        <w:t xml:space="preserve">registro del paso «Ejecutar la suite de la Práctica 7» mostrando el resumen de </w:t>
      </w:r>
      <w:proofErr w:type="spellStart"/>
      <w:r>
        <w:t>Jest</w:t>
      </w:r>
      <w:proofErr w:type="spellEnd"/>
      <w:r>
        <w:t xml:space="preserve"> con las pruebas en verde dentro del runner.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22DFFE0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F342" w14:textId="44945A4A" w:rsidR="0017156D" w:rsidRDefault="002812FA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0A589F94" wp14:editId="04EEAA51">
                  <wp:extent cx="6188710" cy="2957830"/>
                  <wp:effectExtent l="0" t="0" r="254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95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0035F" w14:textId="77777777" w:rsidR="0017156D" w:rsidRDefault="0017156D">
      <w:pPr>
        <w:spacing w:after="160"/>
      </w:pPr>
    </w:p>
    <w:p w14:paraId="152DFDED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6: </w:t>
      </w:r>
      <w:r>
        <w:t>los tiempos del paso de instalación en dos corridas: la anterior sin caché y la posterior con caché, con la diferencia visible.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7A9BC5B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71CA" w14:textId="77777777" w:rsidR="0017156D" w:rsidRDefault="002812F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>
              <w:rPr>
                <w:i/>
                <w:iCs/>
                <w:color w:val="8F9EAA"/>
              </w:rPr>
              <w:lastRenderedPageBreak/>
              <w:t xml:space="preserve">Antes </w:t>
            </w:r>
            <w:r>
              <w:rPr>
                <w:noProof/>
              </w:rPr>
              <w:drawing>
                <wp:inline distT="0" distB="0" distL="0" distR="0" wp14:anchorId="19EE1C7B" wp14:editId="5EC76742">
                  <wp:extent cx="6188710" cy="2265680"/>
                  <wp:effectExtent l="0" t="0" r="2540" b="127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D903" w14:textId="77777777" w:rsidR="002812FA" w:rsidRDefault="002812FA">
            <w:pPr>
              <w:spacing w:before="800" w:after="800"/>
              <w:jc w:val="center"/>
              <w:rPr>
                <w:i/>
                <w:iCs/>
                <w:color w:val="8F9EAA"/>
              </w:rPr>
            </w:pPr>
            <w:r>
              <w:rPr>
                <w:i/>
                <w:iCs/>
                <w:color w:val="8F9EAA"/>
              </w:rPr>
              <w:t>Después:</w:t>
            </w:r>
          </w:p>
          <w:p w14:paraId="2073193C" w14:textId="63784FA1" w:rsidR="002812FA" w:rsidRDefault="008945F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1993CAA0" wp14:editId="55D12E9F">
                  <wp:extent cx="6188710" cy="2246630"/>
                  <wp:effectExtent l="0" t="0" r="2540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FE1E02" w14:textId="77777777" w:rsidR="0017156D" w:rsidRDefault="0017156D">
      <w:pPr>
        <w:spacing w:after="160"/>
      </w:pPr>
    </w:p>
    <w:p w14:paraId="63D202AC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3. </w:t>
      </w:r>
      <w:r>
        <w:rPr>
          <w:b/>
          <w:bCs/>
        </w:rPr>
        <w:t>El caché guarda las dependencias descargadas entre corridas, pero el run</w:t>
      </w:r>
      <w:r>
        <w:rPr>
          <w:b/>
          <w:bCs/>
        </w:rPr>
        <w:t>ner sigue siendo una máquina nueva cada vez. ¿Qué se conserva exactamente y por qué no se conserva todo el espacio de trabajo?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1E7DE28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796C" w14:textId="77777777" w:rsidR="0017156D" w:rsidRDefault="0017156D"/>
        </w:tc>
      </w:tr>
    </w:tbl>
    <w:p w14:paraId="574267AA" w14:textId="77777777" w:rsidR="0017156D" w:rsidRDefault="0017156D">
      <w:pPr>
        <w:spacing w:after="160"/>
      </w:pPr>
    </w:p>
    <w:p w14:paraId="298FDB5F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lastRenderedPageBreak/>
        <w:t xml:space="preserve">Captura N.º 7: </w:t>
      </w:r>
      <w:r>
        <w:t xml:space="preserve">página de resumen de la corrida con la sección </w:t>
      </w:r>
      <w:proofErr w:type="spellStart"/>
      <w:r>
        <w:t>Artifacts</w:t>
      </w:r>
      <w:proofErr w:type="spellEnd"/>
      <w:r>
        <w:t xml:space="preserve"> y el archivo de cobertura disponible para descargar.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22DFE05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9399" w14:textId="3D470D63" w:rsidR="0017156D" w:rsidRDefault="008945FB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69D97191" wp14:editId="55E6C960">
                  <wp:extent cx="6188710" cy="2626995"/>
                  <wp:effectExtent l="0" t="0" r="2540" b="190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62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76CA74" w14:textId="77777777" w:rsidR="0017156D" w:rsidRDefault="0017156D">
      <w:pPr>
        <w:spacing w:after="160"/>
      </w:pPr>
    </w:p>
    <w:p w14:paraId="4D41864D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3 — Provocar una falla y leerla como se debe</w:t>
      </w:r>
    </w:p>
    <w:p w14:paraId="65CA20B8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8: </w:t>
      </w:r>
      <w:r>
        <w:t xml:space="preserve">pestaña </w:t>
      </w:r>
      <w:proofErr w:type="spellStart"/>
      <w:r>
        <w:t>Actions</w:t>
      </w:r>
      <w:proofErr w:type="spellEnd"/>
      <w:r>
        <w:t xml:space="preserve"> con la corrida marcada en rojo y el nombre del </w:t>
      </w:r>
      <w:proofErr w:type="spellStart"/>
      <w:r>
        <w:t>commit</w:t>
      </w:r>
      <w:proofErr w:type="spellEnd"/>
      <w:r>
        <w:t xml:space="preserve"> que la provocó.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038F696F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3080" w14:textId="7692B2D7" w:rsidR="0017156D" w:rsidRDefault="00097301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74E3D4E5" wp14:editId="636B3985">
                  <wp:extent cx="6188710" cy="1839595"/>
                  <wp:effectExtent l="0" t="0" r="2540" b="825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C6D04" w14:textId="77777777" w:rsidR="0017156D" w:rsidRDefault="0017156D">
      <w:pPr>
        <w:spacing w:after="160"/>
      </w:pPr>
    </w:p>
    <w:p w14:paraId="507EF3F1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9: </w:t>
      </w:r>
      <w:r>
        <w:t xml:space="preserve">registro del paso fallido con el mensaje de </w:t>
      </w:r>
      <w:proofErr w:type="spellStart"/>
      <w:r>
        <w:t>Jest</w:t>
      </w:r>
      <w:proofErr w:type="spellEnd"/>
      <w:r>
        <w:t xml:space="preserve"> y la línea «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1».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7939244B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34F3" w14:textId="4610E334" w:rsidR="0017156D" w:rsidRDefault="00951A97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E916F0" wp14:editId="5921AEE2">
                  <wp:extent cx="6188710" cy="2876550"/>
                  <wp:effectExtent l="0" t="0" r="254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23F2B" w14:textId="77777777" w:rsidR="0017156D" w:rsidRDefault="0017156D">
      <w:pPr>
        <w:spacing w:after="160"/>
      </w:pPr>
    </w:p>
    <w:p w14:paraId="42AE1A14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4. </w:t>
      </w:r>
      <w:r>
        <w:rPr>
          <w:b/>
          <w:bCs/>
        </w:rPr>
        <w:t xml:space="preserve">El pipeline no entiende de pruebas ni de </w:t>
      </w:r>
      <w:proofErr w:type="spellStart"/>
      <w:r>
        <w:rPr>
          <w:b/>
          <w:bCs/>
        </w:rPr>
        <w:t>Jest</w:t>
      </w:r>
      <w:proofErr w:type="spellEnd"/>
      <w:r>
        <w:rPr>
          <w:b/>
          <w:bCs/>
        </w:rPr>
        <w:t xml:space="preserve">. ¿Qué dato concreto usa para decidir que el paso falló, </w:t>
      </w:r>
      <w:r>
        <w:rPr>
          <w:b/>
          <w:bCs/>
        </w:rPr>
        <w:t>y qué relación tiene con el código de salida que midió en la Práctica 7?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161DA344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59B8" w14:textId="77777777" w:rsidR="0017156D" w:rsidRDefault="0017156D"/>
        </w:tc>
      </w:tr>
    </w:tbl>
    <w:p w14:paraId="0A0D1CC2" w14:textId="77777777" w:rsidR="0017156D" w:rsidRDefault="0017156D">
      <w:pPr>
        <w:spacing w:after="160"/>
      </w:pPr>
    </w:p>
    <w:p w14:paraId="3414E2AB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10: </w:t>
      </w:r>
      <w:r>
        <w:t>historial de corridas de la rama mostrando la corrida en rojo seguida de la corrida en verde.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19D747C2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89B2" w14:textId="559047D8" w:rsidR="0017156D" w:rsidRDefault="00951A97">
            <w:pPr>
              <w:spacing w:before="800" w:after="8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211225" wp14:editId="5EC1E5C3">
                  <wp:extent cx="6188710" cy="1957070"/>
                  <wp:effectExtent l="0" t="0" r="2540" b="508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957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8AC00" w14:textId="77777777" w:rsidR="0017156D" w:rsidRDefault="0017156D">
      <w:pPr>
        <w:spacing w:after="160"/>
      </w:pPr>
    </w:p>
    <w:p w14:paraId="631B63A0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4 — Puerta de calidad: análisis estático y dependencias</w:t>
      </w:r>
    </w:p>
    <w:p w14:paraId="2CC9D30F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11: </w:t>
      </w:r>
      <w:r>
        <w:t xml:space="preserve">vista de la corrida con los dos </w:t>
      </w:r>
      <w:proofErr w:type="spellStart"/>
      <w:r>
        <w:t>jobs</w:t>
      </w:r>
      <w:proofErr w:type="spellEnd"/>
      <w:r>
        <w:t>, «pruebas» y «calidad», y el detalle de los pasos de análisis y de escaneo.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421AF000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A96F" w14:textId="58F1D71C" w:rsidR="0017156D" w:rsidRDefault="00E712B3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0D6225D" wp14:editId="41F137C8">
                  <wp:extent cx="6188710" cy="3519805"/>
                  <wp:effectExtent l="0" t="0" r="2540" b="444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51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60053" w14:textId="77777777" w:rsidR="0017156D" w:rsidRDefault="0017156D">
      <w:pPr>
        <w:spacing w:after="160"/>
      </w:pPr>
    </w:p>
    <w:p w14:paraId="2FF73F3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lastRenderedPageBreak/>
        <w:t xml:space="preserve">Captura N.º 12: </w:t>
      </w:r>
      <w:proofErr w:type="spellStart"/>
      <w:r>
        <w:t>job</w:t>
      </w:r>
      <w:proofErr w:type="spellEnd"/>
      <w:r>
        <w:t xml:space="preserve"> «calidad» en rojo con la salida de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señalando la vulnerabilidad, y el pipeline detenido.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0"/>
      </w:tblGrid>
      <w:tr w:rsidR="0017156D" w14:paraId="33849B0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7992" w14:textId="1308D819" w:rsidR="0017156D" w:rsidRDefault="001C4AB1">
            <w:pPr>
              <w:spacing w:before="800" w:after="800"/>
              <w:jc w:val="center"/>
            </w:pPr>
            <w:r>
              <w:rPr>
                <w:noProof/>
              </w:rPr>
              <w:drawing>
                <wp:inline distT="0" distB="0" distL="0" distR="0" wp14:anchorId="5556E11E" wp14:editId="010711EC">
                  <wp:extent cx="6188710" cy="2147570"/>
                  <wp:effectExtent l="0" t="0" r="2540" b="508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D005E" w14:textId="77777777" w:rsidR="0017156D" w:rsidRDefault="0017156D">
      <w:pPr>
        <w:spacing w:after="160"/>
      </w:pPr>
    </w:p>
    <w:p w14:paraId="1C43C3EF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5. </w:t>
      </w:r>
      <w:r>
        <w:rPr>
          <w:b/>
          <w:bCs/>
        </w:rPr>
        <w:t>El análisis estático y el escaneo de dependencias no ejecutan una sola línea de su lógica de negocio.</w:t>
      </w:r>
      <w:r>
        <w:rPr>
          <w:b/>
          <w:bCs/>
        </w:rPr>
        <w:t xml:space="preserve"> ¿Qué clase de defecto detecta cada uno que la suite de pruebas de la Práctica 7 nunca detectaría?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461974F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5AA0" w14:textId="77777777" w:rsidR="0017156D" w:rsidRDefault="0017156D"/>
        </w:tc>
      </w:tr>
    </w:tbl>
    <w:p w14:paraId="0EF69894" w14:textId="77777777" w:rsidR="0017156D" w:rsidRDefault="0017156D">
      <w:pPr>
        <w:spacing w:after="160"/>
      </w:pPr>
    </w:p>
    <w:p w14:paraId="2548284E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5 — Construir y publicar la imagen del servicio</w:t>
      </w:r>
    </w:p>
    <w:p w14:paraId="5C3EF733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13: </w:t>
      </w:r>
      <w:r>
        <w:t>grafo de la corrida mostrando «pruebas» y «calidad» en paralelo y «imagen» ejecutándose después de ambos.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31532291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4893" w14:textId="77777777" w:rsidR="0017156D" w:rsidRDefault="0041561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5D61F58E" w14:textId="77777777" w:rsidR="0017156D" w:rsidRDefault="0017156D">
      <w:pPr>
        <w:spacing w:after="160"/>
      </w:pPr>
    </w:p>
    <w:p w14:paraId="12164379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14: </w:t>
      </w:r>
      <w:r>
        <w:t xml:space="preserve">el paquete publicado en GitHub con sus dos etiquetas, y la terminal con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y el contenedor ejecutándose.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83F773D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283C" w14:textId="77777777" w:rsidR="0017156D" w:rsidRDefault="0041561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lastRenderedPageBreak/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25CE394D" w14:textId="77777777" w:rsidR="0017156D" w:rsidRDefault="0017156D">
      <w:pPr>
        <w:spacing w:after="160"/>
      </w:pPr>
    </w:p>
    <w:p w14:paraId="73790627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6. </w:t>
      </w:r>
      <w:r>
        <w:rPr>
          <w:b/>
          <w:bCs/>
        </w:rPr>
        <w:t xml:space="preserve">La imagen lleva dos etiquetas: el </w:t>
      </w:r>
      <w:proofErr w:type="spellStart"/>
      <w:r>
        <w:rPr>
          <w:b/>
          <w:bCs/>
        </w:rPr>
        <w:t>sha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y la versión 1.0.0. ¿Para qué sirv</w:t>
      </w:r>
      <w:r>
        <w:rPr>
          <w:b/>
          <w:bCs/>
        </w:rPr>
        <w:t>e cada una y cuál usaría usted para investigar un error reportado en producción hace tres semanas?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37ED997D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DF571" w14:textId="77777777" w:rsidR="0017156D" w:rsidRDefault="0017156D"/>
        </w:tc>
      </w:tr>
    </w:tbl>
    <w:p w14:paraId="3126150C" w14:textId="77777777" w:rsidR="0017156D" w:rsidRDefault="0017156D">
      <w:pPr>
        <w:spacing w:after="160"/>
      </w:pPr>
    </w:p>
    <w:p w14:paraId="1D022F86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6 — Proteger la rama principal</w:t>
      </w:r>
    </w:p>
    <w:p w14:paraId="77E5EA10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15: </w:t>
      </w:r>
      <w:r>
        <w:t xml:space="preserve">pantalla de configuración de la regla de protección de </w:t>
      </w:r>
      <w:proofErr w:type="spellStart"/>
      <w:r>
        <w:t>main</w:t>
      </w:r>
      <w:proofErr w:type="spellEnd"/>
      <w:r>
        <w:t xml:space="preserve"> con las condiciones marcadas y los </w:t>
      </w:r>
      <w:proofErr w:type="spellStart"/>
      <w:r>
        <w:t>checks</w:t>
      </w:r>
      <w:proofErr w:type="spellEnd"/>
      <w:r>
        <w:t xml:space="preserve"> obligatorios seleccionados.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FAE7799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16578" w14:textId="77777777" w:rsidR="0017156D" w:rsidRDefault="0041561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532EFB9A" w14:textId="77777777" w:rsidR="0017156D" w:rsidRDefault="0017156D">
      <w:pPr>
        <w:spacing w:after="160"/>
      </w:pPr>
    </w:p>
    <w:p w14:paraId="4C7726AD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16: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con el </w:t>
      </w:r>
      <w:proofErr w:type="spellStart"/>
      <w:r>
        <w:t>check</w:t>
      </w:r>
      <w:proofErr w:type="spellEnd"/>
      <w:r>
        <w:t xml:space="preserve"> en rojo y el botón «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» bloqueado, con el mensaje de </w:t>
      </w:r>
      <w:proofErr w:type="spellStart"/>
      <w:r>
        <w:t>checks</w:t>
      </w:r>
      <w:proofErr w:type="spellEnd"/>
      <w:r>
        <w:t xml:space="preserve"> requeridos.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12E02543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8BA0" w14:textId="77777777" w:rsidR="0017156D" w:rsidRDefault="0041561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3C022E4B" w14:textId="77777777" w:rsidR="0017156D" w:rsidRDefault="0017156D">
      <w:pPr>
        <w:spacing w:after="160"/>
      </w:pPr>
    </w:p>
    <w:p w14:paraId="3AB6BA81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7. </w:t>
      </w:r>
      <w:r>
        <w:rPr>
          <w:b/>
          <w:bCs/>
        </w:rPr>
        <w:t>Sin esta regla, el pipeline seguiría detectando el error y marcando el rojo. ¿Qué camb</w:t>
      </w:r>
      <w:r>
        <w:rPr>
          <w:b/>
          <w:bCs/>
        </w:rPr>
        <w:t>ia exactamente al activarla y por qué eso importa más en un equipo de ocho personas que en un proyecto de una sola?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01F83C44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B6BD" w14:textId="77777777" w:rsidR="0017156D" w:rsidRDefault="0017156D"/>
        </w:tc>
      </w:tr>
    </w:tbl>
    <w:p w14:paraId="2B2CBABF" w14:textId="77777777" w:rsidR="0017156D" w:rsidRDefault="0017156D">
      <w:pPr>
        <w:spacing w:after="160"/>
      </w:pPr>
    </w:p>
    <w:p w14:paraId="6E04F426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Laboratorio 7 — Acelerar el pipeline y medirlo</w:t>
      </w:r>
    </w:p>
    <w:p w14:paraId="4F174094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17: </w:t>
      </w:r>
      <w:r>
        <w:t xml:space="preserve">corrida con los dos </w:t>
      </w:r>
      <w:proofErr w:type="spellStart"/>
      <w:r>
        <w:t>jobs</w:t>
      </w:r>
      <w:proofErr w:type="spellEnd"/>
      <w:r>
        <w:t xml:space="preserve"> de la matriz, «pruebas (20)» y «pruebas (22)», ejecutándose en paralelo.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C7D2196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4176" w14:textId="77777777" w:rsidR="0017156D" w:rsidRDefault="0041561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577E498A" w14:textId="77777777" w:rsidR="0017156D" w:rsidRDefault="0017156D">
      <w:pPr>
        <w:spacing w:after="160"/>
      </w:pPr>
    </w:p>
    <w:p w14:paraId="22D80901" w14:textId="77777777" w:rsidR="0017156D" w:rsidRDefault="0041561A">
      <w:pPr>
        <w:spacing w:after="80" w:line="260" w:lineRule="auto"/>
        <w:jc w:val="both"/>
      </w:pPr>
      <w:r>
        <w:rPr>
          <w:b/>
          <w:bCs/>
          <w:color w:val="D97A2B"/>
        </w:rPr>
        <w:t xml:space="preserve">Captura N.º 18: </w:t>
      </w:r>
      <w:r>
        <w:t>la tabla comparativa de tiempos que usted construyó junto a la captura de la corrida donde se leen las duraciones.</w:t>
      </w:r>
    </w:p>
    <w:tbl>
      <w:tblPr>
        <w:tblW w:w="9746" w:type="dxa"/>
        <w:tblBorders>
          <w:top w:val="dashed" w:sz="4" w:space="0" w:color="D6DEE5"/>
          <w:left w:val="dashed" w:sz="4" w:space="0" w:color="D6DEE5"/>
          <w:bottom w:val="dashed" w:sz="4" w:space="0" w:color="D6DEE5"/>
          <w:right w:val="dashed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93DA52C" w14:textId="77777777">
        <w:tblPrEx>
          <w:tblCellMar>
            <w:top w:w="0" w:type="dxa"/>
            <w:bottom w:w="0" w:type="dxa"/>
          </w:tblCellMar>
        </w:tblPrEx>
        <w:trPr>
          <w:trHeight w:val="21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24FB" w14:textId="77777777" w:rsidR="0017156D" w:rsidRDefault="0041561A">
            <w:pPr>
              <w:spacing w:before="800" w:after="800"/>
              <w:jc w:val="center"/>
            </w:pPr>
            <w:r>
              <w:rPr>
                <w:i/>
                <w:iCs/>
                <w:color w:val="8F9EAA"/>
              </w:rPr>
              <w:t xml:space="preserve">[ Pegue aquí la captura de </w:t>
            </w:r>
            <w:proofErr w:type="gramStart"/>
            <w:r>
              <w:rPr>
                <w:i/>
                <w:iCs/>
                <w:color w:val="8F9EAA"/>
              </w:rPr>
              <w:t>pantalla ]</w:t>
            </w:r>
            <w:proofErr w:type="gramEnd"/>
          </w:p>
        </w:tc>
      </w:tr>
    </w:tbl>
    <w:p w14:paraId="7CF669B7" w14:textId="77777777" w:rsidR="0017156D" w:rsidRDefault="0017156D">
      <w:pPr>
        <w:spacing w:after="160"/>
      </w:pPr>
    </w:p>
    <w:p w14:paraId="14427E6E" w14:textId="77777777" w:rsidR="0017156D" w:rsidRDefault="0041561A">
      <w:pPr>
        <w:spacing w:after="80" w:line="260" w:lineRule="auto"/>
        <w:jc w:val="both"/>
      </w:pPr>
      <w:proofErr w:type="gramStart"/>
      <w:r>
        <w:rPr>
          <w:b/>
          <w:bCs/>
          <w:color w:val="0F3D5C"/>
        </w:rPr>
        <w:t>Pregunta N.º</w:t>
      </w:r>
      <w:proofErr w:type="gramEnd"/>
      <w:r>
        <w:rPr>
          <w:b/>
          <w:bCs/>
          <w:color w:val="0F3D5C"/>
        </w:rPr>
        <w:t xml:space="preserve"> 8. </w:t>
      </w:r>
      <w:r>
        <w:rPr>
          <w:b/>
          <w:bCs/>
        </w:rPr>
        <w:t>Su pipeline tarda hoy cierto número de minutos. Si tardara cuarenta, ¿qué haría el eq</w:t>
      </w:r>
      <w:r>
        <w:rPr>
          <w:b/>
          <w:bCs/>
        </w:rPr>
        <w:t xml:space="preserve">uipo en la práctica y qué consecuencia tendría eso sobre la calidad del código que llega a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>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4B8D941E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F9A2" w14:textId="77777777" w:rsidR="0017156D" w:rsidRDefault="0017156D"/>
        </w:tc>
      </w:tr>
    </w:tbl>
    <w:p w14:paraId="11781BB1" w14:textId="77777777" w:rsidR="0017156D" w:rsidRDefault="0017156D">
      <w:pPr>
        <w:spacing w:after="160"/>
      </w:pPr>
    </w:p>
    <w:p w14:paraId="47CB1224" w14:textId="77777777" w:rsidR="0017156D" w:rsidRDefault="0041561A">
      <w:pPr>
        <w:pBdr>
          <w:bottom w:val="single" w:sz="6" w:space="3" w:color="D6DEE5"/>
        </w:pBdr>
        <w:spacing w:before="300" w:after="120"/>
      </w:pPr>
      <w:r>
        <w:rPr>
          <w:b/>
          <w:bCs/>
          <w:color w:val="0F3D5C"/>
          <w:sz w:val="24"/>
          <w:szCs w:val="24"/>
        </w:rPr>
        <w:t>Cierre de la Parte 1</w:t>
      </w:r>
    </w:p>
    <w:p w14:paraId="5483DBCC" w14:textId="77777777" w:rsidR="0017156D" w:rsidRDefault="0041561A">
      <w:pPr>
        <w:spacing w:after="100" w:line="260" w:lineRule="auto"/>
        <w:jc w:val="both"/>
      </w:pPr>
      <w:r>
        <w:t>Responda brevemente antes de entregar:</w:t>
      </w:r>
    </w:p>
    <w:p w14:paraId="61941073" w14:textId="77777777" w:rsidR="0017156D" w:rsidRDefault="0041561A">
      <w:pPr>
        <w:spacing w:after="60" w:line="260" w:lineRule="auto"/>
        <w:jc w:val="both"/>
      </w:pPr>
      <w:r>
        <w:rPr>
          <w:b/>
          <w:bCs/>
        </w:rPr>
        <w:t>¿Qué parte de la práctica le resultó más difícil y por qué?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4E87B34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08D6" w14:textId="6A59EC8F" w:rsidR="0017156D" w:rsidRDefault="00097301">
            <w:r>
              <w:t xml:space="preserve">Corregir la sintaxis de los </w:t>
            </w:r>
            <w:proofErr w:type="gramStart"/>
            <w:r>
              <w:t>archivos .</w:t>
            </w:r>
            <w:proofErr w:type="spellStart"/>
            <w:r>
              <w:t>yml</w:t>
            </w:r>
            <w:proofErr w:type="spellEnd"/>
            <w:proofErr w:type="gramEnd"/>
            <w:r>
              <w:t xml:space="preserve"> de los </w:t>
            </w:r>
            <w:proofErr w:type="spellStart"/>
            <w:r>
              <w:t>workflows</w:t>
            </w:r>
            <w:proofErr w:type="spellEnd"/>
            <w:r>
              <w:t xml:space="preserve"> de </w:t>
            </w:r>
            <w:proofErr w:type="spellStart"/>
            <w:r>
              <w:t>github</w:t>
            </w:r>
            <w:proofErr w:type="spellEnd"/>
            <w:r>
              <w:t xml:space="preserve">  y probar que los cambios de </w:t>
            </w:r>
            <w:proofErr w:type="spellStart"/>
            <w:r>
              <w:t>github</w:t>
            </w:r>
            <w:proofErr w:type="spellEnd"/>
            <w:r>
              <w:t xml:space="preserve"> funcionen correctamente.</w:t>
            </w:r>
          </w:p>
        </w:tc>
      </w:tr>
    </w:tbl>
    <w:p w14:paraId="46F5E48A" w14:textId="77777777" w:rsidR="0017156D" w:rsidRDefault="0017156D">
      <w:pPr>
        <w:spacing w:after="140"/>
      </w:pPr>
    </w:p>
    <w:p w14:paraId="624D66FC" w14:textId="77777777" w:rsidR="0017156D" w:rsidRDefault="0041561A">
      <w:pPr>
        <w:spacing w:after="60" w:line="260" w:lineRule="auto"/>
        <w:jc w:val="both"/>
      </w:pPr>
      <w:r>
        <w:rPr>
          <w:b/>
          <w:bCs/>
        </w:rPr>
        <w:lastRenderedPageBreak/>
        <w:t>¿Qué error tuvo que resolver por su cuenta y cómo lo resolvió?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FAE664D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BE1E" w14:textId="22EB5B46" w:rsidR="0017156D" w:rsidRDefault="00097301">
            <w:r>
              <w:t xml:space="preserve">La sintaxis de </w:t>
            </w:r>
            <w:proofErr w:type="spellStart"/>
            <w:r>
              <w:t>ci.yml</w:t>
            </w:r>
            <w:proofErr w:type="spellEnd"/>
            <w:r>
              <w:t xml:space="preserve"> y el uso de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push</w:t>
            </w:r>
            <w:proofErr w:type="spellEnd"/>
            <w:r>
              <w:t xml:space="preserve"> teniendo que agregar –</w:t>
            </w:r>
            <w:proofErr w:type="spellStart"/>
            <w:r>
              <w:t>force</w:t>
            </w:r>
            <w:proofErr w:type="spellEnd"/>
          </w:p>
        </w:tc>
      </w:tr>
    </w:tbl>
    <w:p w14:paraId="10979D46" w14:textId="77777777" w:rsidR="0017156D" w:rsidRDefault="0017156D">
      <w:pPr>
        <w:spacing w:after="140"/>
      </w:pPr>
    </w:p>
    <w:p w14:paraId="23793F4D" w14:textId="77777777" w:rsidR="0017156D" w:rsidRDefault="0041561A">
      <w:pPr>
        <w:spacing w:after="60" w:line="260" w:lineRule="auto"/>
        <w:jc w:val="both"/>
      </w:pPr>
      <w:r>
        <w:rPr>
          <w:b/>
          <w:bCs/>
        </w:rPr>
        <w:t>¿Qué haría distinto si tuviera que repetir esta práctica?</w:t>
      </w:r>
    </w:p>
    <w:tbl>
      <w:tblPr>
        <w:tblW w:w="9746" w:type="dxa"/>
        <w:tblBorders>
          <w:top w:val="single" w:sz="4" w:space="0" w:color="D6DEE5"/>
          <w:left w:val="single" w:sz="4" w:space="0" w:color="D6DEE5"/>
          <w:bottom w:val="single" w:sz="4" w:space="0" w:color="D6DEE5"/>
          <w:right w:val="single" w:sz="4" w:space="0" w:color="D6DEE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6FA91428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74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41A3" w14:textId="77777777" w:rsidR="0017156D" w:rsidRDefault="0017156D"/>
        </w:tc>
      </w:tr>
    </w:tbl>
    <w:p w14:paraId="44772BCE" w14:textId="77777777" w:rsidR="0017156D" w:rsidRDefault="0017156D">
      <w:pPr>
        <w:spacing w:after="140"/>
      </w:pPr>
    </w:p>
    <w:p w14:paraId="2AD85F9E" w14:textId="77777777" w:rsidR="0017156D" w:rsidRDefault="0017156D">
      <w:pPr>
        <w:spacing w:after="200"/>
      </w:pPr>
    </w:p>
    <w:tbl>
      <w:tblPr>
        <w:tblW w:w="9746" w:type="dxa"/>
        <w:tblBorders>
          <w:top w:val="single" w:sz="4" w:space="0" w:color="B3261E"/>
          <w:left w:val="single" w:sz="18" w:space="0" w:color="B3261E"/>
          <w:bottom w:val="single" w:sz="4" w:space="0" w:color="B3261E"/>
          <w:right w:val="single" w:sz="4" w:space="0" w:color="B3261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17156D" w14:paraId="26A6F51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F1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0BD0" w14:textId="77777777" w:rsidR="0017156D" w:rsidRDefault="0041561A">
            <w:pPr>
              <w:spacing w:line="250" w:lineRule="auto"/>
              <w:jc w:val="both"/>
            </w:pPr>
            <w:r>
              <w:rPr>
                <w:b/>
                <w:bCs/>
                <w:color w:val="B3261E"/>
              </w:rPr>
              <w:t xml:space="preserve">Declaración de autoría: </w:t>
            </w:r>
            <w:r>
              <w:t>Declaro que las capturas presentadas fueron tomadas en mi propio equipo y que las respuestas son de mi autoría. Entiendo que presentar evidencias de otra persona anula la Parte 1 de esta práctica.</w:t>
            </w:r>
          </w:p>
        </w:tc>
      </w:tr>
    </w:tbl>
    <w:p w14:paraId="6E164F78" w14:textId="77777777" w:rsidR="0017156D" w:rsidRDefault="0017156D">
      <w:pPr>
        <w:spacing w:after="4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17156D" w14:paraId="71FC56F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3AB0C" w14:textId="77777777" w:rsidR="0017156D" w:rsidRDefault="0041561A">
            <w:pPr>
              <w:jc w:val="center"/>
            </w:pPr>
            <w:r>
              <w:t>_____________________________</w:t>
            </w:r>
          </w:p>
          <w:p w14:paraId="66F5E052" w14:textId="77777777" w:rsidR="0017156D" w:rsidRDefault="0041561A">
            <w:pPr>
              <w:jc w:val="center"/>
            </w:pPr>
            <w:r>
              <w:rPr>
                <w:color w:val="5A6B78"/>
                <w:sz w:val="18"/>
                <w:szCs w:val="18"/>
              </w:rPr>
              <w:t>Firma del estudiante</w:t>
            </w:r>
          </w:p>
        </w:tc>
        <w:tc>
          <w:tcPr>
            <w:tcW w:w="48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9863" w14:textId="77777777" w:rsidR="0017156D" w:rsidRDefault="0041561A">
            <w:pPr>
              <w:jc w:val="center"/>
            </w:pPr>
            <w:r>
              <w:t>_____________________________</w:t>
            </w:r>
          </w:p>
          <w:p w14:paraId="2F01C557" w14:textId="77777777" w:rsidR="0017156D" w:rsidRDefault="0041561A">
            <w:pPr>
              <w:jc w:val="center"/>
            </w:pPr>
            <w:r>
              <w:rPr>
                <w:color w:val="5A6B78"/>
                <w:sz w:val="18"/>
                <w:szCs w:val="18"/>
              </w:rPr>
              <w:t>Fecha</w:t>
            </w:r>
          </w:p>
        </w:tc>
      </w:tr>
    </w:tbl>
    <w:p w14:paraId="78A274E9" w14:textId="77777777" w:rsidR="0041561A" w:rsidRDefault="0041561A"/>
    <w:sectPr w:rsidR="0041561A">
      <w:headerReference w:type="default" r:id="rId20"/>
      <w:footerReference w:type="default" r:id="rId21"/>
      <w:pgSz w:w="11906" w:h="16838"/>
      <w:pgMar w:top="1400" w:right="1080" w:bottom="1080" w:left="1080" w:header="5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88BE9" w14:textId="77777777" w:rsidR="0041561A" w:rsidRDefault="0041561A">
      <w:r>
        <w:separator/>
      </w:r>
    </w:p>
  </w:endnote>
  <w:endnote w:type="continuationSeparator" w:id="0">
    <w:p w14:paraId="6FB1A906" w14:textId="77777777" w:rsidR="0041561A" w:rsidRDefault="00415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AC5BA" w14:textId="77777777" w:rsidR="0017156D" w:rsidRDefault="0041561A">
    <w:pPr>
      <w:pBdr>
        <w:top w:val="single" w:sz="4" w:space="3" w:color="D6DEE5"/>
      </w:pBdr>
    </w:pPr>
    <w:r>
      <w:rPr>
        <w:color w:val="8F9EAA"/>
        <w:sz w:val="15"/>
        <w:szCs w:val="15"/>
      </w:rPr>
      <w:t xml:space="preserve">COM-600 Microservicios · Práctica N.º 8 · Hoja de </w:t>
    </w:r>
    <w:proofErr w:type="spellStart"/>
    <w:r>
      <w:rPr>
        <w:color w:val="8F9EAA"/>
        <w:sz w:val="15"/>
        <w:szCs w:val="15"/>
      </w:rPr>
      <w:t>Evidencias</w:t>
    </w:r>
    <w:r>
      <w:rPr>
        <w:color w:val="8F9EAA"/>
        <w:sz w:val="15"/>
        <w:szCs w:val="15"/>
      </w:rPr>
      <w:t>Página</w:t>
    </w:r>
    <w:proofErr w:type="spellEnd"/>
    <w:r>
      <w:rPr>
        <w:color w:val="8F9EAA"/>
        <w:sz w:val="15"/>
        <w:szCs w:val="15"/>
      </w:rPr>
      <w:t xml:space="preserve">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PAGE</w:instrText>
    </w:r>
    <w:r>
      <w:rPr>
        <w:color w:val="8F9EAA"/>
        <w:sz w:val="15"/>
        <w:szCs w:val="15"/>
      </w:rPr>
      <w:fldChar w:fldCharType="separate"/>
    </w:r>
    <w:r w:rsidR="00434262">
      <w:rPr>
        <w:noProof/>
        <w:color w:val="8F9EAA"/>
        <w:sz w:val="15"/>
        <w:szCs w:val="15"/>
      </w:rPr>
      <w:t>1</w:t>
    </w:r>
    <w:r>
      <w:rPr>
        <w:color w:val="8F9EAA"/>
        <w:sz w:val="15"/>
        <w:szCs w:val="15"/>
      </w:rPr>
      <w:fldChar w:fldCharType="end"/>
    </w:r>
    <w:r>
      <w:rPr>
        <w:color w:val="8F9EAA"/>
        <w:sz w:val="15"/>
        <w:szCs w:val="15"/>
      </w:rPr>
      <w:t xml:space="preserve"> de </w:t>
    </w:r>
    <w:r>
      <w:rPr>
        <w:color w:val="8F9EAA"/>
        <w:sz w:val="15"/>
        <w:szCs w:val="15"/>
      </w:rPr>
      <w:fldChar w:fldCharType="begin"/>
    </w:r>
    <w:r>
      <w:rPr>
        <w:color w:val="8F9EAA"/>
        <w:sz w:val="15"/>
        <w:szCs w:val="15"/>
      </w:rPr>
      <w:instrText>NUMPAGES</w:instrText>
    </w:r>
    <w:r>
      <w:rPr>
        <w:color w:val="8F9EAA"/>
        <w:sz w:val="15"/>
        <w:szCs w:val="15"/>
      </w:rPr>
      <w:fldChar w:fldCharType="separate"/>
    </w:r>
    <w:r w:rsidR="00434262">
      <w:rPr>
        <w:noProof/>
        <w:color w:val="8F9EAA"/>
        <w:sz w:val="15"/>
        <w:szCs w:val="15"/>
      </w:rPr>
      <w:t>2</w:t>
    </w:r>
    <w:r>
      <w:rPr>
        <w:color w:val="8F9E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7D52E" w14:textId="77777777" w:rsidR="0041561A" w:rsidRDefault="0041561A">
      <w:r>
        <w:separator/>
      </w:r>
    </w:p>
  </w:footnote>
  <w:footnote w:type="continuationSeparator" w:id="0">
    <w:p w14:paraId="6C617868" w14:textId="77777777" w:rsidR="0041561A" w:rsidRDefault="00415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6" w:type="dxa"/>
      <w:tblBorders>
        <w:bottom w:val="single" w:sz="4" w:space="0" w:color="D6DEE5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346"/>
    </w:tblGrid>
    <w:tr w:rsidR="0017156D" w14:paraId="5CC36B09" w14:textId="77777777">
      <w:tblPrEx>
        <w:tblCellMar>
          <w:top w:w="0" w:type="dxa"/>
          <w:bottom w:w="0" w:type="dxa"/>
        </w:tblCellMar>
      </w:tblPrEx>
      <w:tc>
        <w:tcPr>
          <w:tcW w:w="6400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397D0A1E" w14:textId="77777777" w:rsidR="0017156D" w:rsidRDefault="0041561A">
          <w:r>
            <w:rPr>
              <w:b/>
              <w:bCs/>
              <w:color w:val="0F3D5C"/>
              <w:sz w:val="15"/>
              <w:szCs w:val="15"/>
            </w:rPr>
            <w:t>UNIVERSIDAD MAYOR REAL Y PONTIFICIA DE SAN FRANCISCO XAVIER DE CHUQUISACA</w:t>
          </w:r>
        </w:p>
        <w:p w14:paraId="0CF9E2EA" w14:textId="77777777" w:rsidR="0017156D" w:rsidRDefault="0041561A">
          <w:pPr>
            <w:spacing w:after="40"/>
          </w:pPr>
          <w:r>
            <w:rPr>
              <w:color w:val="5A6B78"/>
              <w:sz w:val="15"/>
              <w:szCs w:val="15"/>
            </w:rPr>
            <w:t>Facultad de Ciencia y Tecnología · COM-600 Microservicios</w:t>
          </w:r>
        </w:p>
      </w:tc>
      <w:tc>
        <w:tcPr>
          <w:tcW w:w="3346" w:type="dxa"/>
          <w:tcMar>
            <w:top w:w="60" w:type="dxa"/>
            <w:left w:w="100" w:type="dxa"/>
            <w:bottom w:w="60" w:type="dxa"/>
            <w:right w:w="100" w:type="dxa"/>
          </w:tcMar>
          <w:vAlign w:val="center"/>
        </w:tcPr>
        <w:p w14:paraId="6982DF75" w14:textId="77777777" w:rsidR="0017156D" w:rsidRDefault="0041561A">
          <w:pPr>
            <w:jc w:val="right"/>
          </w:pPr>
          <w:proofErr w:type="gramStart"/>
          <w:r>
            <w:rPr>
              <w:b/>
              <w:bCs/>
              <w:color w:val="D97A2B"/>
              <w:sz w:val="15"/>
              <w:szCs w:val="15"/>
            </w:rPr>
            <w:t>PRÁCTICA N.º</w:t>
          </w:r>
          <w:proofErr w:type="gramEnd"/>
          <w:r>
            <w:rPr>
              <w:b/>
              <w:bCs/>
              <w:color w:val="D97A2B"/>
              <w:sz w:val="15"/>
              <w:szCs w:val="15"/>
            </w:rPr>
            <w:t xml:space="preserve"> 8</w:t>
          </w:r>
        </w:p>
      </w:tc>
    </w:tr>
  </w:tbl>
  <w:p w14:paraId="4FEE28D0" w14:textId="77777777" w:rsidR="0017156D" w:rsidRDefault="0017156D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4AA6"/>
    <w:multiLevelType w:val="hybridMultilevel"/>
    <w:tmpl w:val="FDB846AA"/>
    <w:lvl w:ilvl="0" w:tplc="33607300">
      <w:start w:val="1"/>
      <w:numFmt w:val="decimal"/>
      <w:lvlText w:val="%1."/>
      <w:lvlJc w:val="left"/>
      <w:pPr>
        <w:ind w:left="460" w:hanging="280"/>
      </w:pPr>
    </w:lvl>
    <w:lvl w:ilvl="1" w:tplc="3E9EBECA">
      <w:numFmt w:val="decimal"/>
      <w:lvlText w:val=""/>
      <w:lvlJc w:val="left"/>
    </w:lvl>
    <w:lvl w:ilvl="2" w:tplc="BAD2B402">
      <w:numFmt w:val="decimal"/>
      <w:lvlText w:val=""/>
      <w:lvlJc w:val="left"/>
    </w:lvl>
    <w:lvl w:ilvl="3" w:tplc="2E5A98AE">
      <w:numFmt w:val="decimal"/>
      <w:lvlText w:val=""/>
      <w:lvlJc w:val="left"/>
    </w:lvl>
    <w:lvl w:ilvl="4" w:tplc="BE9268AA">
      <w:numFmt w:val="decimal"/>
      <w:lvlText w:val=""/>
      <w:lvlJc w:val="left"/>
    </w:lvl>
    <w:lvl w:ilvl="5" w:tplc="BBB805C8">
      <w:numFmt w:val="decimal"/>
      <w:lvlText w:val=""/>
      <w:lvlJc w:val="left"/>
    </w:lvl>
    <w:lvl w:ilvl="6" w:tplc="08B42678">
      <w:numFmt w:val="decimal"/>
      <w:lvlText w:val=""/>
      <w:lvlJc w:val="left"/>
    </w:lvl>
    <w:lvl w:ilvl="7" w:tplc="4D46EDB2">
      <w:numFmt w:val="decimal"/>
      <w:lvlText w:val=""/>
      <w:lvlJc w:val="left"/>
    </w:lvl>
    <w:lvl w:ilvl="8" w:tplc="4AB6978E">
      <w:numFmt w:val="decimal"/>
      <w:lvlText w:val=""/>
      <w:lvlJc w:val="left"/>
    </w:lvl>
  </w:abstractNum>
  <w:abstractNum w:abstractNumId="1" w15:restartNumberingAfterBreak="0">
    <w:nsid w:val="413B386B"/>
    <w:multiLevelType w:val="hybridMultilevel"/>
    <w:tmpl w:val="2F4CF28C"/>
    <w:lvl w:ilvl="0" w:tplc="A53431BC">
      <w:start w:val="1"/>
      <w:numFmt w:val="bullet"/>
      <w:lvlText w:val="●"/>
      <w:lvlJc w:val="left"/>
      <w:pPr>
        <w:ind w:left="720" w:hanging="360"/>
      </w:pPr>
    </w:lvl>
    <w:lvl w:ilvl="1" w:tplc="47BED3D4">
      <w:start w:val="1"/>
      <w:numFmt w:val="bullet"/>
      <w:lvlText w:val="○"/>
      <w:lvlJc w:val="left"/>
      <w:pPr>
        <w:ind w:left="1440" w:hanging="360"/>
      </w:pPr>
    </w:lvl>
    <w:lvl w:ilvl="2" w:tplc="169CB0B2">
      <w:start w:val="1"/>
      <w:numFmt w:val="bullet"/>
      <w:lvlText w:val="■"/>
      <w:lvlJc w:val="left"/>
      <w:pPr>
        <w:ind w:left="2160" w:hanging="360"/>
      </w:pPr>
    </w:lvl>
    <w:lvl w:ilvl="3" w:tplc="492CB25C">
      <w:start w:val="1"/>
      <w:numFmt w:val="bullet"/>
      <w:lvlText w:val="●"/>
      <w:lvlJc w:val="left"/>
      <w:pPr>
        <w:ind w:left="2880" w:hanging="360"/>
      </w:pPr>
    </w:lvl>
    <w:lvl w:ilvl="4" w:tplc="EF4CCEEE">
      <w:start w:val="1"/>
      <w:numFmt w:val="bullet"/>
      <w:lvlText w:val="○"/>
      <w:lvlJc w:val="left"/>
      <w:pPr>
        <w:ind w:left="3600" w:hanging="360"/>
      </w:pPr>
    </w:lvl>
    <w:lvl w:ilvl="5" w:tplc="FCB0877E">
      <w:start w:val="1"/>
      <w:numFmt w:val="bullet"/>
      <w:lvlText w:val="■"/>
      <w:lvlJc w:val="left"/>
      <w:pPr>
        <w:ind w:left="4320" w:hanging="360"/>
      </w:pPr>
    </w:lvl>
    <w:lvl w:ilvl="6" w:tplc="5FFCD026">
      <w:start w:val="1"/>
      <w:numFmt w:val="bullet"/>
      <w:lvlText w:val="●"/>
      <w:lvlJc w:val="left"/>
      <w:pPr>
        <w:ind w:left="5040" w:hanging="360"/>
      </w:pPr>
    </w:lvl>
    <w:lvl w:ilvl="7" w:tplc="EAE63312">
      <w:start w:val="1"/>
      <w:numFmt w:val="bullet"/>
      <w:lvlText w:val="●"/>
      <w:lvlJc w:val="left"/>
      <w:pPr>
        <w:ind w:left="5760" w:hanging="360"/>
      </w:pPr>
    </w:lvl>
    <w:lvl w:ilvl="8" w:tplc="BAF0FE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16625E"/>
    <w:multiLevelType w:val="hybridMultilevel"/>
    <w:tmpl w:val="0AA810DA"/>
    <w:lvl w:ilvl="0" w:tplc="BFB61C40">
      <w:start w:val="1"/>
      <w:numFmt w:val="decimal"/>
      <w:lvlText w:val="%1."/>
      <w:lvlJc w:val="left"/>
      <w:pPr>
        <w:ind w:left="460" w:hanging="280"/>
      </w:pPr>
    </w:lvl>
    <w:lvl w:ilvl="1" w:tplc="3EAA7564">
      <w:numFmt w:val="decimal"/>
      <w:lvlText w:val=""/>
      <w:lvlJc w:val="left"/>
    </w:lvl>
    <w:lvl w:ilvl="2" w:tplc="0250F090">
      <w:numFmt w:val="decimal"/>
      <w:lvlText w:val=""/>
      <w:lvlJc w:val="left"/>
    </w:lvl>
    <w:lvl w:ilvl="3" w:tplc="8378399A">
      <w:numFmt w:val="decimal"/>
      <w:lvlText w:val=""/>
      <w:lvlJc w:val="left"/>
    </w:lvl>
    <w:lvl w:ilvl="4" w:tplc="1A7416AC">
      <w:numFmt w:val="decimal"/>
      <w:lvlText w:val=""/>
      <w:lvlJc w:val="left"/>
    </w:lvl>
    <w:lvl w:ilvl="5" w:tplc="1A8CE308">
      <w:numFmt w:val="decimal"/>
      <w:lvlText w:val=""/>
      <w:lvlJc w:val="left"/>
    </w:lvl>
    <w:lvl w:ilvl="6" w:tplc="663C64DC">
      <w:numFmt w:val="decimal"/>
      <w:lvlText w:val=""/>
      <w:lvlJc w:val="left"/>
    </w:lvl>
    <w:lvl w:ilvl="7" w:tplc="C53619F8">
      <w:numFmt w:val="decimal"/>
      <w:lvlText w:val=""/>
      <w:lvlJc w:val="left"/>
    </w:lvl>
    <w:lvl w:ilvl="8" w:tplc="B608F6A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6D"/>
    <w:rsid w:val="00097301"/>
    <w:rsid w:val="0017156D"/>
    <w:rsid w:val="001B7489"/>
    <w:rsid w:val="001C4AB1"/>
    <w:rsid w:val="002812FA"/>
    <w:rsid w:val="0041561A"/>
    <w:rsid w:val="00434262"/>
    <w:rsid w:val="00803775"/>
    <w:rsid w:val="008945FB"/>
    <w:rsid w:val="00951A97"/>
    <w:rsid w:val="00E712B3"/>
    <w:rsid w:val="00F9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65D2"/>
  <w15:docId w15:val="{E12A1E2A-05ED-418D-BD93-4906A119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</Pages>
  <Words>1062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N.º 8 — Pipeline CI/CD con GitHub Actions — Hoja de Evidencias</vt:lpstr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N.º 8 — Pipeline CI/CD con GitHub Actions — Hoja de Evidencias</dc:title>
  <dc:creator>Montellano Barriga Carlos David</dc:creator>
  <cp:lastModifiedBy>hp</cp:lastModifiedBy>
  <cp:revision>2</cp:revision>
  <dcterms:created xsi:type="dcterms:W3CDTF">2026-08-27T20:48:00Z</dcterms:created>
  <dcterms:modified xsi:type="dcterms:W3CDTF">2026-10-16T20:17:00Z</dcterms:modified>
</cp:coreProperties>
</file>