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D8766" w14:textId="77777777" w:rsidR="00480D28" w:rsidRDefault="00A80604">
      <w:pPr>
        <w:spacing w:after="40"/>
      </w:pPr>
      <w:r>
        <w:rPr>
          <w:b/>
          <w:bCs/>
          <w:color w:val="6C5CA8"/>
        </w:rPr>
        <w:t>PRÁCTICA N.º 10 — HOJA DE EVIDENCIAS</w:t>
      </w:r>
    </w:p>
    <w:p w14:paraId="60C056E1" w14:textId="77777777" w:rsidR="00480D28" w:rsidRDefault="00A80604">
      <w:pPr>
        <w:spacing w:after="60"/>
      </w:pPr>
      <w:r>
        <w:rPr>
          <w:b/>
          <w:bCs/>
          <w:color w:val="0F3D5C"/>
          <w:sz w:val="30"/>
          <w:szCs w:val="30"/>
        </w:rPr>
        <w:t>Observabilidad: métricas, registros y trazas</w:t>
      </w:r>
    </w:p>
    <w:p w14:paraId="4DD1D545" w14:textId="77777777" w:rsidR="00480D28" w:rsidRDefault="00A80604">
      <w:pPr>
        <w:spacing w:after="200"/>
      </w:pPr>
      <w:r>
        <w:rPr>
          <w:color w:val="5A6B78"/>
          <w:sz w:val="19"/>
          <w:szCs w:val="19"/>
        </w:rPr>
        <w:t>COM-600 · Microservicios · Gestión 2/2026 · Tema 8 — Observabilidad y Monitoreo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480D28" w14:paraId="4715B8E7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A89D" w14:textId="77777777" w:rsidR="00480D28" w:rsidRDefault="00A80604">
            <w:r>
              <w:rPr>
                <w:b/>
                <w:bCs/>
                <w:sz w:val="18"/>
                <w:szCs w:val="18"/>
              </w:rPr>
              <w:t>Nombre y apellidos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43BC4" w14:textId="7FA2649D" w:rsidR="00480D28" w:rsidRDefault="00A46223">
            <w:r>
              <w:t>David Franz Soliz Ortega</w:t>
            </w:r>
          </w:p>
        </w:tc>
      </w:tr>
      <w:tr w:rsidR="00480D28" w14:paraId="10059971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34292" w14:textId="77777777" w:rsidR="00480D28" w:rsidRDefault="00A80604">
            <w:r>
              <w:rPr>
                <w:b/>
                <w:bCs/>
                <w:sz w:val="18"/>
                <w:szCs w:val="18"/>
              </w:rPr>
              <w:t>Código universitario (CU)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DADE9" w14:textId="6E94A942" w:rsidR="00480D28" w:rsidRDefault="00A46223">
            <w:r>
              <w:t>35-5261</w:t>
            </w:r>
          </w:p>
        </w:tc>
      </w:tr>
      <w:tr w:rsidR="00480D28" w14:paraId="746D4412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36B4" w14:textId="77777777" w:rsidR="00480D28" w:rsidRDefault="00A80604">
            <w:r>
              <w:rPr>
                <w:b/>
                <w:bCs/>
                <w:sz w:val="18"/>
                <w:szCs w:val="18"/>
              </w:rPr>
              <w:t>Carrera y paralelo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B6923" w14:textId="0F60D9DF" w:rsidR="00480D28" w:rsidRDefault="00A46223">
            <w:r>
              <w:t>Ingeniería de sistemas</w:t>
            </w:r>
          </w:p>
        </w:tc>
      </w:tr>
      <w:tr w:rsidR="00480D28" w14:paraId="776280E2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95702" w14:textId="77777777" w:rsidR="00480D28" w:rsidRDefault="00A80604">
            <w:r>
              <w:rPr>
                <w:b/>
                <w:bCs/>
                <w:sz w:val="18"/>
                <w:szCs w:val="18"/>
              </w:rPr>
              <w:t>Fecha de entrega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BB3EF" w14:textId="1B571F67" w:rsidR="00480D28" w:rsidRDefault="00A46223">
            <w:r>
              <w:t>23/10/2026</w:t>
            </w:r>
          </w:p>
        </w:tc>
      </w:tr>
      <w:tr w:rsidR="00480D28" w14:paraId="49F86FCA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74CA0" w14:textId="77777777" w:rsidR="00480D28" w:rsidRDefault="00A80604">
            <w:r>
              <w:rPr>
                <w:b/>
                <w:bCs/>
                <w:sz w:val="18"/>
                <w:szCs w:val="18"/>
              </w:rPr>
              <w:t>Sistema operativo, memoria RAM disponible y versiones de Docker y de Node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61A30" w14:textId="005A39EE" w:rsidR="00A46223" w:rsidRDefault="00A46223" w:rsidP="00A46223">
            <w:r>
              <w:t xml:space="preserve">Windows 10, 8gb ram, </w:t>
            </w:r>
            <w:r w:rsidRPr="00A46223">
              <w:t>Docker version 29.7.2, build a7dcaa6</w:t>
            </w:r>
            <w:r>
              <w:t xml:space="preserve">, </w:t>
            </w:r>
            <w:r>
              <w:t xml:space="preserve">node </w:t>
            </w:r>
            <w:r>
              <w:t>v</w:t>
            </w:r>
            <w:r>
              <w:t>ersion</w:t>
            </w:r>
          </w:p>
          <w:p w14:paraId="6243469A" w14:textId="47A772B6" w:rsidR="00480D28" w:rsidRDefault="00A46223" w:rsidP="00A46223">
            <w:r>
              <w:t>v24.18.1</w:t>
            </w:r>
          </w:p>
        </w:tc>
      </w:tr>
      <w:tr w:rsidR="00480D28" w14:paraId="52FEB4AA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57D29" w14:textId="77777777" w:rsidR="00480D28" w:rsidRDefault="00A80604">
            <w:r>
              <w:rPr>
                <w:b/>
                <w:bCs/>
                <w:sz w:val="18"/>
                <w:szCs w:val="18"/>
              </w:rPr>
              <w:t>Repositorio (URL)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F7380" w14:textId="77777777" w:rsidR="00480D28" w:rsidRDefault="00480D28"/>
        </w:tc>
      </w:tr>
    </w:tbl>
    <w:p w14:paraId="1065BC52" w14:textId="77777777" w:rsidR="00480D28" w:rsidRDefault="00480D28">
      <w:pPr>
        <w:spacing w:after="160"/>
      </w:pPr>
    </w:p>
    <w:tbl>
      <w:tblPr>
        <w:tblW w:w="9746" w:type="dxa"/>
        <w:tblBorders>
          <w:top w:val="single" w:sz="4" w:space="0" w:color="6C5CA8"/>
          <w:left w:val="single" w:sz="18" w:space="0" w:color="6C5CA8"/>
          <w:bottom w:val="single" w:sz="4" w:space="0" w:color="6C5CA8"/>
          <w:right w:val="single" w:sz="4" w:space="0" w:color="6C5CA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80D28" w14:paraId="2972C1DB" w14:textId="77777777"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6521C" w14:textId="77777777" w:rsidR="00480D28" w:rsidRDefault="00A80604">
            <w:pPr>
              <w:spacing w:after="80" w:line="250" w:lineRule="auto"/>
              <w:jc w:val="both"/>
            </w:pPr>
            <w:r>
              <w:rPr>
                <w:b/>
                <w:bCs/>
                <w:color w:val="6C5CA8"/>
              </w:rPr>
              <w:t xml:space="preserve">Cómo se llena: </w:t>
            </w:r>
            <w:r>
              <w:t>Este documento se completa mientras se ejecuta la Parte 1 del enunciado. Cada captura y cada pregunta lleva el mismo número aquí y allá.</w:t>
            </w:r>
          </w:p>
          <w:p w14:paraId="69B8B81D" w14:textId="77777777" w:rsidR="00480D28" w:rsidRDefault="00A80604">
            <w:pPr>
              <w:spacing w:after="80" w:line="250" w:lineRule="auto"/>
              <w:jc w:val="both"/>
            </w:pPr>
            <w:r>
              <w:t xml:space="preserve">Las </w:t>
            </w:r>
            <w:r>
              <w:t>capturas deben ser de su propia máquina: debe verse el nombre de usuario o del equipo en la terminal. Recorte solo lo necesario, pero que el comando y su salida se lean con claridad.</w:t>
            </w:r>
          </w:p>
          <w:p w14:paraId="6E7C165C" w14:textId="77777777" w:rsidR="00480D28" w:rsidRDefault="00A80604">
            <w:pPr>
              <w:spacing w:line="250" w:lineRule="auto"/>
              <w:jc w:val="both"/>
            </w:pPr>
            <w:r>
              <w:t>Al terminar, exporte este archivo a PDF y súbalo a la plataforma junto co</w:t>
            </w:r>
            <w:r>
              <w:t>n el enlace del repositorio.</w:t>
            </w:r>
          </w:p>
        </w:tc>
      </w:tr>
    </w:tbl>
    <w:p w14:paraId="3283C0E8" w14:textId="77777777" w:rsidR="00480D28" w:rsidRDefault="00A80604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Control de avance</w:t>
      </w:r>
    </w:p>
    <w:p w14:paraId="038C4FAA" w14:textId="77777777" w:rsidR="00480D28" w:rsidRDefault="00A80604">
      <w:pPr>
        <w:spacing w:after="100" w:line="260" w:lineRule="auto"/>
        <w:jc w:val="both"/>
      </w:pPr>
      <w:r>
        <w:t>Marque con una X a medida que complete cada laboratorio.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500"/>
        <w:gridCol w:w="1500"/>
        <w:gridCol w:w="1546"/>
      </w:tblGrid>
      <w:tr w:rsidR="00480D28" w14:paraId="7E6A4AA1" w14:textId="77777777">
        <w:trPr>
          <w:tblHeader/>
        </w:trPr>
        <w:tc>
          <w:tcPr>
            <w:tcW w:w="52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8D5E5" w14:textId="77777777" w:rsidR="00480D28" w:rsidRDefault="00A8060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Laboratorio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28150" w14:textId="77777777" w:rsidR="00480D28" w:rsidRDefault="00A8060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Capturas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7D313" w14:textId="77777777" w:rsidR="00480D28" w:rsidRDefault="00A8060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Preguntas</w:t>
            </w:r>
          </w:p>
        </w:tc>
        <w:tc>
          <w:tcPr>
            <w:tcW w:w="1546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940DE" w14:textId="77777777" w:rsidR="00480D28" w:rsidRDefault="00A8060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Completado</w:t>
            </w:r>
          </w:p>
        </w:tc>
      </w:tr>
      <w:tr w:rsidR="00480D28" w14:paraId="0AA048BA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DF55A" w14:textId="77777777" w:rsidR="00480D28" w:rsidRDefault="00A80604">
            <w:r>
              <w:rPr>
                <w:sz w:val="18"/>
                <w:szCs w:val="18"/>
              </w:rPr>
              <w:t>Laboratorio 0 — Entorno: levantar la pila de observabilidad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A6911" w14:textId="77777777" w:rsidR="00480D28" w:rsidRDefault="00A80604">
            <w:r>
              <w:rPr>
                <w:sz w:val="18"/>
                <w:szCs w:val="18"/>
              </w:rPr>
              <w:t>1, 2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D962E" w14:textId="77777777" w:rsidR="00480D28" w:rsidRDefault="00A80604">
            <w:r>
              <w:rPr>
                <w:sz w:val="18"/>
                <w:szCs w:val="18"/>
              </w:rPr>
              <w:t>1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736DA" w14:textId="0B98F2F9" w:rsidR="00480D28" w:rsidRDefault="00A46223">
            <w:r>
              <w:t>X</w:t>
            </w:r>
          </w:p>
        </w:tc>
      </w:tr>
      <w:tr w:rsidR="00480D28" w14:paraId="34A42504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2C10A" w14:textId="77777777" w:rsidR="00480D28" w:rsidRDefault="00A80604">
            <w:r>
              <w:rPr>
                <w:sz w:val="18"/>
                <w:szCs w:val="18"/>
              </w:rPr>
              <w:t xml:space="preserve">Laboratorio 1 — Registros con </w:t>
            </w:r>
            <w:r>
              <w:rPr>
                <w:sz w:val="18"/>
                <w:szCs w:val="18"/>
              </w:rPr>
              <w:t>sentido: de console.log al JSON estructurado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482AF" w14:textId="77777777" w:rsidR="00480D28" w:rsidRDefault="00A80604">
            <w:r>
              <w:rPr>
                <w:sz w:val="18"/>
                <w:szCs w:val="18"/>
              </w:rPr>
              <w:t>3, 4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65C8C" w14:textId="77777777" w:rsidR="00480D28" w:rsidRDefault="00A80604">
            <w:r>
              <w:rPr>
                <w:sz w:val="18"/>
                <w:szCs w:val="18"/>
              </w:rPr>
              <w:t>2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9530F" w14:textId="09B8E0D0" w:rsidR="00480D28" w:rsidRDefault="00A46223">
            <w:r>
              <w:t>X</w:t>
            </w:r>
          </w:p>
        </w:tc>
      </w:tr>
      <w:tr w:rsidR="00480D28" w14:paraId="4386AFA5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CD7A2" w14:textId="77777777" w:rsidR="00480D28" w:rsidRDefault="00A80604">
            <w:r>
              <w:rPr>
                <w:sz w:val="18"/>
                <w:szCs w:val="18"/>
              </w:rPr>
              <w:t>Laboratorio 2 — Registros centralizados: los dos servicios en un solo lugar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918C7" w14:textId="77777777" w:rsidR="00480D28" w:rsidRDefault="00A80604">
            <w:r>
              <w:rPr>
                <w:sz w:val="18"/>
                <w:szCs w:val="18"/>
              </w:rPr>
              <w:t>5, 6, 7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8433C" w14:textId="77777777" w:rsidR="00480D28" w:rsidRDefault="00A80604">
            <w:r>
              <w:rPr>
                <w:sz w:val="18"/>
                <w:szCs w:val="18"/>
              </w:rPr>
              <w:t>3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856CC" w14:textId="4D6A0BFA" w:rsidR="00480D28" w:rsidRDefault="00A46223">
            <w:r>
              <w:t>X</w:t>
            </w:r>
          </w:p>
        </w:tc>
      </w:tr>
      <w:tr w:rsidR="00480D28" w14:paraId="7A5B9BDB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D171F" w14:textId="77777777" w:rsidR="00480D28" w:rsidRDefault="00A80604">
            <w:r>
              <w:rPr>
                <w:sz w:val="18"/>
                <w:szCs w:val="18"/>
              </w:rPr>
              <w:t>Laboratorio 3 — Métricas: exponer, recolectar y consultar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CD35C" w14:textId="77777777" w:rsidR="00480D28" w:rsidRDefault="00A80604">
            <w:r>
              <w:rPr>
                <w:sz w:val="18"/>
                <w:szCs w:val="18"/>
              </w:rPr>
              <w:t>8, 9, 10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534C2" w14:textId="77777777" w:rsidR="00480D28" w:rsidRDefault="00A80604">
            <w:r>
              <w:rPr>
                <w:sz w:val="18"/>
                <w:szCs w:val="18"/>
              </w:rPr>
              <w:t>4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5C320" w14:textId="6F02D7D6" w:rsidR="00480D28" w:rsidRDefault="00A46223">
            <w:r>
              <w:t>X</w:t>
            </w:r>
          </w:p>
        </w:tc>
      </w:tr>
      <w:tr w:rsidR="00480D28" w14:paraId="2603652D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71CB7" w14:textId="77777777" w:rsidR="00480D28" w:rsidRDefault="00A80604">
            <w:r>
              <w:rPr>
                <w:sz w:val="18"/>
                <w:szCs w:val="18"/>
              </w:rPr>
              <w:t>Laboratorio 4 — Tablero en Grafana: peticio</w:t>
            </w:r>
            <w:r>
              <w:rPr>
                <w:sz w:val="18"/>
                <w:szCs w:val="18"/>
              </w:rPr>
              <w:t>nes, latencia y errores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57193" w14:textId="77777777" w:rsidR="00480D28" w:rsidRDefault="00A80604">
            <w:r>
              <w:rPr>
                <w:sz w:val="18"/>
                <w:szCs w:val="18"/>
              </w:rPr>
              <w:t>11, 12, 13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C6C1" w14:textId="77777777" w:rsidR="00480D28" w:rsidRDefault="00A80604">
            <w:r>
              <w:rPr>
                <w:sz w:val="18"/>
                <w:szCs w:val="18"/>
              </w:rPr>
              <w:t>5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FB65A" w14:textId="76B2466B" w:rsidR="00480D28" w:rsidRDefault="00A46223">
            <w:r>
              <w:t>X</w:t>
            </w:r>
          </w:p>
        </w:tc>
      </w:tr>
      <w:tr w:rsidR="00480D28" w14:paraId="1C5DE005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D37F3" w14:textId="77777777" w:rsidR="00480D28" w:rsidRDefault="00A80604">
            <w:r>
              <w:rPr>
                <w:sz w:val="18"/>
                <w:szCs w:val="18"/>
              </w:rPr>
              <w:t>Laboratorio 5 — Trazado distribuido con OpenTelemetry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865DC" w14:textId="77777777" w:rsidR="00480D28" w:rsidRDefault="00A80604">
            <w:r>
              <w:rPr>
                <w:sz w:val="18"/>
                <w:szCs w:val="18"/>
              </w:rPr>
              <w:t>14, 15, 16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850B6" w14:textId="77777777" w:rsidR="00480D28" w:rsidRDefault="00A80604">
            <w:r>
              <w:rPr>
                <w:sz w:val="18"/>
                <w:szCs w:val="18"/>
              </w:rPr>
              <w:t>6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D1AE6" w14:textId="5FF071A2" w:rsidR="00480D28" w:rsidRDefault="00A46223">
            <w:r>
              <w:t>X</w:t>
            </w:r>
          </w:p>
        </w:tc>
      </w:tr>
      <w:tr w:rsidR="00480D28" w14:paraId="7E86B322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7DA09" w14:textId="77777777" w:rsidR="00480D28" w:rsidRDefault="00A80604">
            <w:r>
              <w:rPr>
                <w:sz w:val="18"/>
                <w:szCs w:val="18"/>
              </w:rPr>
              <w:t>Laboratorio 6 — Correlación de los tres pilares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46A48" w14:textId="77777777" w:rsidR="00480D28" w:rsidRDefault="00A80604">
            <w:r>
              <w:rPr>
                <w:sz w:val="18"/>
                <w:szCs w:val="18"/>
              </w:rPr>
              <w:t>17, 18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E0BEC" w14:textId="77777777" w:rsidR="00480D28" w:rsidRDefault="00A80604">
            <w:r>
              <w:rPr>
                <w:sz w:val="18"/>
                <w:szCs w:val="18"/>
              </w:rPr>
              <w:t>7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C2651" w14:textId="38ABBCAC" w:rsidR="00480D28" w:rsidRDefault="00A46223">
            <w:r>
              <w:t>X</w:t>
            </w:r>
          </w:p>
        </w:tc>
      </w:tr>
      <w:tr w:rsidR="00480D28" w14:paraId="54EC2A4F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32B06" w14:textId="77777777" w:rsidR="00480D28" w:rsidRDefault="00A80604">
            <w:r>
              <w:rPr>
                <w:sz w:val="18"/>
                <w:szCs w:val="18"/>
              </w:rPr>
              <w:t>Laboratorio 7 — Alertas y objetivos de nivel de servicio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3402" w14:textId="77777777" w:rsidR="00480D28" w:rsidRDefault="00A80604">
            <w:r>
              <w:rPr>
                <w:sz w:val="18"/>
                <w:szCs w:val="18"/>
              </w:rPr>
              <w:t>19, 20, 21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61EB9" w14:textId="77777777" w:rsidR="00480D28" w:rsidRDefault="00A80604">
            <w:r>
              <w:rPr>
                <w:sz w:val="18"/>
                <w:szCs w:val="18"/>
              </w:rPr>
              <w:t>8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56B90" w14:textId="77777777" w:rsidR="00480D28" w:rsidRDefault="00480D28"/>
        </w:tc>
      </w:tr>
    </w:tbl>
    <w:p w14:paraId="031FFEFB" w14:textId="77777777" w:rsidR="00480D28" w:rsidRDefault="00A80604">
      <w:pPr>
        <w:pBdr>
          <w:top w:val="single" w:sz="12" w:space="6" w:color="6C5CA8"/>
          <w:bottom w:val="single" w:sz="12" w:space="6" w:color="6C5CA8"/>
        </w:pBdr>
        <w:spacing w:before="300" w:after="140"/>
        <w:jc w:val="center"/>
      </w:pPr>
      <w:r>
        <w:rPr>
          <w:b/>
          <w:bCs/>
          <w:color w:val="6C5CA8"/>
          <w:sz w:val="24"/>
          <w:szCs w:val="24"/>
        </w:rPr>
        <w:t xml:space="preserve">PARTE 1 — </w:t>
      </w:r>
      <w:r>
        <w:rPr>
          <w:b/>
          <w:bCs/>
          <w:color w:val="6C5CA8"/>
          <w:sz w:val="24"/>
          <w:szCs w:val="24"/>
        </w:rPr>
        <w:t>EVIDENCIAS DE LOS LABORATORIOS</w:t>
      </w:r>
    </w:p>
    <w:p w14:paraId="7D859455" w14:textId="77777777" w:rsidR="00480D28" w:rsidRDefault="00A80604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0 — Entorno: levantar la pila de observabilidad</w:t>
      </w:r>
    </w:p>
    <w:p w14:paraId="08988715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1: </w:t>
      </w:r>
      <w:r>
        <w:t>salida de docker compose ps con los seis contenedores de la pila de observabilidad en ejecución.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5DFCF6E9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0F5" w14:textId="137D77C4" w:rsidR="00480D28" w:rsidRDefault="00A46223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F685F36" wp14:editId="72197F9E">
                  <wp:extent cx="6188710" cy="3549650"/>
                  <wp:effectExtent l="0" t="0" r="254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54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9935AA" w14:textId="77777777" w:rsidR="00480D28" w:rsidRDefault="00480D28">
      <w:pPr>
        <w:spacing w:after="160"/>
      </w:pPr>
    </w:p>
    <w:p w14:paraId="2CAC9F9D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>Captura N.º 2</w:t>
      </w:r>
      <w:r>
        <w:rPr>
          <w:b/>
          <w:bCs/>
          <w:color w:val="6C5CA8"/>
        </w:rPr>
        <w:t xml:space="preserve">: </w:t>
      </w:r>
      <w:r>
        <w:t>las cuatro interfaces abiertas: la página de objetivos de Prometheus, la pantalla inicial de Grafana, la de Jaeger y la de Kibana.</w:t>
      </w:r>
    </w:p>
    <w:tbl>
      <w:tblPr>
        <w:tblW w:w="9950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009FFBEF" w14:textId="77777777" w:rsidTr="002940F6">
        <w:trPr>
          <w:trHeight w:val="2100"/>
        </w:trPr>
        <w:tc>
          <w:tcPr>
            <w:tcW w:w="9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B7996" w14:textId="77777777" w:rsidR="00480D28" w:rsidRDefault="002940F6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0DF232F1" wp14:editId="78F837DC">
                  <wp:extent cx="5334000" cy="2317274"/>
                  <wp:effectExtent l="0" t="0" r="0" b="698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7349" cy="2318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4103D" w14:textId="01802A6F" w:rsidR="002940F6" w:rsidRDefault="002940F6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CE897F4" wp14:editId="721A24E2">
                  <wp:extent cx="6188710" cy="3028315"/>
                  <wp:effectExtent l="0" t="0" r="254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2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40F6" w14:paraId="6634F0E8" w14:textId="77777777" w:rsidTr="002940F6">
        <w:trPr>
          <w:trHeight w:val="2100"/>
        </w:trPr>
        <w:tc>
          <w:tcPr>
            <w:tcW w:w="9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C256F" w14:textId="4EC62AA8" w:rsidR="002940F6" w:rsidRDefault="002940F6">
            <w:pPr>
              <w:spacing w:before="800" w:after="80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5F5E27" wp14:editId="1CABBFF5">
                  <wp:extent cx="6188710" cy="2947035"/>
                  <wp:effectExtent l="0" t="0" r="2540" b="571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94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90B866" w14:textId="0FF6AEBB" w:rsidR="00480D28" w:rsidRDefault="002940F6">
      <w:pPr>
        <w:spacing w:after="160"/>
      </w:pPr>
      <w:r>
        <w:rPr>
          <w:noProof/>
        </w:rPr>
        <w:lastRenderedPageBreak/>
        <w:drawing>
          <wp:inline distT="0" distB="0" distL="0" distR="0" wp14:anchorId="0599FB54" wp14:editId="49D11D86">
            <wp:extent cx="6188710" cy="2586990"/>
            <wp:effectExtent l="0" t="0" r="254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D9DB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1. </w:t>
      </w:r>
      <w:r>
        <w:rPr>
          <w:b/>
          <w:bCs/>
        </w:rPr>
        <w:t>Ninguno de los cuatro instrumentos que acaba de levantar corre dent</w:t>
      </w:r>
      <w:r>
        <w:rPr>
          <w:b/>
          <w:bCs/>
        </w:rPr>
        <w:t>ro de sus servicios: todos están al lado. ¿Qué gana el equipo con esa separación y qué obliga a hacer a cambio en el código de los servicios?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80D28" w14:paraId="0F8A6E0B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2630C" w14:textId="77777777" w:rsidR="002344F0" w:rsidRPr="002344F0" w:rsidRDefault="002344F0" w:rsidP="002344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Qué se gana: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Desacoplamiento total y resiliencia. Si las herramientas de monitoreo fallan, se saturan o se reinician, los microservicios siguen atendiendo a los usuarios sin degradar su rendimiento ni caerse. </w:t>
            </w:r>
          </w:p>
          <w:p w14:paraId="61F85965" w14:textId="27FE7C4F" w:rsidR="00480D28" w:rsidRDefault="002344F0" w:rsidP="002344F0"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Qué obliga a cambio en el código: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Obliga a exponer datos estandarizados hacia afuera (rutas </w:t>
            </w:r>
            <w:r w:rsidRPr="002344F0">
              <w:rPr>
                <w:rFonts w:ascii="Courier New" w:eastAsia="Times New Roman" w:hAnsi="Courier New" w:cs="Courier New"/>
              </w:rPr>
              <w:t>/metrics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>, envío de logs a disco/stdout y exportación de trazas por red vía OTLP).</w:t>
            </w:r>
          </w:p>
        </w:tc>
      </w:tr>
    </w:tbl>
    <w:p w14:paraId="4CAC5ED5" w14:textId="77777777" w:rsidR="00480D28" w:rsidRDefault="00480D28">
      <w:pPr>
        <w:spacing w:after="160"/>
      </w:pPr>
    </w:p>
    <w:p w14:paraId="0BBEEC1F" w14:textId="77777777" w:rsidR="00480D28" w:rsidRDefault="00A80604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1 — Registros con sentido: de console.log al JSON estructurado</w:t>
      </w:r>
    </w:p>
    <w:p w14:paraId="36751377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3: </w:t>
      </w:r>
      <w:r>
        <w:t xml:space="preserve">las líneas del </w:t>
      </w:r>
      <w:r>
        <w:t>archivo registros/tareas-api.log en formato JSON, donde se lean el nivel, la marca de tiempo y el idCorrelacion.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5F675620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88A88" w14:textId="6FBA4600" w:rsidR="00480D28" w:rsidRDefault="009D2342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581C6B6E" wp14:editId="5552377F">
                  <wp:extent cx="6188710" cy="2277745"/>
                  <wp:effectExtent l="0" t="0" r="2540" b="825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7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5FF7D9" w14:textId="77777777" w:rsidR="00480D28" w:rsidRDefault="00480D28">
      <w:pPr>
        <w:spacing w:after="160"/>
      </w:pPr>
    </w:p>
    <w:p w14:paraId="6EB3FAB9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lastRenderedPageBreak/>
        <w:t xml:space="preserve">Captura N.º 4: </w:t>
      </w:r>
      <w:r>
        <w:t>la salida de los dos comandos con jq: los errores filtrados y el conteo por nivel.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53EBDC27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68292" w14:textId="2A48960D" w:rsidR="00480D28" w:rsidRDefault="009D2342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3DB137D4" wp14:editId="52B7A851">
                  <wp:extent cx="6188710" cy="2273300"/>
                  <wp:effectExtent l="0" t="0" r="254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7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699817" w14:textId="77777777" w:rsidR="00480D28" w:rsidRDefault="00480D28">
      <w:pPr>
        <w:spacing w:after="160"/>
      </w:pPr>
    </w:p>
    <w:p w14:paraId="5FFC6E9D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2. </w:t>
      </w:r>
      <w:r>
        <w:rPr>
          <w:b/>
          <w:bCs/>
        </w:rPr>
        <w:t xml:space="preserve">Con el registro anterior, en texto libre, esas dos consultas exigían leer las líneas una por una o inventar una expresión regular frágil. Explique qué cambió exactamente para que ahora sean posibles, </w:t>
      </w:r>
      <w:r>
        <w:rPr>
          <w:b/>
          <w:bCs/>
        </w:rPr>
        <w:t>y por qué eso importa más cuando hay diez servicios que cuando hay uno.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80D28" w14:paraId="2CC8219F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E27E5" w14:textId="77777777" w:rsidR="002344F0" w:rsidRPr="002344F0" w:rsidRDefault="002344F0" w:rsidP="002344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Qué cambió: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 pasó de texto plano no estructurado a JSON con claves fijas (</w:t>
            </w:r>
            <w:r w:rsidRPr="002344F0">
              <w:rPr>
                <w:rFonts w:ascii="Courier New" w:eastAsia="Times New Roman" w:hAnsi="Courier New" w:cs="Courier New"/>
              </w:rPr>
              <w:t>nivel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344F0">
              <w:rPr>
                <w:rFonts w:ascii="Courier New" w:eastAsia="Times New Roman" w:hAnsi="Courier New" w:cs="Courier New"/>
              </w:rPr>
              <w:t>servicio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344F0">
              <w:rPr>
                <w:rFonts w:ascii="Courier New" w:eastAsia="Times New Roman" w:hAnsi="Courier New" w:cs="Courier New"/>
              </w:rPr>
              <w:t>idCorrelacion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etc.). Esto permite a los analizadores filtrar y agregar por propiedades exactas en vez de interpretar texto con expresiones regulares. </w:t>
            </w:r>
          </w:p>
          <w:p w14:paraId="722C6914" w14:textId="52AD6DC8" w:rsidR="00480D28" w:rsidRDefault="002344F0" w:rsidP="002344F0"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 qué importa más con diez servicios: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un solo servicio es posible leer una terminal; con diez servicios se generan miles de líneas por segundo en formatos distintos. El JSON unificado permite centralizar, filtrar por servicio o gravedad y correlacionar eventos sin ambigüedades.</w:t>
            </w:r>
          </w:p>
        </w:tc>
      </w:tr>
    </w:tbl>
    <w:p w14:paraId="14BEA642" w14:textId="77777777" w:rsidR="00480D28" w:rsidRDefault="00480D28">
      <w:pPr>
        <w:spacing w:after="160"/>
      </w:pPr>
    </w:p>
    <w:p w14:paraId="70FCEF1E" w14:textId="77777777" w:rsidR="00480D28" w:rsidRDefault="00A80604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2 — Registros centralizados: los dos servicios en un solo lugar</w:t>
      </w:r>
    </w:p>
    <w:p w14:paraId="326E3421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5: </w:t>
      </w:r>
      <w:r>
        <w:t xml:space="preserve">la vista Discover de Kibana mostrando registros de los dos servicios en la misma </w:t>
      </w:r>
      <w:r>
        <w:t>lista, con la columna servicio visible.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0"/>
      </w:tblGrid>
      <w:tr w:rsidR="00480D28" w14:paraId="5673A0E4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2B4EC" w14:textId="11DA4457" w:rsidR="00480D28" w:rsidRDefault="00FA640B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D7C792C" wp14:editId="2B417656">
                  <wp:extent cx="6188710" cy="2278380"/>
                  <wp:effectExtent l="0" t="0" r="2540" b="762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7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640B" w14:paraId="7EC6E2B6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EEBC0" w14:textId="48B60B36" w:rsidR="00FA640B" w:rsidRDefault="00FA640B">
            <w:pPr>
              <w:spacing w:before="800" w:after="80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D9018B" wp14:editId="7F007B57">
                  <wp:extent cx="6451384" cy="2838450"/>
                  <wp:effectExtent l="0" t="0" r="6985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953" cy="284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F03EE5" w14:textId="77777777" w:rsidR="00480D28" w:rsidRDefault="00480D28">
      <w:pPr>
        <w:spacing w:after="160"/>
      </w:pPr>
    </w:p>
    <w:p w14:paraId="17A99888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6: </w:t>
      </w:r>
      <w:r>
        <w:t>la consulta por idCorrelacion en Kibana devolviendo los registros de los dos servicios ordenados por hora.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12CA31E9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D5BDE" w14:textId="1DA00FFF" w:rsidR="00480D28" w:rsidRDefault="00FA640B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927B63" wp14:editId="2E943EF6">
                  <wp:extent cx="6188710" cy="2092960"/>
                  <wp:effectExtent l="0" t="0" r="2540" b="254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09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E97E73" w14:textId="77777777" w:rsidR="00480D28" w:rsidRDefault="00480D28">
      <w:pPr>
        <w:spacing w:after="160"/>
      </w:pPr>
    </w:p>
    <w:p w14:paraId="25A4F492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7: </w:t>
      </w:r>
      <w:r>
        <w:t>la consulta por idCorrelacion devolviendo únicamente registros de tareas-api, sin los de notificaciones.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7CE25F84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74301" w14:textId="177FF60C" w:rsidR="00480D28" w:rsidRDefault="00FA640B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230EE3AE" wp14:editId="0D416254">
                  <wp:extent cx="6188710" cy="1561465"/>
                  <wp:effectExtent l="0" t="0" r="2540" b="63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5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774936" w14:textId="77777777" w:rsidR="00480D28" w:rsidRDefault="00480D28">
      <w:pPr>
        <w:spacing w:after="160"/>
      </w:pPr>
    </w:p>
    <w:p w14:paraId="624052A4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3. </w:t>
      </w:r>
      <w:r>
        <w:rPr>
          <w:b/>
          <w:bCs/>
        </w:rPr>
        <w:t>El identificador de correlación no lo genera ninguna herramienta: lo genera y lo</w:t>
      </w:r>
      <w:r>
        <w:rPr>
          <w:b/>
          <w:bCs/>
        </w:rPr>
        <w:t xml:space="preserve"> propaga el código de sus servicios. ¿Qué consecuencia tiene eso para un equipo con quince servicios escritos por gente distinta, y qué mecanismo propondría usted para que nadie pueda olvidarse de propagarlo?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80D28" w14:paraId="54B73800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6D753" w14:textId="77777777" w:rsidR="002344F0" w:rsidRPr="002344F0" w:rsidRDefault="002344F0" w:rsidP="002344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Consecuencia: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 un desarrollador olvida reenviar la cabecera en una llamada saliente, la cadena de trazabilidad se rompe y los registros posteriores quedan huérfanos e imposibles de correlacionar. </w:t>
            </w:r>
          </w:p>
          <w:p w14:paraId="58AF35FE" w14:textId="645F69EF" w:rsidR="00480D28" w:rsidRDefault="002344F0" w:rsidP="002344F0"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Mecanismo propuesto: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Usar una librería o cliente HTTP base compartido en la organización (o instrumentación automática mediante OpenTelemetry) que intercepte todas las peticiones salientes e inyecte automáticamente la cabecera </w:t>
            </w:r>
            <w:r w:rsidRPr="002344F0">
              <w:rPr>
                <w:rFonts w:ascii="Courier New" w:eastAsia="Times New Roman" w:hAnsi="Courier New" w:cs="Courier New"/>
              </w:rPr>
              <w:t>x-correlation-id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 intervención manual del desarrollador.</w:t>
            </w:r>
          </w:p>
        </w:tc>
      </w:tr>
    </w:tbl>
    <w:p w14:paraId="13EC32F7" w14:textId="77777777" w:rsidR="00480D28" w:rsidRDefault="00480D28">
      <w:pPr>
        <w:spacing w:after="160"/>
      </w:pPr>
    </w:p>
    <w:p w14:paraId="676BF4D6" w14:textId="77777777" w:rsidR="00480D28" w:rsidRDefault="00A80604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lastRenderedPageBreak/>
        <w:t xml:space="preserve">Laboratorio 3 — Métricas: exponer, </w:t>
      </w:r>
      <w:r>
        <w:rPr>
          <w:b/>
          <w:bCs/>
          <w:color w:val="0F3D5C"/>
          <w:sz w:val="24"/>
          <w:szCs w:val="24"/>
        </w:rPr>
        <w:t>recolectar y consultar</w:t>
      </w:r>
    </w:p>
    <w:p w14:paraId="339C9E0B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8: </w:t>
      </w:r>
      <w:r>
        <w:t>la salida de curl sobre /metrics mostrando las series http_request_duration_seconds con sus buckets, su suma y su conteo.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1E031EC3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7DFD8" w14:textId="29A8FA73" w:rsidR="00480D28" w:rsidRDefault="008F2036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529CD64F" wp14:editId="65D667F1">
                  <wp:extent cx="6188710" cy="2688590"/>
                  <wp:effectExtent l="0" t="0" r="254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68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BFE8A4" w14:textId="77777777" w:rsidR="00480D28" w:rsidRDefault="00480D28">
      <w:pPr>
        <w:spacing w:after="160"/>
      </w:pPr>
    </w:p>
    <w:p w14:paraId="754CD88E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9: </w:t>
      </w:r>
      <w:r>
        <w:t xml:space="preserve">la página de objetivos de </w:t>
      </w:r>
      <w:r>
        <w:t>Prometheus con tareas-api y notificaciones en estado UP y su última recolección exitosa.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09D3FBAF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CBEE4" w14:textId="5E95E323" w:rsidR="00480D28" w:rsidRDefault="008F2036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3737A55C" wp14:editId="6CCF869F">
                  <wp:extent cx="6188710" cy="2736215"/>
                  <wp:effectExtent l="0" t="0" r="2540" b="698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73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6B2DA9" w14:textId="77777777" w:rsidR="00480D28" w:rsidRDefault="00480D28">
      <w:pPr>
        <w:spacing w:after="160"/>
      </w:pPr>
    </w:p>
    <w:p w14:paraId="3EC37201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4. </w:t>
      </w:r>
      <w:r>
        <w:rPr>
          <w:b/>
          <w:bCs/>
        </w:rPr>
        <w:t>Prometheus va y pide el número cada cinco segundos, en lugar de que el servicio se lo empuje cuando quiere. Nom</w:t>
      </w:r>
      <w:r>
        <w:rPr>
          <w:b/>
          <w:bCs/>
        </w:rPr>
        <w:t>bre una ventaja concreta y una desventaja concreta de ese modelo, pensando en un servicio que se reinicia veinte veces al día por despliegues.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80D28" w14:paraId="7BF38F80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BC138" w14:textId="77777777" w:rsidR="002344F0" w:rsidRPr="002344F0" w:rsidRDefault="002344F0" w:rsidP="002344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Ventaja (modelo pull):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Prometheus controla el ritmo de recolección y evita que los servicios saturen la base de datos de monitoreo si hay picos de tráfico; además detecta de inmediato si un servicio murió porque el objetivo pasa a </w:t>
            </w:r>
            <w:r w:rsidRPr="002344F0">
              <w:rPr>
                <w:rFonts w:ascii="Courier New" w:eastAsia="Times New Roman" w:hAnsi="Courier New" w:cs="Courier New"/>
              </w:rPr>
              <w:t>DOWN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AF96062" w14:textId="068068D3" w:rsidR="00480D28" w:rsidRDefault="002344F0" w:rsidP="002344F0"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Desventaja: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 un servicio se reinicia constantemente, puede morir y renacer entre dos intervalos de consulta (en menos de 5 segundos), perdiéndose las métricas acumuladas en memoria antes del reinicio.</w:t>
            </w:r>
          </w:p>
        </w:tc>
      </w:tr>
    </w:tbl>
    <w:p w14:paraId="49D5241A" w14:textId="77777777" w:rsidR="00480D28" w:rsidRDefault="00480D28">
      <w:pPr>
        <w:spacing w:after="160"/>
      </w:pPr>
    </w:p>
    <w:p w14:paraId="10D6C401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10: </w:t>
      </w:r>
      <w:r>
        <w:t>el gráfico de la primera consulta PromQL en Prometheus, con la curva de peticiones por segundo separada por ruta.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58D7F47E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56D3C" w14:textId="77777777" w:rsidR="00480D28" w:rsidRDefault="008F2036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5E9535CB" wp14:editId="1D3D908E">
                  <wp:extent cx="6188710" cy="1630680"/>
                  <wp:effectExtent l="0" t="0" r="2540" b="762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63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A0394" w14:textId="097F7DEA" w:rsidR="008F2036" w:rsidRDefault="008F2036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7B0E2DB4" wp14:editId="69FC5F54">
                  <wp:extent cx="6188710" cy="2616835"/>
                  <wp:effectExtent l="0" t="0" r="254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61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B7AA9" w14:textId="77777777" w:rsidR="00480D28" w:rsidRDefault="00480D28">
      <w:pPr>
        <w:spacing w:after="160"/>
      </w:pPr>
    </w:p>
    <w:p w14:paraId="6C2D8D05" w14:textId="77777777" w:rsidR="00480D28" w:rsidRDefault="00A80604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4 — Tablero en Grafana: peticiones, latencia y errores</w:t>
      </w:r>
    </w:p>
    <w:p w14:paraId="2A87DAC0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lastRenderedPageBreak/>
        <w:t xml:space="preserve">Captura N.º 11: </w:t>
      </w:r>
      <w:r>
        <w:t xml:space="preserve">el panel de </w:t>
      </w:r>
      <w:r>
        <w:t>peticiones por segundo en Grafana con la curva moviéndose y la leyenda por ruta.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7A0E86D7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FBAD0" w14:textId="3635F52D" w:rsidR="00480D28" w:rsidRDefault="002867EB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4F0B8302" wp14:editId="07ADBE65">
                  <wp:extent cx="6188710" cy="3089910"/>
                  <wp:effectExtent l="0" t="0" r="254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8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57D8AC" w14:textId="77777777" w:rsidR="00480D28" w:rsidRDefault="00480D28">
      <w:pPr>
        <w:spacing w:after="160"/>
      </w:pPr>
    </w:p>
    <w:p w14:paraId="37200DFC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12: </w:t>
      </w:r>
      <w:r>
        <w:t>el panel de latencia con las tres curvas superpuestas, donde se vea el percentil 99 despegado del promedio.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22F4D822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54BAB" w14:textId="5EEA842F" w:rsidR="00480D28" w:rsidRDefault="002F13A9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DB007BC" wp14:editId="35257437">
                  <wp:extent cx="6188710" cy="2536825"/>
                  <wp:effectExtent l="0" t="0" r="254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53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5DDD7A3" wp14:editId="0AA67CE2">
                  <wp:extent cx="6188710" cy="2756535"/>
                  <wp:effectExtent l="0" t="0" r="2540" b="571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75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14513E" w14:textId="77777777" w:rsidR="00480D28" w:rsidRDefault="00480D28">
      <w:pPr>
        <w:spacing w:after="160"/>
      </w:pPr>
    </w:p>
    <w:p w14:paraId="747D7689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5. </w:t>
      </w:r>
      <w:r>
        <w:rPr>
          <w:b/>
          <w:bCs/>
        </w:rPr>
        <w:t>Con 19 peticiones de 20 ms y una de 1500 ms, el promedio queda cerca de 94 ms y el percentil 95 se dispara. Si su acuerdo de servicio dice «responder en menos de 300 ms», ¿cuál de las dos cifras usaría para deci</w:t>
      </w:r>
      <w:r>
        <w:rPr>
          <w:b/>
          <w:bCs/>
        </w:rPr>
        <w:t>dir si lo está cumpliendo y por qué? Explique a quién representa cada número.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80D28" w14:paraId="0FA8430A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146C6" w14:textId="77777777" w:rsidR="002344F0" w:rsidRPr="002344F0" w:rsidRDefault="002344F0" w:rsidP="002344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Cifra a usar: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percentil 95 (p95). </w:t>
            </w:r>
          </w:p>
          <w:p w14:paraId="42E4E130" w14:textId="77777777" w:rsidR="002344F0" w:rsidRPr="002344F0" w:rsidRDefault="002344F0" w:rsidP="002344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 qué: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Porque el promedio diluye el problema y miente (94 ms parece cumplir el acuerdo de 300 ms, cuando en realidad hay usuarios esperando 1500 ms). </w:t>
            </w:r>
          </w:p>
          <w:p w14:paraId="619FBE4F" w14:textId="77777777" w:rsidR="002344F0" w:rsidRPr="002344F0" w:rsidRDefault="002344F0" w:rsidP="002344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quién representa cada número: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854CEAA" w14:textId="77777777" w:rsidR="002344F0" w:rsidRPr="002344F0" w:rsidRDefault="002344F0" w:rsidP="002344F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promedio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representa un valor matemático abstracto que no refleja la vivencia de ningún usuario real.</w:t>
            </w:r>
          </w:p>
          <w:p w14:paraId="78893429" w14:textId="77777777" w:rsidR="002344F0" w:rsidRPr="002344F0" w:rsidRDefault="002344F0" w:rsidP="002344F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El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percentil 95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representa al 95 % de los usuarios que tuvieron una respuesta rápida y visibiliza al 5 % más afectado que sufrió una degradación inaceptable.</w:t>
            </w:r>
          </w:p>
          <w:p w14:paraId="0C395CC2" w14:textId="77777777" w:rsidR="00480D28" w:rsidRDefault="00480D28"/>
        </w:tc>
      </w:tr>
    </w:tbl>
    <w:p w14:paraId="452091D4" w14:textId="77777777" w:rsidR="00480D28" w:rsidRDefault="00480D28">
      <w:pPr>
        <w:spacing w:after="160"/>
      </w:pPr>
    </w:p>
    <w:p w14:paraId="0D873887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13: </w:t>
      </w:r>
      <w:r>
        <w:t>el tablero completo con los tres paneles (peticiones por segundo, latencia con percentiles y tasa de errores) y la tasa de errores subiendo.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147E1309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04399" w14:textId="398E689A" w:rsidR="00480D28" w:rsidRDefault="002F13A9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274FAE5E" wp14:editId="36E11E7F">
                  <wp:extent cx="6188710" cy="2372360"/>
                  <wp:effectExtent l="0" t="0" r="2540" b="889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37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ACFA90" w14:textId="77777777" w:rsidR="00480D28" w:rsidRDefault="00480D28">
      <w:pPr>
        <w:spacing w:after="160"/>
      </w:pPr>
    </w:p>
    <w:p w14:paraId="5E154C4A" w14:textId="77777777" w:rsidR="00480D28" w:rsidRDefault="00A80604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5 — Trazado distribuido con OpenTelemetry</w:t>
      </w:r>
    </w:p>
    <w:p w14:paraId="721C94E3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14: </w:t>
      </w:r>
      <w:r>
        <w:t>la cascada completa de la traza en Jaeger, con los spans de tareas-api y de notificaciones en la misma petición y la duración de cada uno.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1125B54A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8B8C8" w14:textId="5605AED6" w:rsidR="00480D28" w:rsidRDefault="002F13A9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A8CE956" wp14:editId="7AE049E0">
                  <wp:extent cx="6188710" cy="2967990"/>
                  <wp:effectExtent l="0" t="0" r="2540" b="381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9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F6FBA07" wp14:editId="7C409E4B">
                  <wp:extent cx="6188710" cy="2851150"/>
                  <wp:effectExtent l="0" t="0" r="2540" b="635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5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8892F" w14:textId="77777777" w:rsidR="00480D28" w:rsidRDefault="00480D28">
      <w:pPr>
        <w:spacing w:after="160"/>
      </w:pPr>
    </w:p>
    <w:p w14:paraId="52A3BDD8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15: </w:t>
      </w:r>
      <w:r>
        <w:t>la traza lenta en Jaeger con el span de notificaciones ocupando casi todo el ancho, y su duración visible.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79899E62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6E55A" w14:textId="678BB8CA" w:rsidR="00480D28" w:rsidRDefault="002F13A9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63D174A" wp14:editId="20B36008">
                  <wp:extent cx="6188710" cy="3021965"/>
                  <wp:effectExtent l="0" t="0" r="2540" b="6985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2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8E1D00" w14:textId="77777777" w:rsidR="00480D28" w:rsidRDefault="00480D28">
      <w:pPr>
        <w:spacing w:after="160"/>
      </w:pPr>
    </w:p>
    <w:p w14:paraId="79FB452A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6. </w:t>
      </w:r>
      <w:r>
        <w:rPr>
          <w:b/>
          <w:bCs/>
        </w:rPr>
        <w:t>El servicio de tareas responde en 150</w:t>
      </w:r>
      <w:r>
        <w:rPr>
          <w:b/>
          <w:bCs/>
        </w:rPr>
        <w:t>0 ms y sus propios registros no muestran ningún error. Sin trazas, ¿qué habría tenido que hacer para localizar la causa? Compare ese trabajo con lo que acaba de hacer y estime cuánto tiempo le habría llevado con ocho servicios en lugar de dos.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80D28" w14:paraId="10AB1622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67B80" w14:textId="77777777" w:rsidR="002344F0" w:rsidRPr="002344F0" w:rsidRDefault="002344F0" w:rsidP="002344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Qué habría tenido que hacer: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Revisar manualmente los logs de cada servicio, contrastar marcas de tiempo entre máquinas con relojes desincronizados y adivinar en qué punto se originó la demora. </w:t>
            </w:r>
          </w:p>
          <w:p w14:paraId="379956FE" w14:textId="1A2CD550" w:rsidR="00480D28" w:rsidRDefault="002344F0" w:rsidP="002344F0"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Comparación: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trazas se ve en un segundo el span culpable con su duración exacta; sin trazas, en un sistema de ocho servicios, rastrear una petición demorada puede tomar varias horas de análisis forense en lugar de unos pocos clics.</w:t>
            </w:r>
          </w:p>
        </w:tc>
      </w:tr>
    </w:tbl>
    <w:p w14:paraId="0E7CD140" w14:textId="77777777" w:rsidR="00480D28" w:rsidRDefault="00480D28">
      <w:pPr>
        <w:spacing w:after="160"/>
      </w:pPr>
    </w:p>
    <w:p w14:paraId="65742EE2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16: </w:t>
      </w:r>
      <w:r>
        <w:t>la cascada en Jaeger con el span propio validar_tarea visible y sus atributos desplegados en el panel inferior.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2C89D0D1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77B81" w14:textId="4FCD4467" w:rsidR="00480D28" w:rsidRDefault="00B90958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0C601AE" wp14:editId="0192D26F">
                  <wp:extent cx="6188710" cy="2562225"/>
                  <wp:effectExtent l="0" t="0" r="2540" b="9525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1CAA4F" w14:textId="77777777" w:rsidR="00480D28" w:rsidRDefault="00480D28">
      <w:pPr>
        <w:spacing w:after="160"/>
      </w:pPr>
    </w:p>
    <w:p w14:paraId="6CBE5E01" w14:textId="77777777" w:rsidR="00480D28" w:rsidRDefault="00A80604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6 — Correlación de los tres pilares</w:t>
      </w:r>
    </w:p>
    <w:p w14:paraId="5E294D3D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17: </w:t>
      </w:r>
      <w:r>
        <w:t xml:space="preserve">el pico de </w:t>
      </w:r>
      <w:r>
        <w:t>latencia en Grafana con la hora visible y, al lado, la consulta de Kibana acotada a ese minuto mostrando el campo traceId.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177170BE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5072E" w14:textId="38DEB419" w:rsidR="00480D28" w:rsidRDefault="00B90958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52AFE6BE" wp14:editId="4133E1B0">
                  <wp:extent cx="6188710" cy="2484120"/>
                  <wp:effectExtent l="0" t="0" r="254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48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ED467" w14:textId="77777777" w:rsidR="00480D28" w:rsidRDefault="00480D28">
      <w:pPr>
        <w:spacing w:after="160"/>
      </w:pPr>
    </w:p>
    <w:p w14:paraId="4C277A23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18: </w:t>
      </w:r>
      <w:r>
        <w:t>la traza abierta en Jaeger a partir del traceId copiado del registro, mostran</w:t>
      </w:r>
      <w:r>
        <w:t>do la misma petición.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19BF73F2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58156" w14:textId="056A7BCE" w:rsidR="00480D28" w:rsidRDefault="00B90958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11C3DDD" wp14:editId="137E31B0">
                  <wp:extent cx="6188710" cy="2795270"/>
                  <wp:effectExtent l="0" t="0" r="2540" b="508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79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CFCB20" w14:textId="77777777" w:rsidR="00480D28" w:rsidRDefault="00480D28">
      <w:pPr>
        <w:spacing w:after="160"/>
      </w:pPr>
    </w:p>
    <w:p w14:paraId="1EB07E04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7. </w:t>
      </w:r>
      <w:r>
        <w:rPr>
          <w:b/>
          <w:bCs/>
        </w:rPr>
        <w:t>Describa con sus palabras qué pregunta responde cada uno de los tres pilares y por qué ninguno de los tres puede reemplazar a los otros dos. Dé un ejemplo de una falla que la mét</w:t>
      </w:r>
      <w:r>
        <w:rPr>
          <w:b/>
          <w:bCs/>
        </w:rPr>
        <w:t>rica NO detectaría y otro de una falla que la traza NO explicaría.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80D28" w14:paraId="54135606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3904B" w14:textId="77777777" w:rsidR="002344F0" w:rsidRPr="002344F0" w:rsidRDefault="002344F0" w:rsidP="002344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Qué responde cada pilar: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2334AB0" w14:textId="77777777" w:rsidR="002344F0" w:rsidRPr="002344F0" w:rsidRDefault="002344F0" w:rsidP="002344F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Métricas: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4F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¿Hay un problema y cuándo ocurre?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(avisa anomalías a nivel global).</w:t>
            </w:r>
          </w:p>
          <w:p w14:paraId="14C519AE" w14:textId="77777777" w:rsidR="002344F0" w:rsidRPr="002344F0" w:rsidRDefault="002344F0" w:rsidP="002344F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Registros: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4F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¿Qué detalle ocurrió en ese momento?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(contexto del error y mensajes de negocio).</w:t>
            </w:r>
          </w:p>
          <w:p w14:paraId="6876F695" w14:textId="77777777" w:rsidR="002344F0" w:rsidRPr="002344F0" w:rsidRDefault="002344F0" w:rsidP="002344F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Trazas: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4F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¿Dónde ocurrió y qué camino siguió?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(muestra el tramo o dependencia causante en la red).</w:t>
            </w:r>
          </w:p>
          <w:p w14:paraId="36DEB22F" w14:textId="77777777" w:rsidR="002344F0" w:rsidRPr="002344F0" w:rsidRDefault="002344F0" w:rsidP="002344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Falla que la métrica NO detectaría: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error en los datos de respuesta donde el código HTTP sea 200 pero el cuerpo traiga información vacía o errónea para un usuario específico. </w:t>
            </w:r>
          </w:p>
          <w:p w14:paraId="73DF2ECD" w14:textId="186678D0" w:rsidR="00480D28" w:rsidRDefault="002344F0" w:rsidP="002344F0"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Falla que la traza NO explicaría: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Una saturación gradual del disco o fuga de memoria global en el servidor que no corresponde a una sola petición en particular.</w:t>
            </w:r>
          </w:p>
        </w:tc>
      </w:tr>
    </w:tbl>
    <w:p w14:paraId="04D7FF39" w14:textId="77777777" w:rsidR="00480D28" w:rsidRDefault="00480D28">
      <w:pPr>
        <w:spacing w:after="160"/>
      </w:pPr>
    </w:p>
    <w:p w14:paraId="6D66D56B" w14:textId="77777777" w:rsidR="00480D28" w:rsidRDefault="00A80604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7 — Alertas y objetivos de nivel de servicio</w:t>
      </w:r>
    </w:p>
    <w:p w14:paraId="1D164E0D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19: </w:t>
      </w:r>
      <w:r>
        <w:t>la página de alertas de Prometheus con la regla TasaDeErroresAlta cargada en estado inactive.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210F098F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D1D03" w14:textId="0EDBFF33" w:rsidR="00480D28" w:rsidRDefault="00B90958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8D9FC6E" wp14:editId="4DB5C494">
                  <wp:extent cx="6188710" cy="2007235"/>
                  <wp:effectExtent l="0" t="0" r="254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00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EE6407" w14:textId="77777777" w:rsidR="00480D28" w:rsidRDefault="00480D28">
      <w:pPr>
        <w:spacing w:after="160"/>
      </w:pPr>
    </w:p>
    <w:p w14:paraId="4C803968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20: </w:t>
      </w:r>
      <w:r>
        <w:t>la alerta TasaDeErroresAlta en estado FIRING en Prometheus, con la etiqueta de severidad y el resumen visibles.</w:t>
      </w:r>
    </w:p>
    <w:tbl>
      <w:tblPr>
        <w:tblW w:w="9950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71275D3D" w14:textId="77777777" w:rsidTr="002344F0">
        <w:trPr>
          <w:trHeight w:val="2100"/>
        </w:trPr>
        <w:tc>
          <w:tcPr>
            <w:tcW w:w="9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734F4" w14:textId="41AC1D81" w:rsidR="00480D28" w:rsidRDefault="002344F0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02F4BE4D" wp14:editId="02353AB0">
                  <wp:extent cx="6188710" cy="2247265"/>
                  <wp:effectExtent l="0" t="0" r="2540" b="635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4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30DCE2" w14:textId="138D6A5E" w:rsidR="00480D28" w:rsidRDefault="002344F0">
      <w:pPr>
        <w:spacing w:after="160"/>
      </w:pPr>
      <w:r>
        <w:rPr>
          <w:noProof/>
        </w:rPr>
        <w:lastRenderedPageBreak/>
        <w:drawing>
          <wp:inline distT="0" distB="0" distL="0" distR="0" wp14:anchorId="33366121" wp14:editId="0FF5D747">
            <wp:extent cx="6188710" cy="2595880"/>
            <wp:effectExtent l="0" t="0" r="254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76FD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6C5CA8"/>
        </w:rPr>
        <w:t xml:space="preserve">Captura N.º 21: </w:t>
      </w:r>
      <w:r>
        <w:t xml:space="preserve">la consulta del </w:t>
      </w:r>
      <w:r>
        <w:t>presupuesto de error consumido en Prometheus, con el valor resultante visible.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480D28" w14:paraId="6EEB03B2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F73D2" w14:textId="4DBE84B0" w:rsidR="00480D28" w:rsidRDefault="002344F0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20F5429C" wp14:editId="7C091902">
                  <wp:extent cx="6188710" cy="2541905"/>
                  <wp:effectExtent l="0" t="0" r="254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54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F9BDA6" w14:textId="77777777" w:rsidR="00480D28" w:rsidRDefault="00480D28">
      <w:pPr>
        <w:spacing w:after="160"/>
      </w:pPr>
    </w:p>
    <w:p w14:paraId="2FED580E" w14:textId="77777777" w:rsidR="00480D28" w:rsidRDefault="00A80604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8. </w:t>
      </w:r>
      <w:r>
        <w:rPr>
          <w:b/>
          <w:bCs/>
        </w:rPr>
        <w:t>De estas tres alertas posibles, ¿cuál merece despertar a una persona a las tres de la mañana y cuáles no? (a) el uso de C</w:t>
      </w:r>
      <w:r>
        <w:rPr>
          <w:b/>
          <w:bCs/>
        </w:rPr>
        <w:t>PU de un contenedor superó el 80 %; (b) más del 5 % de las peticiones de pago falla hace cinco minutos; (c) un contenedor se reinició una vez. Justifique cada caso en términos de lo que el usuario percibe y de lo que la persona de guardia puede hacer al re</w:t>
      </w:r>
      <w:r>
        <w:rPr>
          <w:b/>
          <w:bCs/>
        </w:rPr>
        <w:t>specto en ese momento.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80D28" w14:paraId="2A4F7E1C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E5C00" w14:textId="77777777" w:rsidR="002344F0" w:rsidRPr="002344F0" w:rsidRDefault="002344F0" w:rsidP="002344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(a) Uso de CPU superó el 80 %: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despertar.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no percibe lentitud si las peticiones responden a tiempo. Puede ser un pico transitorio normal y se puede revisar al día siguiente. </w:t>
            </w:r>
          </w:p>
          <w:p w14:paraId="705C3607" w14:textId="77777777" w:rsidR="002344F0" w:rsidRPr="002344F0" w:rsidRDefault="002344F0" w:rsidP="002344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(b) Más del 5 % de las peticiones de pago falla hace 5 minutos: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Sí merece despertar.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Afecta directamente al usuario y al negocio (pérdida de dinero y compras bloqueadas). La guardia debe intervenir de inmediato para revertir el despliegue o mitigar la falla. </w:t>
            </w:r>
          </w:p>
          <w:p w14:paraId="3F57E741" w14:textId="1C919611" w:rsidR="00480D28" w:rsidRDefault="002344F0" w:rsidP="002344F0">
            <w:r w:rsidRPr="002344F0">
              <w:rPr>
                <w:rFonts w:ascii="Times New Roman" w:eastAsia="Times New Roman" w:hAnsi="Symbol" w:cs="Times New Roman"/>
                <w:sz w:val="24"/>
                <w:szCs w:val="24"/>
              </w:rPr>
              <w:lastRenderedPageBreak/>
              <w:t>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(c) Un contenedor se reinició una vez: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despertar.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Docker o Kubernetes lo levantan solos de manera transparente; el usuario apenas lo nota. Solo amerita alarma si entra en un bucle continuo de reinicios (</w:t>
            </w:r>
            <w:r w:rsidRPr="002344F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CrashLoopBackOff</w:t>
            </w:r>
            <w:r w:rsidRPr="002344F0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46A5B550" w14:textId="77777777" w:rsidR="00480D28" w:rsidRDefault="00480D28">
      <w:pPr>
        <w:spacing w:after="160"/>
      </w:pPr>
    </w:p>
    <w:p w14:paraId="5E29A04B" w14:textId="77777777" w:rsidR="00480D28" w:rsidRDefault="00A80604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Cierre de la Parte 1</w:t>
      </w:r>
    </w:p>
    <w:p w14:paraId="7DF73C1A" w14:textId="77777777" w:rsidR="00480D28" w:rsidRDefault="00A80604">
      <w:pPr>
        <w:spacing w:after="100" w:line="260" w:lineRule="auto"/>
        <w:jc w:val="both"/>
      </w:pPr>
      <w:r>
        <w:t>Responda brevemente antes de entregar:</w:t>
      </w:r>
    </w:p>
    <w:p w14:paraId="10C9B001" w14:textId="77777777" w:rsidR="00480D28" w:rsidRDefault="00A80604">
      <w:pPr>
        <w:spacing w:after="60" w:line="260" w:lineRule="auto"/>
        <w:jc w:val="both"/>
      </w:pPr>
      <w:r>
        <w:rPr>
          <w:b/>
          <w:bCs/>
        </w:rPr>
        <w:t>¿Qué parte de la práctica le resultó más difícil y por qué?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80D28" w14:paraId="3B285C7D" w14:textId="77777777"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1C1E6" w14:textId="5A389498" w:rsidR="00480D28" w:rsidRDefault="002344F0">
            <w:r>
              <w:t>El manejo de grafana</w:t>
            </w:r>
            <w:r>
              <w:t xml:space="preserve"> y Jaeger</w:t>
            </w:r>
          </w:p>
        </w:tc>
      </w:tr>
    </w:tbl>
    <w:p w14:paraId="1670E946" w14:textId="77777777" w:rsidR="00480D28" w:rsidRDefault="00480D28">
      <w:pPr>
        <w:spacing w:after="140"/>
      </w:pPr>
    </w:p>
    <w:p w14:paraId="04B1EF4F" w14:textId="77777777" w:rsidR="00480D28" w:rsidRDefault="00A80604">
      <w:pPr>
        <w:spacing w:after="60" w:line="260" w:lineRule="auto"/>
        <w:jc w:val="both"/>
      </w:pPr>
      <w:r>
        <w:rPr>
          <w:b/>
          <w:bCs/>
        </w:rPr>
        <w:t>¿Qué error tuvo que resolver por su cuenta y cómo lo resolvió?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80D28" w14:paraId="77B800F6" w14:textId="77777777"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66B1D" w14:textId="6F825CC4" w:rsidR="00480D28" w:rsidRDefault="002344F0">
            <w:r>
              <w:t xml:space="preserve">Acomodar la sangrías de los archivos .yaml acomodando cuantos espacios debe tener cada línea </w:t>
            </w:r>
          </w:p>
        </w:tc>
      </w:tr>
    </w:tbl>
    <w:p w14:paraId="6909DDDE" w14:textId="77777777" w:rsidR="00480D28" w:rsidRDefault="00480D28">
      <w:pPr>
        <w:spacing w:after="140"/>
      </w:pPr>
    </w:p>
    <w:p w14:paraId="3A917B45" w14:textId="77777777" w:rsidR="00480D28" w:rsidRDefault="00A80604">
      <w:pPr>
        <w:spacing w:after="60" w:line="260" w:lineRule="auto"/>
        <w:jc w:val="both"/>
      </w:pPr>
      <w:r>
        <w:rPr>
          <w:b/>
          <w:bCs/>
        </w:rPr>
        <w:t xml:space="preserve">¿Qué haría distinto si tuviera que </w:t>
      </w:r>
      <w:r>
        <w:rPr>
          <w:b/>
          <w:bCs/>
        </w:rPr>
        <w:t>repetir esta práctica?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80D28" w14:paraId="0B464A28" w14:textId="77777777"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2D5F0" w14:textId="4C74AF95" w:rsidR="00480D28" w:rsidRDefault="002344F0">
            <w:r>
              <w:t>Revisar la documentación de grafana, prometheus, jeager, etc.</w:t>
            </w:r>
          </w:p>
        </w:tc>
      </w:tr>
    </w:tbl>
    <w:p w14:paraId="22979EA6" w14:textId="77777777" w:rsidR="00480D28" w:rsidRDefault="00480D28">
      <w:pPr>
        <w:spacing w:after="140"/>
      </w:pPr>
    </w:p>
    <w:p w14:paraId="2DAE1009" w14:textId="77777777" w:rsidR="00480D28" w:rsidRDefault="00480D28">
      <w:pPr>
        <w:spacing w:after="200"/>
      </w:pPr>
    </w:p>
    <w:tbl>
      <w:tblPr>
        <w:tblW w:w="9746" w:type="dxa"/>
        <w:tblBorders>
          <w:top w:val="single" w:sz="4" w:space="0" w:color="B3261E"/>
          <w:left w:val="single" w:sz="18" w:space="0" w:color="B3261E"/>
          <w:bottom w:val="single" w:sz="4" w:space="0" w:color="B3261E"/>
          <w:right w:val="single" w:sz="4" w:space="0" w:color="B326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80D28" w14:paraId="58BF2C6E" w14:textId="77777777"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9F8EC" w14:textId="77777777" w:rsidR="00480D28" w:rsidRDefault="00A80604">
            <w:pPr>
              <w:spacing w:line="250" w:lineRule="auto"/>
              <w:jc w:val="both"/>
            </w:pPr>
            <w:r>
              <w:rPr>
                <w:b/>
                <w:bCs/>
                <w:color w:val="B3261E"/>
              </w:rPr>
              <w:t xml:space="preserve">Declaración de autoría: </w:t>
            </w:r>
            <w:r>
              <w:t>Declaro que las capturas presentadas fueron tomadas en mi propio equipo y que las respuestas son de mi autoría. Entiendo que presentar evidencias de otra persona anula la Parte 1 de esta práctica.</w:t>
            </w:r>
          </w:p>
        </w:tc>
      </w:tr>
    </w:tbl>
    <w:p w14:paraId="391868BB" w14:textId="77777777" w:rsidR="00480D28" w:rsidRDefault="00480D28">
      <w:pPr>
        <w:spacing w:after="400"/>
      </w:pP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480D28" w14:paraId="33CD7EFF" w14:textId="77777777"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68F91" w14:textId="77777777" w:rsidR="00480D28" w:rsidRDefault="00A80604">
            <w:pPr>
              <w:jc w:val="center"/>
            </w:pPr>
            <w:r>
              <w:t>_____________________________</w:t>
            </w:r>
          </w:p>
          <w:p w14:paraId="776EB25F" w14:textId="77777777" w:rsidR="00480D28" w:rsidRDefault="00A80604">
            <w:pPr>
              <w:jc w:val="center"/>
            </w:pPr>
            <w:r>
              <w:rPr>
                <w:color w:val="5A6B78"/>
                <w:sz w:val="18"/>
                <w:szCs w:val="18"/>
              </w:rPr>
              <w:t>Firma del estudiante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DDAB9" w14:textId="77777777" w:rsidR="00480D28" w:rsidRDefault="00A80604">
            <w:pPr>
              <w:jc w:val="center"/>
            </w:pPr>
            <w:r>
              <w:t>_____________________________</w:t>
            </w:r>
          </w:p>
          <w:p w14:paraId="4A7CE0EB" w14:textId="77777777" w:rsidR="00480D28" w:rsidRDefault="00A80604">
            <w:pPr>
              <w:jc w:val="center"/>
            </w:pPr>
            <w:r>
              <w:rPr>
                <w:color w:val="5A6B78"/>
                <w:sz w:val="18"/>
                <w:szCs w:val="18"/>
              </w:rPr>
              <w:t>Fecha</w:t>
            </w:r>
          </w:p>
        </w:tc>
      </w:tr>
    </w:tbl>
    <w:p w14:paraId="6D8DDE7E" w14:textId="77777777" w:rsidR="00C62CFD" w:rsidRDefault="00C62CFD"/>
    <w:sectPr w:rsidR="00C62CFD">
      <w:headerReference w:type="default" r:id="rId36"/>
      <w:footerReference w:type="default" r:id="rId37"/>
      <w:pgSz w:w="11906" w:h="16838"/>
      <w:pgMar w:top="1400" w:right="1080" w:bottom="1080" w:left="1080" w:header="5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0D4CD" w14:textId="77777777" w:rsidR="00A80604" w:rsidRDefault="00A80604">
      <w:r>
        <w:separator/>
      </w:r>
    </w:p>
  </w:endnote>
  <w:endnote w:type="continuationSeparator" w:id="0">
    <w:p w14:paraId="077D50EF" w14:textId="77777777" w:rsidR="00A80604" w:rsidRDefault="00A80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88333" w14:textId="77777777" w:rsidR="00480D28" w:rsidRDefault="00A80604">
    <w:pPr>
      <w:pBdr>
        <w:top w:val="single" w:sz="4" w:space="3" w:color="D6DEE5"/>
      </w:pBdr>
    </w:pPr>
    <w:r>
      <w:rPr>
        <w:color w:val="8F9EAA"/>
        <w:sz w:val="15"/>
        <w:szCs w:val="15"/>
      </w:rPr>
      <w:t xml:space="preserve">COM-600 Microservicios · Práctica N.º 10 · Hoja de EvidenciasPágina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PAGE</w:instrText>
    </w:r>
    <w:r>
      <w:rPr>
        <w:color w:val="8F9EAA"/>
        <w:sz w:val="15"/>
        <w:szCs w:val="15"/>
      </w:rPr>
      <w:fldChar w:fldCharType="separate"/>
    </w:r>
    <w:r w:rsidR="006B23D2">
      <w:rPr>
        <w:noProof/>
        <w:color w:val="8F9EAA"/>
        <w:sz w:val="15"/>
        <w:szCs w:val="15"/>
      </w:rPr>
      <w:t>1</w:t>
    </w:r>
    <w:r>
      <w:rPr>
        <w:color w:val="8F9EAA"/>
        <w:sz w:val="15"/>
        <w:szCs w:val="15"/>
      </w:rPr>
      <w:fldChar w:fldCharType="end"/>
    </w:r>
    <w:r>
      <w:rPr>
        <w:color w:val="8F9EAA"/>
        <w:sz w:val="15"/>
        <w:szCs w:val="15"/>
      </w:rPr>
      <w:t xml:space="preserve"> de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NUMPAGES</w:instrText>
    </w:r>
    <w:r>
      <w:rPr>
        <w:color w:val="8F9EAA"/>
        <w:sz w:val="15"/>
        <w:szCs w:val="15"/>
      </w:rPr>
      <w:fldChar w:fldCharType="separate"/>
    </w:r>
    <w:r w:rsidR="006B23D2">
      <w:rPr>
        <w:noProof/>
        <w:color w:val="8F9EAA"/>
        <w:sz w:val="15"/>
        <w:szCs w:val="15"/>
      </w:rPr>
      <w:t>2</w:t>
    </w:r>
    <w:r>
      <w:rPr>
        <w:color w:val="8F9EA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9D79F" w14:textId="77777777" w:rsidR="00A80604" w:rsidRDefault="00A80604">
      <w:r>
        <w:separator/>
      </w:r>
    </w:p>
  </w:footnote>
  <w:footnote w:type="continuationSeparator" w:id="0">
    <w:p w14:paraId="1380EFE9" w14:textId="77777777" w:rsidR="00A80604" w:rsidRDefault="00A80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6" w:type="dxa"/>
      <w:tblBorders>
        <w:bottom w:val="single" w:sz="4" w:space="0" w:color="D6DEE5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00"/>
      <w:gridCol w:w="3346"/>
    </w:tblGrid>
    <w:tr w:rsidR="00480D28" w14:paraId="0A41E53C" w14:textId="77777777">
      <w:tc>
        <w:tcPr>
          <w:tcW w:w="6400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42B8D741" w14:textId="77777777" w:rsidR="00480D28" w:rsidRDefault="00A80604">
          <w:r>
            <w:rPr>
              <w:b/>
              <w:bCs/>
              <w:color w:val="0F3D5C"/>
              <w:sz w:val="15"/>
              <w:szCs w:val="15"/>
            </w:rPr>
            <w:t>UNIVERSIDAD MAYOR REAL Y PONTIFICIA DE SAN FRANCISCO XAVIER DE CHUQUISACA</w:t>
          </w:r>
        </w:p>
        <w:p w14:paraId="4826B034" w14:textId="77777777" w:rsidR="00480D28" w:rsidRDefault="00A80604">
          <w:pPr>
            <w:spacing w:after="40"/>
          </w:pPr>
          <w:r>
            <w:rPr>
              <w:color w:val="5A6B78"/>
              <w:sz w:val="15"/>
              <w:szCs w:val="15"/>
            </w:rPr>
            <w:t>Facultad de Ciencia y Tecnología · COM-600 Microservicios</w:t>
          </w:r>
        </w:p>
      </w:tc>
      <w:tc>
        <w:tcPr>
          <w:tcW w:w="3346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0F42A1B2" w14:textId="77777777" w:rsidR="00480D28" w:rsidRDefault="00A80604">
          <w:pPr>
            <w:jc w:val="right"/>
          </w:pPr>
          <w:r>
            <w:rPr>
              <w:b/>
              <w:bCs/>
              <w:color w:val="6C5CA8"/>
              <w:sz w:val="15"/>
              <w:szCs w:val="15"/>
            </w:rPr>
            <w:t>PRÁCTICA N.º 10</w:t>
          </w:r>
        </w:p>
      </w:tc>
    </w:tr>
  </w:tbl>
  <w:p w14:paraId="1D03F1C9" w14:textId="77777777" w:rsidR="00480D28" w:rsidRDefault="00480D28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74629"/>
    <w:multiLevelType w:val="hybridMultilevel"/>
    <w:tmpl w:val="CA20BE1A"/>
    <w:lvl w:ilvl="0" w:tplc="7A9AD914">
      <w:start w:val="1"/>
      <w:numFmt w:val="decimal"/>
      <w:lvlText w:val="%1."/>
      <w:lvlJc w:val="left"/>
      <w:pPr>
        <w:ind w:left="460" w:hanging="280"/>
      </w:pPr>
    </w:lvl>
    <w:lvl w:ilvl="1" w:tplc="902C87C0">
      <w:numFmt w:val="decimal"/>
      <w:lvlText w:val=""/>
      <w:lvlJc w:val="left"/>
    </w:lvl>
    <w:lvl w:ilvl="2" w:tplc="52BA1E86">
      <w:numFmt w:val="decimal"/>
      <w:lvlText w:val=""/>
      <w:lvlJc w:val="left"/>
    </w:lvl>
    <w:lvl w:ilvl="3" w:tplc="7A3A8BE4">
      <w:numFmt w:val="decimal"/>
      <w:lvlText w:val=""/>
      <w:lvlJc w:val="left"/>
    </w:lvl>
    <w:lvl w:ilvl="4" w:tplc="301AAFAC">
      <w:numFmt w:val="decimal"/>
      <w:lvlText w:val=""/>
      <w:lvlJc w:val="left"/>
    </w:lvl>
    <w:lvl w:ilvl="5" w:tplc="C9FA2898">
      <w:numFmt w:val="decimal"/>
      <w:lvlText w:val=""/>
      <w:lvlJc w:val="left"/>
    </w:lvl>
    <w:lvl w:ilvl="6" w:tplc="BD42350C">
      <w:numFmt w:val="decimal"/>
      <w:lvlText w:val=""/>
      <w:lvlJc w:val="left"/>
    </w:lvl>
    <w:lvl w:ilvl="7" w:tplc="6D78F894">
      <w:numFmt w:val="decimal"/>
      <w:lvlText w:val=""/>
      <w:lvlJc w:val="left"/>
    </w:lvl>
    <w:lvl w:ilvl="8" w:tplc="DDF8004E">
      <w:numFmt w:val="decimal"/>
      <w:lvlText w:val=""/>
      <w:lvlJc w:val="left"/>
    </w:lvl>
  </w:abstractNum>
  <w:abstractNum w:abstractNumId="1" w15:restartNumberingAfterBreak="0">
    <w:nsid w:val="217254B1"/>
    <w:multiLevelType w:val="hybridMultilevel"/>
    <w:tmpl w:val="BD561F7C"/>
    <w:lvl w:ilvl="0" w:tplc="46CA07FA">
      <w:start w:val="1"/>
      <w:numFmt w:val="bullet"/>
      <w:lvlText w:val="●"/>
      <w:lvlJc w:val="left"/>
      <w:pPr>
        <w:ind w:left="720" w:hanging="360"/>
      </w:pPr>
    </w:lvl>
    <w:lvl w:ilvl="1" w:tplc="81A281D6">
      <w:start w:val="1"/>
      <w:numFmt w:val="bullet"/>
      <w:lvlText w:val="○"/>
      <w:lvlJc w:val="left"/>
      <w:pPr>
        <w:ind w:left="1440" w:hanging="360"/>
      </w:pPr>
    </w:lvl>
    <w:lvl w:ilvl="2" w:tplc="80E2F11E">
      <w:start w:val="1"/>
      <w:numFmt w:val="bullet"/>
      <w:lvlText w:val="■"/>
      <w:lvlJc w:val="left"/>
      <w:pPr>
        <w:ind w:left="2160" w:hanging="360"/>
      </w:pPr>
    </w:lvl>
    <w:lvl w:ilvl="3" w:tplc="BA9456C2">
      <w:start w:val="1"/>
      <w:numFmt w:val="bullet"/>
      <w:lvlText w:val="●"/>
      <w:lvlJc w:val="left"/>
      <w:pPr>
        <w:ind w:left="2880" w:hanging="360"/>
      </w:pPr>
    </w:lvl>
    <w:lvl w:ilvl="4" w:tplc="E078E1FE">
      <w:start w:val="1"/>
      <w:numFmt w:val="bullet"/>
      <w:lvlText w:val="○"/>
      <w:lvlJc w:val="left"/>
      <w:pPr>
        <w:ind w:left="3600" w:hanging="360"/>
      </w:pPr>
    </w:lvl>
    <w:lvl w:ilvl="5" w:tplc="6D327000">
      <w:start w:val="1"/>
      <w:numFmt w:val="bullet"/>
      <w:lvlText w:val="■"/>
      <w:lvlJc w:val="left"/>
      <w:pPr>
        <w:ind w:left="4320" w:hanging="360"/>
      </w:pPr>
    </w:lvl>
    <w:lvl w:ilvl="6" w:tplc="1DBC185E">
      <w:start w:val="1"/>
      <w:numFmt w:val="bullet"/>
      <w:lvlText w:val="●"/>
      <w:lvlJc w:val="left"/>
      <w:pPr>
        <w:ind w:left="5040" w:hanging="360"/>
      </w:pPr>
    </w:lvl>
    <w:lvl w:ilvl="7" w:tplc="23FAA2D4">
      <w:start w:val="1"/>
      <w:numFmt w:val="bullet"/>
      <w:lvlText w:val="●"/>
      <w:lvlJc w:val="left"/>
      <w:pPr>
        <w:ind w:left="5760" w:hanging="360"/>
      </w:pPr>
    </w:lvl>
    <w:lvl w:ilvl="8" w:tplc="39480D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066AC5"/>
    <w:multiLevelType w:val="multilevel"/>
    <w:tmpl w:val="85EC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930FD"/>
    <w:multiLevelType w:val="multilevel"/>
    <w:tmpl w:val="272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B2271"/>
    <w:multiLevelType w:val="hybridMultilevel"/>
    <w:tmpl w:val="E51CEE4A"/>
    <w:lvl w:ilvl="0" w:tplc="542ECA38">
      <w:start w:val="1"/>
      <w:numFmt w:val="decimal"/>
      <w:lvlText w:val="%1."/>
      <w:lvlJc w:val="left"/>
      <w:pPr>
        <w:ind w:left="460" w:hanging="280"/>
      </w:pPr>
    </w:lvl>
    <w:lvl w:ilvl="1" w:tplc="4A3667FC">
      <w:numFmt w:val="decimal"/>
      <w:lvlText w:val=""/>
      <w:lvlJc w:val="left"/>
    </w:lvl>
    <w:lvl w:ilvl="2" w:tplc="AAD0A37A">
      <w:numFmt w:val="decimal"/>
      <w:lvlText w:val=""/>
      <w:lvlJc w:val="left"/>
    </w:lvl>
    <w:lvl w:ilvl="3" w:tplc="248ED150">
      <w:numFmt w:val="decimal"/>
      <w:lvlText w:val=""/>
      <w:lvlJc w:val="left"/>
    </w:lvl>
    <w:lvl w:ilvl="4" w:tplc="95020212">
      <w:numFmt w:val="decimal"/>
      <w:lvlText w:val=""/>
      <w:lvlJc w:val="left"/>
    </w:lvl>
    <w:lvl w:ilvl="5" w:tplc="E64A20C2">
      <w:numFmt w:val="decimal"/>
      <w:lvlText w:val=""/>
      <w:lvlJc w:val="left"/>
    </w:lvl>
    <w:lvl w:ilvl="6" w:tplc="240419CA">
      <w:numFmt w:val="decimal"/>
      <w:lvlText w:val=""/>
      <w:lvlJc w:val="left"/>
    </w:lvl>
    <w:lvl w:ilvl="7" w:tplc="B868EF14">
      <w:numFmt w:val="decimal"/>
      <w:lvlText w:val=""/>
      <w:lvlJc w:val="left"/>
    </w:lvl>
    <w:lvl w:ilvl="8" w:tplc="6ECCE2E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D28"/>
    <w:rsid w:val="0015666C"/>
    <w:rsid w:val="002344F0"/>
    <w:rsid w:val="002867EB"/>
    <w:rsid w:val="002940F6"/>
    <w:rsid w:val="002F13A9"/>
    <w:rsid w:val="004716B9"/>
    <w:rsid w:val="00480D28"/>
    <w:rsid w:val="006B23D2"/>
    <w:rsid w:val="008F2036"/>
    <w:rsid w:val="009D2342"/>
    <w:rsid w:val="00A46223"/>
    <w:rsid w:val="00A80604"/>
    <w:rsid w:val="00B90958"/>
    <w:rsid w:val="00C62CFD"/>
    <w:rsid w:val="00FA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AF299"/>
  <w15:docId w15:val="{44884678-6E6F-478D-8055-634034BF5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344F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344F0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2344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1880</Words>
  <Characters>10342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N.º 10 — Observabilidad: métricas, registros y trazas — Hoja de Evidencias</vt:lpstr>
    </vt:vector>
  </TitlesOfParts>
  <Company/>
  <LinksUpToDate>false</LinksUpToDate>
  <CharactersWithSpaces>12198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N.º 10 — Observabilidad: métricas, registros y trazas — Hoja de Evidencias</dc:title>
  <dc:creator>Montellano Barriga Carlos David</dc:creator>
  <cp:lastModifiedBy>hp</cp:lastModifiedBy>
  <cp:revision>4</cp:revision>
  <cp:lastPrinted>2026-10-24T04:12:00Z</cp:lastPrinted>
  <dcterms:created xsi:type="dcterms:W3CDTF">2026-08-27T21:24:00Z</dcterms:created>
  <dcterms:modified xsi:type="dcterms:W3CDTF">2026-10-24T04:12:00Z</dcterms:modified>
</cp:coreProperties>
</file>