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E0701" w14:textId="77777777" w:rsidR="005C4A33" w:rsidRDefault="00090B32">
      <w:pPr>
        <w:spacing w:after="40"/>
      </w:pPr>
      <w:proofErr w:type="gramStart"/>
      <w:r>
        <w:rPr>
          <w:b/>
          <w:bCs/>
          <w:color w:val="1F8A7A"/>
        </w:rPr>
        <w:t>PRÁCTICA N.º</w:t>
      </w:r>
      <w:proofErr w:type="gramEnd"/>
      <w:r>
        <w:rPr>
          <w:b/>
          <w:bCs/>
          <w:color w:val="1F8A7A"/>
        </w:rPr>
        <w:t xml:space="preserve"> 3 — HOJA DE EVIDENCIAS</w:t>
      </w:r>
    </w:p>
    <w:p w14:paraId="48CFAAE6" w14:textId="77777777" w:rsidR="005C4A33" w:rsidRDefault="00090B32">
      <w:pPr>
        <w:spacing w:after="60"/>
      </w:pPr>
      <w:r>
        <w:rPr>
          <w:b/>
          <w:bCs/>
          <w:color w:val="0F3D5C"/>
          <w:sz w:val="30"/>
          <w:szCs w:val="30"/>
        </w:rPr>
        <w:t>Construcción y consumo de servicios REST</w:t>
      </w:r>
    </w:p>
    <w:p w14:paraId="61DC04DB" w14:textId="77777777" w:rsidR="005C4A33" w:rsidRDefault="00090B32">
      <w:pPr>
        <w:spacing w:after="200"/>
      </w:pPr>
      <w:r>
        <w:rPr>
          <w:color w:val="5A6B78"/>
          <w:sz w:val="19"/>
          <w:szCs w:val="19"/>
        </w:rPr>
        <w:t>COM-600 · Microservicios · Gestión 2/2026 · Tema 4 — Comunicación entre Microservicios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C4A33" w14:paraId="670ABD3C" w14:textId="77777777">
        <w:tc>
          <w:tcPr>
            <w:tcW w:w="2600" w:type="dxa"/>
            <w:shd w:val="clear" w:color="auto" w:fill="E7EEF3"/>
            <w:tcMar>
              <w:top w:w="60" w:type="dxa"/>
              <w:left w:w="100" w:type="dxa"/>
              <w:bottom w:w="60" w:type="dxa"/>
              <w:right w:w="100" w:type="dxa"/>
            </w:tcMar>
            <w:vAlign w:val="center"/>
          </w:tcPr>
          <w:p w14:paraId="50B33474" w14:textId="77777777" w:rsidR="005C4A33" w:rsidRDefault="00090B32">
            <w:r>
              <w:rPr>
                <w:b/>
                <w:bCs/>
                <w:sz w:val="18"/>
                <w:szCs w:val="18"/>
              </w:rPr>
              <w:t>Nombre y apellidos</w:t>
            </w:r>
          </w:p>
        </w:tc>
        <w:tc>
          <w:tcPr>
            <w:tcW w:w="7146" w:type="dxa"/>
            <w:tcMar>
              <w:top w:w="60" w:type="dxa"/>
              <w:left w:w="100" w:type="dxa"/>
              <w:bottom w:w="60" w:type="dxa"/>
              <w:right w:w="100" w:type="dxa"/>
            </w:tcMar>
            <w:vAlign w:val="center"/>
          </w:tcPr>
          <w:p w14:paraId="05F01964" w14:textId="68255358" w:rsidR="005C4A33" w:rsidRDefault="003E10E4">
            <w:r>
              <w:t>David Franz Soliz Ortega</w:t>
            </w:r>
          </w:p>
        </w:tc>
      </w:tr>
      <w:tr w:rsidR="005C4A33" w14:paraId="53D25F25" w14:textId="77777777">
        <w:tc>
          <w:tcPr>
            <w:tcW w:w="2600" w:type="dxa"/>
            <w:shd w:val="clear" w:color="auto" w:fill="E7EEF3"/>
            <w:tcMar>
              <w:top w:w="60" w:type="dxa"/>
              <w:left w:w="100" w:type="dxa"/>
              <w:bottom w:w="60" w:type="dxa"/>
              <w:right w:w="100" w:type="dxa"/>
            </w:tcMar>
            <w:vAlign w:val="center"/>
          </w:tcPr>
          <w:p w14:paraId="220A9192" w14:textId="77777777" w:rsidR="005C4A33" w:rsidRDefault="00090B32">
            <w:r>
              <w:rPr>
                <w:b/>
                <w:bCs/>
                <w:sz w:val="18"/>
                <w:szCs w:val="18"/>
              </w:rPr>
              <w:t>Código universitario (CU)</w:t>
            </w:r>
          </w:p>
        </w:tc>
        <w:tc>
          <w:tcPr>
            <w:tcW w:w="7146" w:type="dxa"/>
            <w:tcMar>
              <w:top w:w="60" w:type="dxa"/>
              <w:left w:w="100" w:type="dxa"/>
              <w:bottom w:w="60" w:type="dxa"/>
              <w:right w:w="100" w:type="dxa"/>
            </w:tcMar>
            <w:vAlign w:val="center"/>
          </w:tcPr>
          <w:p w14:paraId="0A7F61AA" w14:textId="6B4F3A6F" w:rsidR="005C4A33" w:rsidRDefault="003E10E4">
            <w:r>
              <w:t>35-5261</w:t>
            </w:r>
          </w:p>
        </w:tc>
      </w:tr>
      <w:tr w:rsidR="005C4A33" w14:paraId="539DD0C3" w14:textId="77777777">
        <w:tc>
          <w:tcPr>
            <w:tcW w:w="2600" w:type="dxa"/>
            <w:shd w:val="clear" w:color="auto" w:fill="E7EEF3"/>
            <w:tcMar>
              <w:top w:w="60" w:type="dxa"/>
              <w:left w:w="100" w:type="dxa"/>
              <w:bottom w:w="60" w:type="dxa"/>
              <w:right w:w="100" w:type="dxa"/>
            </w:tcMar>
            <w:vAlign w:val="center"/>
          </w:tcPr>
          <w:p w14:paraId="4898E49C" w14:textId="77777777" w:rsidR="005C4A33" w:rsidRDefault="00090B32">
            <w:r>
              <w:rPr>
                <w:b/>
                <w:bCs/>
                <w:sz w:val="18"/>
                <w:szCs w:val="18"/>
              </w:rPr>
              <w:t>Carrera y paralelo</w:t>
            </w:r>
          </w:p>
        </w:tc>
        <w:tc>
          <w:tcPr>
            <w:tcW w:w="7146" w:type="dxa"/>
            <w:tcMar>
              <w:top w:w="60" w:type="dxa"/>
              <w:left w:w="100" w:type="dxa"/>
              <w:bottom w:w="60" w:type="dxa"/>
              <w:right w:w="100" w:type="dxa"/>
            </w:tcMar>
            <w:vAlign w:val="center"/>
          </w:tcPr>
          <w:p w14:paraId="2C870A2B" w14:textId="3E1B6517" w:rsidR="005C4A33" w:rsidRDefault="003E10E4">
            <w:r>
              <w:t>Ingeniería de sistemas</w:t>
            </w:r>
          </w:p>
        </w:tc>
      </w:tr>
      <w:tr w:rsidR="005C4A33" w14:paraId="2ADD113F" w14:textId="77777777">
        <w:tc>
          <w:tcPr>
            <w:tcW w:w="2600" w:type="dxa"/>
            <w:shd w:val="clear" w:color="auto" w:fill="E7EEF3"/>
            <w:tcMar>
              <w:top w:w="60" w:type="dxa"/>
              <w:left w:w="100" w:type="dxa"/>
              <w:bottom w:w="60" w:type="dxa"/>
              <w:right w:w="100" w:type="dxa"/>
            </w:tcMar>
            <w:vAlign w:val="center"/>
          </w:tcPr>
          <w:p w14:paraId="685EAB12" w14:textId="77777777" w:rsidR="005C4A33" w:rsidRDefault="00090B32">
            <w:r>
              <w:rPr>
                <w:b/>
                <w:bCs/>
                <w:sz w:val="18"/>
                <w:szCs w:val="18"/>
              </w:rPr>
              <w:t xml:space="preserve">Fecha de </w:t>
            </w:r>
            <w:r>
              <w:rPr>
                <w:b/>
                <w:bCs/>
                <w:sz w:val="18"/>
                <w:szCs w:val="18"/>
              </w:rPr>
              <w:t>entrega</w:t>
            </w:r>
          </w:p>
        </w:tc>
        <w:tc>
          <w:tcPr>
            <w:tcW w:w="7146" w:type="dxa"/>
            <w:tcMar>
              <w:top w:w="60" w:type="dxa"/>
              <w:left w:w="100" w:type="dxa"/>
              <w:bottom w:w="60" w:type="dxa"/>
              <w:right w:w="100" w:type="dxa"/>
            </w:tcMar>
            <w:vAlign w:val="center"/>
          </w:tcPr>
          <w:p w14:paraId="12D5B067" w14:textId="088ECCC9" w:rsidR="005C4A33" w:rsidRDefault="003E10E4">
            <w:r>
              <w:t>03/09/2026</w:t>
            </w:r>
          </w:p>
        </w:tc>
      </w:tr>
      <w:tr w:rsidR="005C4A33" w14:paraId="69719DAF" w14:textId="77777777">
        <w:tc>
          <w:tcPr>
            <w:tcW w:w="2600" w:type="dxa"/>
            <w:shd w:val="clear" w:color="auto" w:fill="E7EEF3"/>
            <w:tcMar>
              <w:top w:w="60" w:type="dxa"/>
              <w:left w:w="100" w:type="dxa"/>
              <w:bottom w:w="60" w:type="dxa"/>
              <w:right w:w="100" w:type="dxa"/>
            </w:tcMar>
            <w:vAlign w:val="center"/>
          </w:tcPr>
          <w:p w14:paraId="7DEB6FB4" w14:textId="77777777" w:rsidR="005C4A33" w:rsidRDefault="00090B32">
            <w:r>
              <w:rPr>
                <w:b/>
                <w:bCs/>
                <w:sz w:val="18"/>
                <w:szCs w:val="18"/>
              </w:rPr>
              <w:t xml:space="preserve">Sistema operativo, versión de </w:t>
            </w:r>
            <w:proofErr w:type="spellStart"/>
            <w:r>
              <w:rPr>
                <w:b/>
                <w:bCs/>
                <w:sz w:val="18"/>
                <w:szCs w:val="18"/>
              </w:rPr>
              <w:t>Node</w:t>
            </w:r>
            <w:proofErr w:type="spellEnd"/>
            <w:r>
              <w:rPr>
                <w:b/>
                <w:bCs/>
                <w:sz w:val="18"/>
                <w:szCs w:val="18"/>
              </w:rPr>
              <w:t xml:space="preserve"> y de Docker</w:t>
            </w:r>
          </w:p>
        </w:tc>
        <w:tc>
          <w:tcPr>
            <w:tcW w:w="7146" w:type="dxa"/>
            <w:tcMar>
              <w:top w:w="60" w:type="dxa"/>
              <w:left w:w="100" w:type="dxa"/>
              <w:bottom w:w="60" w:type="dxa"/>
              <w:right w:w="100" w:type="dxa"/>
            </w:tcMar>
            <w:vAlign w:val="center"/>
          </w:tcPr>
          <w:p w14:paraId="4C295A14" w14:textId="43ACF113" w:rsidR="005C4A33" w:rsidRDefault="003E10E4">
            <w:r>
              <w:t xml:space="preserve">Windows 10 64 bits, </w:t>
            </w:r>
            <w:proofErr w:type="spellStart"/>
            <w:r>
              <w:t>node</w:t>
            </w:r>
            <w:proofErr w:type="spellEnd"/>
            <w:r>
              <w:t xml:space="preserve"> 24.18.1, Docker 29.7.2</w:t>
            </w:r>
          </w:p>
        </w:tc>
      </w:tr>
      <w:tr w:rsidR="005C4A33" w14:paraId="3740BD6A" w14:textId="77777777">
        <w:tc>
          <w:tcPr>
            <w:tcW w:w="2600" w:type="dxa"/>
            <w:shd w:val="clear" w:color="auto" w:fill="E7EEF3"/>
            <w:tcMar>
              <w:top w:w="60" w:type="dxa"/>
              <w:left w:w="100" w:type="dxa"/>
              <w:bottom w:w="60" w:type="dxa"/>
              <w:right w:w="100" w:type="dxa"/>
            </w:tcMar>
            <w:vAlign w:val="center"/>
          </w:tcPr>
          <w:p w14:paraId="46BB3C68" w14:textId="77777777" w:rsidR="005C4A33" w:rsidRDefault="00090B32">
            <w:r>
              <w:rPr>
                <w:b/>
                <w:bCs/>
                <w:sz w:val="18"/>
                <w:szCs w:val="18"/>
              </w:rPr>
              <w:t>Repositorio (URL)</w:t>
            </w:r>
          </w:p>
        </w:tc>
        <w:tc>
          <w:tcPr>
            <w:tcW w:w="7146" w:type="dxa"/>
            <w:tcMar>
              <w:top w:w="60" w:type="dxa"/>
              <w:left w:w="100" w:type="dxa"/>
              <w:bottom w:w="60" w:type="dxa"/>
              <w:right w:w="100" w:type="dxa"/>
            </w:tcMar>
            <w:vAlign w:val="center"/>
          </w:tcPr>
          <w:p w14:paraId="180948F6" w14:textId="77777777" w:rsidR="005C4A33" w:rsidRDefault="005C4A33"/>
        </w:tc>
      </w:tr>
    </w:tbl>
    <w:p w14:paraId="49AF6040" w14:textId="77777777" w:rsidR="005C4A33" w:rsidRDefault="005C4A33">
      <w:pPr>
        <w:spacing w:after="160"/>
      </w:pPr>
    </w:p>
    <w:tbl>
      <w:tblPr>
        <w:tblW w:w="9746" w:type="dxa"/>
        <w:tblBorders>
          <w:top w:val="single" w:sz="4" w:space="0" w:color="1F8A7A"/>
          <w:left w:val="single" w:sz="18" w:space="0" w:color="1F8A7A"/>
          <w:bottom w:val="single" w:sz="4" w:space="0" w:color="1F8A7A"/>
          <w:right w:val="single" w:sz="4" w:space="0" w:color="1F8A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4733A644" w14:textId="77777777">
        <w:tc>
          <w:tcPr>
            <w:tcW w:w="9746" w:type="dxa"/>
            <w:shd w:val="clear" w:color="auto" w:fill="F1F5F8"/>
            <w:tcMar>
              <w:top w:w="60" w:type="dxa"/>
              <w:left w:w="100" w:type="dxa"/>
              <w:bottom w:w="60" w:type="dxa"/>
              <w:right w:w="100" w:type="dxa"/>
            </w:tcMar>
            <w:vAlign w:val="center"/>
          </w:tcPr>
          <w:p w14:paraId="680C61CC" w14:textId="77777777" w:rsidR="005C4A33" w:rsidRDefault="00090B32">
            <w:pPr>
              <w:spacing w:after="80" w:line="250" w:lineRule="auto"/>
              <w:jc w:val="both"/>
            </w:pPr>
            <w:r>
              <w:rPr>
                <w:b/>
                <w:bCs/>
                <w:color w:val="1F8A7A"/>
              </w:rPr>
              <w:t xml:space="preserve">Cómo se llena: </w:t>
            </w:r>
            <w:r>
              <w:t>Este documento se completa mientras se ejecuta la Parte 1 del enunciado. Cada captura y cada pregunta lleva el mismo número aquí y allá.</w:t>
            </w:r>
          </w:p>
          <w:p w14:paraId="3E10B430" w14:textId="77777777" w:rsidR="005C4A33" w:rsidRDefault="00090B32">
            <w:pPr>
              <w:spacing w:after="80" w:line="250" w:lineRule="auto"/>
              <w:jc w:val="both"/>
            </w:pPr>
            <w:r>
              <w:t xml:space="preserve">Las capturas deben </w:t>
            </w:r>
            <w:r>
              <w:t>ser de su propia máquina: debe verse el nombre de usuario o del equipo en la terminal. Recorte solo lo necesario, pero que el comando y su salida se lean con claridad.</w:t>
            </w:r>
          </w:p>
          <w:p w14:paraId="21DD708D" w14:textId="77777777" w:rsidR="005C4A33" w:rsidRDefault="00090B32">
            <w:pPr>
              <w:spacing w:line="250" w:lineRule="auto"/>
              <w:jc w:val="both"/>
            </w:pPr>
            <w:r>
              <w:t>Al terminar, exporte este archivo a PDF y súbalo a la plataforma junto con el enlace del</w:t>
            </w:r>
            <w:r>
              <w:t xml:space="preserve"> repositorio.</w:t>
            </w:r>
          </w:p>
        </w:tc>
      </w:tr>
    </w:tbl>
    <w:p w14:paraId="237E5EC3" w14:textId="77777777" w:rsidR="005C4A33" w:rsidRDefault="00090B32">
      <w:pPr>
        <w:pBdr>
          <w:bottom w:val="single" w:sz="6" w:space="3" w:color="D6DEE5"/>
        </w:pBdr>
        <w:spacing w:before="300" w:after="120"/>
      </w:pPr>
      <w:r>
        <w:rPr>
          <w:b/>
          <w:bCs/>
          <w:color w:val="0F3D5C"/>
          <w:sz w:val="24"/>
          <w:szCs w:val="24"/>
        </w:rPr>
        <w:t>Control de avance</w:t>
      </w:r>
    </w:p>
    <w:p w14:paraId="4206336F" w14:textId="77777777" w:rsidR="005C4A33" w:rsidRDefault="00090B32">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5C4A33" w14:paraId="7A7E62EF" w14:textId="77777777">
        <w:trPr>
          <w:tblHeader/>
        </w:trPr>
        <w:tc>
          <w:tcPr>
            <w:tcW w:w="5200" w:type="dxa"/>
            <w:shd w:val="clear" w:color="auto" w:fill="E7EEF3"/>
            <w:tcMar>
              <w:top w:w="60" w:type="dxa"/>
              <w:left w:w="100" w:type="dxa"/>
              <w:bottom w:w="60" w:type="dxa"/>
              <w:right w:w="100" w:type="dxa"/>
            </w:tcMar>
            <w:vAlign w:val="center"/>
          </w:tcPr>
          <w:p w14:paraId="02F005F1" w14:textId="77777777" w:rsidR="005C4A33" w:rsidRDefault="00090B32">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4D208F25" w14:textId="77777777" w:rsidR="005C4A33" w:rsidRDefault="00090B32">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752058CE" w14:textId="77777777" w:rsidR="005C4A33" w:rsidRDefault="00090B32">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74FBC9EC" w14:textId="77777777" w:rsidR="005C4A33" w:rsidRDefault="00090B32">
            <w:pPr>
              <w:jc w:val="center"/>
            </w:pPr>
            <w:r>
              <w:rPr>
                <w:b/>
                <w:bCs/>
                <w:sz w:val="18"/>
                <w:szCs w:val="18"/>
              </w:rPr>
              <w:t>Completado</w:t>
            </w:r>
          </w:p>
        </w:tc>
      </w:tr>
      <w:tr w:rsidR="005C4A33" w14:paraId="4E12F4C3" w14:textId="77777777">
        <w:tc>
          <w:tcPr>
            <w:tcW w:w="5200" w:type="dxa"/>
            <w:tcMar>
              <w:top w:w="60" w:type="dxa"/>
              <w:left w:w="100" w:type="dxa"/>
              <w:bottom w:w="60" w:type="dxa"/>
              <w:right w:w="100" w:type="dxa"/>
            </w:tcMar>
            <w:vAlign w:val="center"/>
          </w:tcPr>
          <w:p w14:paraId="5DA662EF" w14:textId="77777777" w:rsidR="005C4A33" w:rsidRDefault="00090B32">
            <w:r>
              <w:rPr>
                <w:sz w:val="18"/>
                <w:szCs w:val="18"/>
              </w:rPr>
              <w:t>Laboratorio 0 — Entorno y proyecto base</w:t>
            </w:r>
          </w:p>
        </w:tc>
        <w:tc>
          <w:tcPr>
            <w:tcW w:w="1500" w:type="dxa"/>
            <w:tcMar>
              <w:top w:w="60" w:type="dxa"/>
              <w:left w:w="100" w:type="dxa"/>
              <w:bottom w:w="60" w:type="dxa"/>
              <w:right w:w="100" w:type="dxa"/>
            </w:tcMar>
            <w:vAlign w:val="center"/>
          </w:tcPr>
          <w:p w14:paraId="532E4B42" w14:textId="77777777" w:rsidR="005C4A33" w:rsidRDefault="00090B32">
            <w:r>
              <w:rPr>
                <w:sz w:val="18"/>
                <w:szCs w:val="18"/>
              </w:rPr>
              <w:t>1, 2, 3</w:t>
            </w:r>
          </w:p>
        </w:tc>
        <w:tc>
          <w:tcPr>
            <w:tcW w:w="1500" w:type="dxa"/>
            <w:tcMar>
              <w:top w:w="60" w:type="dxa"/>
              <w:left w:w="100" w:type="dxa"/>
              <w:bottom w:w="60" w:type="dxa"/>
              <w:right w:w="100" w:type="dxa"/>
            </w:tcMar>
            <w:vAlign w:val="center"/>
          </w:tcPr>
          <w:p w14:paraId="3209F40D" w14:textId="77777777" w:rsidR="005C4A33" w:rsidRDefault="00090B32">
            <w:r>
              <w:rPr>
                <w:sz w:val="18"/>
                <w:szCs w:val="18"/>
              </w:rPr>
              <w:t>1</w:t>
            </w:r>
          </w:p>
        </w:tc>
        <w:tc>
          <w:tcPr>
            <w:tcW w:w="1546" w:type="dxa"/>
            <w:tcMar>
              <w:top w:w="60" w:type="dxa"/>
              <w:left w:w="100" w:type="dxa"/>
              <w:bottom w:w="60" w:type="dxa"/>
              <w:right w:w="100" w:type="dxa"/>
            </w:tcMar>
            <w:vAlign w:val="center"/>
          </w:tcPr>
          <w:p w14:paraId="42E45EBB" w14:textId="77777777" w:rsidR="005C4A33" w:rsidRDefault="005C4A33"/>
        </w:tc>
      </w:tr>
      <w:tr w:rsidR="005C4A33" w14:paraId="1D1C618D" w14:textId="77777777">
        <w:tc>
          <w:tcPr>
            <w:tcW w:w="5200" w:type="dxa"/>
            <w:tcMar>
              <w:top w:w="60" w:type="dxa"/>
              <w:left w:w="100" w:type="dxa"/>
              <w:bottom w:w="60" w:type="dxa"/>
              <w:right w:w="100" w:type="dxa"/>
            </w:tcMar>
            <w:vAlign w:val="center"/>
          </w:tcPr>
          <w:p w14:paraId="4844CBF5" w14:textId="77777777" w:rsidR="005C4A33" w:rsidRDefault="00090B32">
            <w:r>
              <w:rPr>
                <w:sz w:val="18"/>
                <w:szCs w:val="18"/>
              </w:rPr>
              <w:t xml:space="preserve">Laboratorio 1 — Diseño del recurso: rutas, verbos y lo que no es </w:t>
            </w:r>
            <w:r>
              <w:rPr>
                <w:sz w:val="18"/>
                <w:szCs w:val="18"/>
              </w:rPr>
              <w:t>REST</w:t>
            </w:r>
          </w:p>
        </w:tc>
        <w:tc>
          <w:tcPr>
            <w:tcW w:w="1500" w:type="dxa"/>
            <w:tcMar>
              <w:top w:w="60" w:type="dxa"/>
              <w:left w:w="100" w:type="dxa"/>
              <w:bottom w:w="60" w:type="dxa"/>
              <w:right w:w="100" w:type="dxa"/>
            </w:tcMar>
            <w:vAlign w:val="center"/>
          </w:tcPr>
          <w:p w14:paraId="12515E28" w14:textId="77777777" w:rsidR="005C4A33" w:rsidRDefault="00090B32">
            <w:r>
              <w:rPr>
                <w:sz w:val="18"/>
                <w:szCs w:val="18"/>
              </w:rPr>
              <w:t>4, 5</w:t>
            </w:r>
          </w:p>
        </w:tc>
        <w:tc>
          <w:tcPr>
            <w:tcW w:w="1500" w:type="dxa"/>
            <w:tcMar>
              <w:top w:w="60" w:type="dxa"/>
              <w:left w:w="100" w:type="dxa"/>
              <w:bottom w:w="60" w:type="dxa"/>
              <w:right w:w="100" w:type="dxa"/>
            </w:tcMar>
            <w:vAlign w:val="center"/>
          </w:tcPr>
          <w:p w14:paraId="5695EA70" w14:textId="77777777" w:rsidR="005C4A33" w:rsidRDefault="00090B32">
            <w:r>
              <w:rPr>
                <w:sz w:val="18"/>
                <w:szCs w:val="18"/>
              </w:rPr>
              <w:t>2</w:t>
            </w:r>
          </w:p>
        </w:tc>
        <w:tc>
          <w:tcPr>
            <w:tcW w:w="1546" w:type="dxa"/>
            <w:tcMar>
              <w:top w:w="60" w:type="dxa"/>
              <w:left w:w="100" w:type="dxa"/>
              <w:bottom w:w="60" w:type="dxa"/>
              <w:right w:w="100" w:type="dxa"/>
            </w:tcMar>
            <w:vAlign w:val="center"/>
          </w:tcPr>
          <w:p w14:paraId="504FB695" w14:textId="77777777" w:rsidR="005C4A33" w:rsidRDefault="005C4A33"/>
        </w:tc>
      </w:tr>
      <w:tr w:rsidR="005C4A33" w14:paraId="25F3AEBB" w14:textId="77777777">
        <w:tc>
          <w:tcPr>
            <w:tcW w:w="5200" w:type="dxa"/>
            <w:tcMar>
              <w:top w:w="60" w:type="dxa"/>
              <w:left w:w="100" w:type="dxa"/>
              <w:bottom w:w="60" w:type="dxa"/>
              <w:right w:w="100" w:type="dxa"/>
            </w:tcMar>
            <w:vAlign w:val="center"/>
          </w:tcPr>
          <w:p w14:paraId="64D71585" w14:textId="77777777" w:rsidR="005C4A33" w:rsidRDefault="00090B32">
            <w:r>
              <w:rPr>
                <w:sz w:val="18"/>
                <w:szCs w:val="18"/>
              </w:rPr>
              <w:t>Laboratorio 2 — CRUD completo con los códigos de estado correctos</w:t>
            </w:r>
          </w:p>
        </w:tc>
        <w:tc>
          <w:tcPr>
            <w:tcW w:w="1500" w:type="dxa"/>
            <w:tcMar>
              <w:top w:w="60" w:type="dxa"/>
              <w:left w:w="100" w:type="dxa"/>
              <w:bottom w:w="60" w:type="dxa"/>
              <w:right w:w="100" w:type="dxa"/>
            </w:tcMar>
            <w:vAlign w:val="center"/>
          </w:tcPr>
          <w:p w14:paraId="2A616B1B" w14:textId="77777777" w:rsidR="005C4A33" w:rsidRDefault="00090B32">
            <w:r>
              <w:rPr>
                <w:sz w:val="18"/>
                <w:szCs w:val="18"/>
              </w:rPr>
              <w:t>6, 7, 8</w:t>
            </w:r>
          </w:p>
        </w:tc>
        <w:tc>
          <w:tcPr>
            <w:tcW w:w="1500" w:type="dxa"/>
            <w:tcMar>
              <w:top w:w="60" w:type="dxa"/>
              <w:left w:w="100" w:type="dxa"/>
              <w:bottom w:w="60" w:type="dxa"/>
              <w:right w:w="100" w:type="dxa"/>
            </w:tcMar>
            <w:vAlign w:val="center"/>
          </w:tcPr>
          <w:p w14:paraId="7656B1D6" w14:textId="77777777" w:rsidR="005C4A33" w:rsidRDefault="00090B32">
            <w:r>
              <w:rPr>
                <w:sz w:val="18"/>
                <w:szCs w:val="18"/>
              </w:rPr>
              <w:t>3</w:t>
            </w:r>
          </w:p>
        </w:tc>
        <w:tc>
          <w:tcPr>
            <w:tcW w:w="1546" w:type="dxa"/>
            <w:tcMar>
              <w:top w:w="60" w:type="dxa"/>
              <w:left w:w="100" w:type="dxa"/>
              <w:bottom w:w="60" w:type="dxa"/>
              <w:right w:w="100" w:type="dxa"/>
            </w:tcMar>
            <w:vAlign w:val="center"/>
          </w:tcPr>
          <w:p w14:paraId="76F1666F" w14:textId="77777777" w:rsidR="005C4A33" w:rsidRDefault="005C4A33"/>
        </w:tc>
      </w:tr>
      <w:tr w:rsidR="005C4A33" w14:paraId="75661799" w14:textId="77777777">
        <w:tc>
          <w:tcPr>
            <w:tcW w:w="5200" w:type="dxa"/>
            <w:tcMar>
              <w:top w:w="60" w:type="dxa"/>
              <w:left w:w="100" w:type="dxa"/>
              <w:bottom w:w="60" w:type="dxa"/>
              <w:right w:w="100" w:type="dxa"/>
            </w:tcMar>
            <w:vAlign w:val="center"/>
          </w:tcPr>
          <w:p w14:paraId="1082FFE6" w14:textId="77777777" w:rsidR="005C4A33" w:rsidRDefault="00090B32">
            <w:r>
              <w:rPr>
                <w:sz w:val="18"/>
                <w:szCs w:val="18"/>
              </w:rPr>
              <w:t>Laboratorio 3 — Validación de entrada y errores con formato uniforme</w:t>
            </w:r>
          </w:p>
        </w:tc>
        <w:tc>
          <w:tcPr>
            <w:tcW w:w="1500" w:type="dxa"/>
            <w:tcMar>
              <w:top w:w="60" w:type="dxa"/>
              <w:left w:w="100" w:type="dxa"/>
              <w:bottom w:w="60" w:type="dxa"/>
              <w:right w:w="100" w:type="dxa"/>
            </w:tcMar>
            <w:vAlign w:val="center"/>
          </w:tcPr>
          <w:p w14:paraId="0C9FC45E" w14:textId="77777777" w:rsidR="005C4A33" w:rsidRDefault="00090B32">
            <w:r>
              <w:rPr>
                <w:sz w:val="18"/>
                <w:szCs w:val="18"/>
              </w:rPr>
              <w:t>9, 10, 11</w:t>
            </w:r>
          </w:p>
        </w:tc>
        <w:tc>
          <w:tcPr>
            <w:tcW w:w="1500" w:type="dxa"/>
            <w:tcMar>
              <w:top w:w="60" w:type="dxa"/>
              <w:left w:w="100" w:type="dxa"/>
              <w:bottom w:w="60" w:type="dxa"/>
              <w:right w:w="100" w:type="dxa"/>
            </w:tcMar>
            <w:vAlign w:val="center"/>
          </w:tcPr>
          <w:p w14:paraId="683D0B42" w14:textId="77777777" w:rsidR="005C4A33" w:rsidRDefault="00090B32">
            <w:r>
              <w:rPr>
                <w:sz w:val="18"/>
                <w:szCs w:val="18"/>
              </w:rPr>
              <w:t>4</w:t>
            </w:r>
          </w:p>
        </w:tc>
        <w:tc>
          <w:tcPr>
            <w:tcW w:w="1546" w:type="dxa"/>
            <w:tcMar>
              <w:top w:w="60" w:type="dxa"/>
              <w:left w:w="100" w:type="dxa"/>
              <w:bottom w:w="60" w:type="dxa"/>
              <w:right w:w="100" w:type="dxa"/>
            </w:tcMar>
            <w:vAlign w:val="center"/>
          </w:tcPr>
          <w:p w14:paraId="08E5DD43" w14:textId="77777777" w:rsidR="005C4A33" w:rsidRDefault="005C4A33"/>
        </w:tc>
      </w:tr>
      <w:tr w:rsidR="005C4A33" w14:paraId="0CF8ABB0" w14:textId="77777777">
        <w:tc>
          <w:tcPr>
            <w:tcW w:w="5200" w:type="dxa"/>
            <w:tcMar>
              <w:top w:w="60" w:type="dxa"/>
              <w:left w:w="100" w:type="dxa"/>
              <w:bottom w:w="60" w:type="dxa"/>
              <w:right w:w="100" w:type="dxa"/>
            </w:tcMar>
            <w:vAlign w:val="center"/>
          </w:tcPr>
          <w:p w14:paraId="68A434A0" w14:textId="77777777" w:rsidR="005C4A33" w:rsidRDefault="00090B32">
            <w:r>
              <w:rPr>
                <w:sz w:val="18"/>
                <w:szCs w:val="18"/>
              </w:rPr>
              <w:t>Laboratorio 4 — Persistencia con MongoDB en contenedor y configuración por entorn</w:t>
            </w:r>
            <w:r>
              <w:rPr>
                <w:sz w:val="18"/>
                <w:szCs w:val="18"/>
              </w:rPr>
              <w:t>o</w:t>
            </w:r>
          </w:p>
        </w:tc>
        <w:tc>
          <w:tcPr>
            <w:tcW w:w="1500" w:type="dxa"/>
            <w:tcMar>
              <w:top w:w="60" w:type="dxa"/>
              <w:left w:w="100" w:type="dxa"/>
              <w:bottom w:w="60" w:type="dxa"/>
              <w:right w:w="100" w:type="dxa"/>
            </w:tcMar>
            <w:vAlign w:val="center"/>
          </w:tcPr>
          <w:p w14:paraId="7E83DBA0" w14:textId="77777777" w:rsidR="005C4A33" w:rsidRDefault="00090B32">
            <w:r>
              <w:rPr>
                <w:sz w:val="18"/>
                <w:szCs w:val="18"/>
              </w:rPr>
              <w:t>12, 13</w:t>
            </w:r>
          </w:p>
        </w:tc>
        <w:tc>
          <w:tcPr>
            <w:tcW w:w="1500" w:type="dxa"/>
            <w:tcMar>
              <w:top w:w="60" w:type="dxa"/>
              <w:left w:w="100" w:type="dxa"/>
              <w:bottom w:w="60" w:type="dxa"/>
              <w:right w:w="100" w:type="dxa"/>
            </w:tcMar>
            <w:vAlign w:val="center"/>
          </w:tcPr>
          <w:p w14:paraId="238D92D8" w14:textId="77777777" w:rsidR="005C4A33" w:rsidRDefault="00090B32">
            <w:r>
              <w:rPr>
                <w:sz w:val="18"/>
                <w:szCs w:val="18"/>
              </w:rPr>
              <w:t>5</w:t>
            </w:r>
          </w:p>
        </w:tc>
        <w:tc>
          <w:tcPr>
            <w:tcW w:w="1546" w:type="dxa"/>
            <w:tcMar>
              <w:top w:w="60" w:type="dxa"/>
              <w:left w:w="100" w:type="dxa"/>
              <w:bottom w:w="60" w:type="dxa"/>
              <w:right w:w="100" w:type="dxa"/>
            </w:tcMar>
            <w:vAlign w:val="center"/>
          </w:tcPr>
          <w:p w14:paraId="09473CEB" w14:textId="77777777" w:rsidR="005C4A33" w:rsidRDefault="005C4A33"/>
        </w:tc>
      </w:tr>
      <w:tr w:rsidR="005C4A33" w14:paraId="42DDA6D7" w14:textId="77777777">
        <w:tc>
          <w:tcPr>
            <w:tcW w:w="5200" w:type="dxa"/>
            <w:tcMar>
              <w:top w:w="60" w:type="dxa"/>
              <w:left w:w="100" w:type="dxa"/>
              <w:bottom w:w="60" w:type="dxa"/>
              <w:right w:w="100" w:type="dxa"/>
            </w:tcMar>
            <w:vAlign w:val="center"/>
          </w:tcPr>
          <w:p w14:paraId="3ADF27C6" w14:textId="77777777" w:rsidR="005C4A33" w:rsidRDefault="00090B32">
            <w:r>
              <w:rPr>
                <w:sz w:val="18"/>
                <w:szCs w:val="18"/>
              </w:rPr>
              <w:t>Laboratorio 5 — Colecciones grandes: paginación, filtrado y ordenamiento</w:t>
            </w:r>
          </w:p>
        </w:tc>
        <w:tc>
          <w:tcPr>
            <w:tcW w:w="1500" w:type="dxa"/>
            <w:tcMar>
              <w:top w:w="60" w:type="dxa"/>
              <w:left w:w="100" w:type="dxa"/>
              <w:bottom w:w="60" w:type="dxa"/>
              <w:right w:w="100" w:type="dxa"/>
            </w:tcMar>
            <w:vAlign w:val="center"/>
          </w:tcPr>
          <w:p w14:paraId="1E05B08C" w14:textId="77777777" w:rsidR="005C4A33" w:rsidRDefault="00090B32">
            <w:r>
              <w:rPr>
                <w:sz w:val="18"/>
                <w:szCs w:val="18"/>
              </w:rPr>
              <w:t>14, 15</w:t>
            </w:r>
          </w:p>
        </w:tc>
        <w:tc>
          <w:tcPr>
            <w:tcW w:w="1500" w:type="dxa"/>
            <w:tcMar>
              <w:top w:w="60" w:type="dxa"/>
              <w:left w:w="100" w:type="dxa"/>
              <w:bottom w:w="60" w:type="dxa"/>
              <w:right w:w="100" w:type="dxa"/>
            </w:tcMar>
            <w:vAlign w:val="center"/>
          </w:tcPr>
          <w:p w14:paraId="5B52A7A0" w14:textId="77777777" w:rsidR="005C4A33" w:rsidRDefault="00090B32">
            <w:r>
              <w:rPr>
                <w:sz w:val="18"/>
                <w:szCs w:val="18"/>
              </w:rPr>
              <w:t>6</w:t>
            </w:r>
          </w:p>
        </w:tc>
        <w:tc>
          <w:tcPr>
            <w:tcW w:w="1546" w:type="dxa"/>
            <w:tcMar>
              <w:top w:w="60" w:type="dxa"/>
              <w:left w:w="100" w:type="dxa"/>
              <w:bottom w:w="60" w:type="dxa"/>
              <w:right w:w="100" w:type="dxa"/>
            </w:tcMar>
            <w:vAlign w:val="center"/>
          </w:tcPr>
          <w:p w14:paraId="0CF58AE2" w14:textId="77777777" w:rsidR="005C4A33" w:rsidRDefault="005C4A33"/>
        </w:tc>
      </w:tr>
      <w:tr w:rsidR="005C4A33" w14:paraId="232B76ED" w14:textId="77777777">
        <w:tc>
          <w:tcPr>
            <w:tcW w:w="5200" w:type="dxa"/>
            <w:tcMar>
              <w:top w:w="60" w:type="dxa"/>
              <w:left w:w="100" w:type="dxa"/>
              <w:bottom w:w="60" w:type="dxa"/>
              <w:right w:w="100" w:type="dxa"/>
            </w:tcMar>
            <w:vAlign w:val="center"/>
          </w:tcPr>
          <w:p w14:paraId="4C565C6C" w14:textId="77777777" w:rsidR="005C4A33" w:rsidRDefault="00090B32">
            <w:r>
              <w:rPr>
                <w:sz w:val="18"/>
                <w:szCs w:val="18"/>
              </w:rPr>
              <w:t xml:space="preserve">Laboratorio 6 — Versionado, contrato </w:t>
            </w:r>
            <w:proofErr w:type="spellStart"/>
            <w:r>
              <w:rPr>
                <w:sz w:val="18"/>
                <w:szCs w:val="18"/>
              </w:rPr>
              <w:t>OpenAPI</w:t>
            </w:r>
            <w:proofErr w:type="spellEnd"/>
            <w:r>
              <w:rPr>
                <w:sz w:val="18"/>
                <w:szCs w:val="18"/>
              </w:rPr>
              <w:t xml:space="preserve"> y empaquetado con Docker </w:t>
            </w:r>
            <w:proofErr w:type="spellStart"/>
            <w:r>
              <w:rPr>
                <w:sz w:val="18"/>
                <w:szCs w:val="18"/>
              </w:rPr>
              <w:t>Compose</w:t>
            </w:r>
            <w:proofErr w:type="spellEnd"/>
          </w:p>
        </w:tc>
        <w:tc>
          <w:tcPr>
            <w:tcW w:w="1500" w:type="dxa"/>
            <w:tcMar>
              <w:top w:w="60" w:type="dxa"/>
              <w:left w:w="100" w:type="dxa"/>
              <w:bottom w:w="60" w:type="dxa"/>
              <w:right w:w="100" w:type="dxa"/>
            </w:tcMar>
            <w:vAlign w:val="center"/>
          </w:tcPr>
          <w:p w14:paraId="28247EAA" w14:textId="77777777" w:rsidR="005C4A33" w:rsidRDefault="00090B32">
            <w:r>
              <w:rPr>
                <w:sz w:val="18"/>
                <w:szCs w:val="18"/>
              </w:rPr>
              <w:t>16, 17, 18</w:t>
            </w:r>
          </w:p>
        </w:tc>
        <w:tc>
          <w:tcPr>
            <w:tcW w:w="1500" w:type="dxa"/>
            <w:tcMar>
              <w:top w:w="60" w:type="dxa"/>
              <w:left w:w="100" w:type="dxa"/>
              <w:bottom w:w="60" w:type="dxa"/>
              <w:right w:w="100" w:type="dxa"/>
            </w:tcMar>
            <w:vAlign w:val="center"/>
          </w:tcPr>
          <w:p w14:paraId="1B1C1B06" w14:textId="77777777" w:rsidR="005C4A33" w:rsidRDefault="00090B32">
            <w:r>
              <w:rPr>
                <w:sz w:val="18"/>
                <w:szCs w:val="18"/>
              </w:rPr>
              <w:t>7, 8</w:t>
            </w:r>
          </w:p>
        </w:tc>
        <w:tc>
          <w:tcPr>
            <w:tcW w:w="1546" w:type="dxa"/>
            <w:tcMar>
              <w:top w:w="60" w:type="dxa"/>
              <w:left w:w="100" w:type="dxa"/>
              <w:bottom w:w="60" w:type="dxa"/>
              <w:right w:w="100" w:type="dxa"/>
            </w:tcMar>
            <w:vAlign w:val="center"/>
          </w:tcPr>
          <w:p w14:paraId="204571CD" w14:textId="77777777" w:rsidR="005C4A33" w:rsidRDefault="005C4A33"/>
        </w:tc>
      </w:tr>
    </w:tbl>
    <w:p w14:paraId="557E3771" w14:textId="77777777" w:rsidR="005C4A33" w:rsidRDefault="00090B32">
      <w:pPr>
        <w:pBdr>
          <w:top w:val="single" w:sz="12" w:space="6" w:color="1F8A7A"/>
          <w:bottom w:val="single" w:sz="12" w:space="6" w:color="1F8A7A"/>
        </w:pBdr>
        <w:spacing w:before="300" w:after="140"/>
        <w:jc w:val="center"/>
      </w:pPr>
      <w:r>
        <w:rPr>
          <w:b/>
          <w:bCs/>
          <w:color w:val="1F8A7A"/>
          <w:sz w:val="24"/>
          <w:szCs w:val="24"/>
        </w:rPr>
        <w:t>PARTE 1 — EVIDENCIAS DE LOS LABORATORIOS</w:t>
      </w:r>
    </w:p>
    <w:p w14:paraId="6621BF9E" w14:textId="77777777" w:rsidR="005C4A33" w:rsidRDefault="00090B32">
      <w:pPr>
        <w:pBdr>
          <w:bottom w:val="single" w:sz="6" w:space="3" w:color="D6DEE5"/>
        </w:pBdr>
        <w:spacing w:before="300" w:after="120"/>
      </w:pPr>
      <w:r>
        <w:rPr>
          <w:b/>
          <w:bCs/>
          <w:color w:val="0F3D5C"/>
          <w:sz w:val="24"/>
          <w:szCs w:val="24"/>
        </w:rPr>
        <w:t xml:space="preserve">Laboratorio 0 — </w:t>
      </w:r>
      <w:r>
        <w:rPr>
          <w:b/>
          <w:bCs/>
          <w:color w:val="0F3D5C"/>
          <w:sz w:val="24"/>
          <w:szCs w:val="24"/>
        </w:rPr>
        <w:t>Entorno y proyecto base</w:t>
      </w:r>
    </w:p>
    <w:p w14:paraId="37C0FADF" w14:textId="77777777" w:rsidR="005C4A33" w:rsidRDefault="00090B32">
      <w:pPr>
        <w:spacing w:after="80" w:line="260" w:lineRule="auto"/>
        <w:jc w:val="both"/>
      </w:pPr>
      <w:r>
        <w:rPr>
          <w:b/>
          <w:bCs/>
          <w:color w:val="1F8A7A"/>
        </w:rPr>
        <w:t xml:space="preserve">Captura N.º 1: </w:t>
      </w:r>
      <w:r>
        <w:t>salida de los cuatro comandos anteriores en su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1ECE537F" w14:textId="77777777">
        <w:trPr>
          <w:trHeight w:val="2100"/>
        </w:trPr>
        <w:tc>
          <w:tcPr>
            <w:tcW w:w="9746" w:type="dxa"/>
            <w:tcMar>
              <w:top w:w="60" w:type="dxa"/>
              <w:left w:w="100" w:type="dxa"/>
              <w:bottom w:w="60" w:type="dxa"/>
              <w:right w:w="100" w:type="dxa"/>
            </w:tcMar>
            <w:vAlign w:val="center"/>
          </w:tcPr>
          <w:p w14:paraId="01651B20" w14:textId="6F7FEFF9" w:rsidR="005C4A33" w:rsidRDefault="003E10E4">
            <w:pPr>
              <w:spacing w:before="800" w:after="800"/>
              <w:jc w:val="center"/>
            </w:pPr>
            <w:r>
              <w:rPr>
                <w:noProof/>
              </w:rPr>
              <w:lastRenderedPageBreak/>
              <w:drawing>
                <wp:inline distT="0" distB="0" distL="0" distR="0" wp14:anchorId="1A2609E3" wp14:editId="405608A1">
                  <wp:extent cx="6188710" cy="175704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1757045"/>
                          </a:xfrm>
                          <a:prstGeom prst="rect">
                            <a:avLst/>
                          </a:prstGeom>
                        </pic:spPr>
                      </pic:pic>
                    </a:graphicData>
                  </a:graphic>
                </wp:inline>
              </w:drawing>
            </w:r>
          </w:p>
        </w:tc>
      </w:tr>
    </w:tbl>
    <w:p w14:paraId="6C6603CE" w14:textId="77777777" w:rsidR="005C4A33" w:rsidRDefault="005C4A33">
      <w:pPr>
        <w:spacing w:after="160"/>
      </w:pPr>
    </w:p>
    <w:p w14:paraId="20ACE4EB"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1. </w:t>
      </w:r>
      <w:r>
        <w:rPr>
          <w:b/>
          <w:bCs/>
        </w:rPr>
        <w:t xml:space="preserve">La Práctica 1 trabajó MongoDB desde el </w:t>
      </w:r>
      <w:proofErr w:type="spellStart"/>
      <w:r>
        <w:rPr>
          <w:b/>
          <w:bCs/>
        </w:rPr>
        <w:t>shell</w:t>
      </w:r>
      <w:proofErr w:type="spellEnd"/>
      <w:r>
        <w:rPr>
          <w:b/>
          <w:bCs/>
        </w:rPr>
        <w:t xml:space="preserve"> y la Práctica 2 empaquetó una API con Docker. ¿Qué agrega e</w:t>
      </w:r>
      <w:r>
        <w:rPr>
          <w:b/>
          <w:bCs/>
        </w:rPr>
        <w:t>sta práctica que ninguna de las dos resolvía todavía?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04E7E885" w14:textId="77777777">
        <w:trPr>
          <w:trHeight w:val="1400"/>
        </w:trPr>
        <w:tc>
          <w:tcPr>
            <w:tcW w:w="9746" w:type="dxa"/>
            <w:tcMar>
              <w:top w:w="60" w:type="dxa"/>
              <w:left w:w="100" w:type="dxa"/>
              <w:bottom w:w="60" w:type="dxa"/>
              <w:right w:w="100" w:type="dxa"/>
            </w:tcMar>
            <w:vAlign w:val="center"/>
          </w:tcPr>
          <w:p w14:paraId="32B4E740" w14:textId="0A17E3F0" w:rsidR="001A2756" w:rsidRPr="001A2756" w:rsidRDefault="001A2756" w:rsidP="001A2756">
            <w:pPr>
              <w:pStyle w:val="NormalWeb"/>
              <w:ind w:left="360"/>
              <w:rPr>
                <w:rFonts w:ascii="Arial" w:hAnsi="Arial" w:cs="Arial"/>
              </w:rPr>
            </w:pPr>
            <w:r w:rsidRPr="001A2756">
              <w:rPr>
                <w:rFonts w:ascii="Arial" w:hAnsi="Arial" w:cs="Arial"/>
                <w:b/>
                <w:bCs/>
              </w:rPr>
              <w:t>Conexión real:</w:t>
            </w:r>
            <w:r w:rsidRPr="001A2756">
              <w:rPr>
                <w:rFonts w:ascii="Arial" w:hAnsi="Arial" w:cs="Arial"/>
              </w:rPr>
              <w:t xml:space="preserve"> Conecta la API con MongoDB mediante código, logrando que los datos se guarden automáticamente sin usar la consola manual.</w:t>
            </w:r>
          </w:p>
          <w:p w14:paraId="6118617B" w14:textId="0DC2F8E9" w:rsidR="001A2756" w:rsidRPr="001A2756" w:rsidRDefault="001A2756" w:rsidP="001A2756">
            <w:pPr>
              <w:pStyle w:val="NormalWeb"/>
              <w:ind w:left="360"/>
              <w:rPr>
                <w:rFonts w:ascii="Arial" w:hAnsi="Arial" w:cs="Arial"/>
              </w:rPr>
            </w:pPr>
            <w:r w:rsidRPr="001A2756">
              <w:rPr>
                <w:rFonts w:ascii="Arial" w:hAnsi="Arial" w:cs="Arial"/>
                <w:b/>
                <w:bCs/>
              </w:rPr>
              <w:t>Documentación visual:</w:t>
            </w:r>
            <w:r w:rsidRPr="001A2756">
              <w:rPr>
                <w:rFonts w:ascii="Arial" w:hAnsi="Arial" w:cs="Arial"/>
              </w:rPr>
              <w:t xml:space="preserve"> Implementa </w:t>
            </w:r>
            <w:proofErr w:type="spellStart"/>
            <w:r w:rsidRPr="001A2756">
              <w:rPr>
                <w:rFonts w:ascii="Arial" w:hAnsi="Arial" w:cs="Arial"/>
              </w:rPr>
              <w:t>OpenAPI</w:t>
            </w:r>
            <w:proofErr w:type="spellEnd"/>
            <w:r w:rsidRPr="001A2756">
              <w:rPr>
                <w:rFonts w:ascii="Arial" w:hAnsi="Arial" w:cs="Arial"/>
              </w:rPr>
              <w:t xml:space="preserve"> (</w:t>
            </w:r>
            <w:proofErr w:type="spellStart"/>
            <w:r w:rsidRPr="001A2756">
              <w:rPr>
                <w:rFonts w:ascii="Arial" w:hAnsi="Arial" w:cs="Arial"/>
              </w:rPr>
              <w:t>Swagger</w:t>
            </w:r>
            <w:proofErr w:type="spellEnd"/>
            <w:r w:rsidRPr="001A2756">
              <w:rPr>
                <w:rFonts w:ascii="Arial" w:hAnsi="Arial" w:cs="Arial"/>
              </w:rPr>
              <w:t>) como un contrato claro para ver, entender y probar la API desde el navegador.</w:t>
            </w:r>
          </w:p>
          <w:p w14:paraId="23D6DCF8" w14:textId="77777777" w:rsidR="005C4A33" w:rsidRDefault="005C4A33"/>
        </w:tc>
      </w:tr>
    </w:tbl>
    <w:p w14:paraId="4FCFE24C" w14:textId="77777777" w:rsidR="005C4A33" w:rsidRDefault="005C4A33">
      <w:pPr>
        <w:spacing w:after="160"/>
      </w:pPr>
    </w:p>
    <w:p w14:paraId="75296F59" w14:textId="77777777" w:rsidR="005C4A33" w:rsidRDefault="00090B32">
      <w:pPr>
        <w:spacing w:after="80" w:line="260" w:lineRule="auto"/>
        <w:jc w:val="both"/>
      </w:pPr>
      <w:r>
        <w:rPr>
          <w:b/>
          <w:bCs/>
          <w:color w:val="1F8A7A"/>
        </w:rPr>
        <w:t xml:space="preserve">Captura N.º 2: </w:t>
      </w:r>
      <w:r>
        <w:t xml:space="preserve">salida de </w:t>
      </w:r>
      <w:proofErr w:type="spellStart"/>
      <w:r>
        <w:t>docker</w:t>
      </w:r>
      <w:proofErr w:type="spellEnd"/>
      <w:r>
        <w:t xml:space="preserve"> </w:t>
      </w:r>
      <w:proofErr w:type="spellStart"/>
      <w:r>
        <w:t>ps</w:t>
      </w:r>
      <w:proofErr w:type="spellEnd"/>
      <w:r>
        <w:t xml:space="preserve"> mostrando el contenedor mongo-practica3 en estado Up.</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4065105D" w14:textId="77777777">
        <w:trPr>
          <w:trHeight w:val="2100"/>
        </w:trPr>
        <w:tc>
          <w:tcPr>
            <w:tcW w:w="9746" w:type="dxa"/>
            <w:tcMar>
              <w:top w:w="60" w:type="dxa"/>
              <w:left w:w="100" w:type="dxa"/>
              <w:bottom w:w="60" w:type="dxa"/>
              <w:right w:w="100" w:type="dxa"/>
            </w:tcMar>
            <w:vAlign w:val="center"/>
          </w:tcPr>
          <w:p w14:paraId="51A19F32" w14:textId="75C74660" w:rsidR="005C4A33" w:rsidRDefault="001A2756">
            <w:pPr>
              <w:spacing w:before="800" w:after="800"/>
              <w:jc w:val="center"/>
            </w:pPr>
            <w:r>
              <w:rPr>
                <w:noProof/>
              </w:rPr>
              <w:drawing>
                <wp:inline distT="0" distB="0" distL="0" distR="0" wp14:anchorId="78E3B7F9" wp14:editId="5315C943">
                  <wp:extent cx="6188710" cy="1316355"/>
                  <wp:effectExtent l="0" t="0" r="254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316355"/>
                          </a:xfrm>
                          <a:prstGeom prst="rect">
                            <a:avLst/>
                          </a:prstGeom>
                        </pic:spPr>
                      </pic:pic>
                    </a:graphicData>
                  </a:graphic>
                </wp:inline>
              </w:drawing>
            </w:r>
          </w:p>
        </w:tc>
      </w:tr>
    </w:tbl>
    <w:p w14:paraId="00319967" w14:textId="77777777" w:rsidR="005C4A33" w:rsidRDefault="005C4A33">
      <w:pPr>
        <w:spacing w:after="160"/>
      </w:pPr>
    </w:p>
    <w:p w14:paraId="09D6C130" w14:textId="77777777" w:rsidR="005C4A33" w:rsidRDefault="00090B32">
      <w:pPr>
        <w:spacing w:after="80" w:line="260" w:lineRule="auto"/>
        <w:jc w:val="both"/>
      </w:pPr>
      <w:r>
        <w:rPr>
          <w:b/>
          <w:bCs/>
          <w:color w:val="1F8A7A"/>
        </w:rPr>
        <w:t xml:space="preserve">Captura N.º 3: </w:t>
      </w:r>
      <w:r>
        <w:t xml:space="preserve">salida de </w:t>
      </w:r>
      <w:proofErr w:type="spellStart"/>
      <w:r>
        <w:t>curl</w:t>
      </w:r>
      <w:proofErr w:type="spellEnd"/>
      <w:r>
        <w:t xml:space="preserve"> -i http://localhost:3000/salud, donde se lea la línea HTTP/1.1 200 OK y el cuerpo JSON.</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2C25597F" w14:textId="77777777">
        <w:trPr>
          <w:trHeight w:val="2100"/>
        </w:trPr>
        <w:tc>
          <w:tcPr>
            <w:tcW w:w="9746" w:type="dxa"/>
            <w:tcMar>
              <w:top w:w="60" w:type="dxa"/>
              <w:left w:w="100" w:type="dxa"/>
              <w:bottom w:w="60" w:type="dxa"/>
              <w:right w:w="100" w:type="dxa"/>
            </w:tcMar>
            <w:vAlign w:val="center"/>
          </w:tcPr>
          <w:p w14:paraId="0EBE0DD5" w14:textId="5831B105" w:rsidR="005C4A33" w:rsidRDefault="00084A7C">
            <w:pPr>
              <w:spacing w:before="800" w:after="800"/>
              <w:jc w:val="center"/>
            </w:pPr>
            <w:r>
              <w:rPr>
                <w:noProof/>
              </w:rPr>
              <w:lastRenderedPageBreak/>
              <w:drawing>
                <wp:inline distT="0" distB="0" distL="0" distR="0" wp14:anchorId="0560E5FC" wp14:editId="7163ADDD">
                  <wp:extent cx="6188710" cy="186880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1868805"/>
                          </a:xfrm>
                          <a:prstGeom prst="rect">
                            <a:avLst/>
                          </a:prstGeom>
                        </pic:spPr>
                      </pic:pic>
                    </a:graphicData>
                  </a:graphic>
                </wp:inline>
              </w:drawing>
            </w:r>
          </w:p>
        </w:tc>
      </w:tr>
    </w:tbl>
    <w:p w14:paraId="2FE71F69" w14:textId="77777777" w:rsidR="005C4A33" w:rsidRDefault="005C4A33">
      <w:pPr>
        <w:spacing w:after="160"/>
      </w:pPr>
    </w:p>
    <w:p w14:paraId="50ACDF2A" w14:textId="77777777" w:rsidR="005C4A33" w:rsidRDefault="00090B32">
      <w:pPr>
        <w:pBdr>
          <w:bottom w:val="single" w:sz="6" w:space="3" w:color="D6DEE5"/>
        </w:pBdr>
        <w:spacing w:before="300" w:after="120"/>
      </w:pPr>
      <w:r>
        <w:rPr>
          <w:b/>
          <w:bCs/>
          <w:color w:val="0F3D5C"/>
          <w:sz w:val="24"/>
          <w:szCs w:val="24"/>
        </w:rPr>
        <w:t>Laboratorio 1 — Diseño del recurso: rutas, verbos y lo que no es REST</w:t>
      </w:r>
    </w:p>
    <w:p w14:paraId="12FA328D" w14:textId="77777777" w:rsidR="005C4A33" w:rsidRDefault="00090B32">
      <w:pPr>
        <w:spacing w:after="80" w:line="260" w:lineRule="auto"/>
        <w:jc w:val="both"/>
      </w:pPr>
      <w:r>
        <w:rPr>
          <w:b/>
          <w:bCs/>
          <w:color w:val="1F8A7A"/>
        </w:rPr>
        <w:t xml:space="preserve">Captura N.º 4: </w:t>
      </w:r>
      <w:r>
        <w:t xml:space="preserve">salida de </w:t>
      </w:r>
      <w:proofErr w:type="spellStart"/>
      <w:r>
        <w:t>curl</w:t>
      </w:r>
      <w:proofErr w:type="spellEnd"/>
      <w:r>
        <w:t xml:space="preserve"> -i http://localhost:3000/usuarios mostrando el 200 y los dos usuarios en JSON.</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6ADFA12F" w14:textId="77777777">
        <w:trPr>
          <w:trHeight w:val="2100"/>
        </w:trPr>
        <w:tc>
          <w:tcPr>
            <w:tcW w:w="9746" w:type="dxa"/>
            <w:tcMar>
              <w:top w:w="60" w:type="dxa"/>
              <w:left w:w="100" w:type="dxa"/>
              <w:bottom w:w="60" w:type="dxa"/>
              <w:right w:w="100" w:type="dxa"/>
            </w:tcMar>
            <w:vAlign w:val="center"/>
          </w:tcPr>
          <w:p w14:paraId="237216C1" w14:textId="3AFC0145" w:rsidR="005C4A33" w:rsidRDefault="00084A7C">
            <w:pPr>
              <w:spacing w:before="800" w:after="800"/>
              <w:jc w:val="center"/>
            </w:pPr>
            <w:r>
              <w:rPr>
                <w:noProof/>
              </w:rPr>
              <w:drawing>
                <wp:inline distT="0" distB="0" distL="0" distR="0" wp14:anchorId="70C9903A" wp14:editId="7FAEEAF1">
                  <wp:extent cx="6188710" cy="177419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1774190"/>
                          </a:xfrm>
                          <a:prstGeom prst="rect">
                            <a:avLst/>
                          </a:prstGeom>
                        </pic:spPr>
                      </pic:pic>
                    </a:graphicData>
                  </a:graphic>
                </wp:inline>
              </w:drawing>
            </w:r>
          </w:p>
        </w:tc>
      </w:tr>
    </w:tbl>
    <w:p w14:paraId="20377552" w14:textId="77777777" w:rsidR="005C4A33" w:rsidRDefault="005C4A33">
      <w:pPr>
        <w:spacing w:after="160"/>
      </w:pPr>
    </w:p>
    <w:p w14:paraId="0A9C9E56" w14:textId="77777777" w:rsidR="005C4A33" w:rsidRDefault="00090B32">
      <w:pPr>
        <w:spacing w:after="80" w:line="260" w:lineRule="auto"/>
        <w:jc w:val="both"/>
      </w:pPr>
      <w:r>
        <w:rPr>
          <w:b/>
          <w:bCs/>
          <w:color w:val="1F8A7A"/>
        </w:rPr>
        <w:t xml:space="preserve">Captura N.º 5: </w:t>
      </w:r>
      <w:r>
        <w:t xml:space="preserve">las dos salidas de </w:t>
      </w:r>
      <w:proofErr w:type="spellStart"/>
      <w:r>
        <w:t>curl</w:t>
      </w:r>
      <w:proofErr w:type="spellEnd"/>
      <w:r>
        <w:t xml:space="preserve"> -i: la ruta correcta con 200 y la ruta inexistente con 404.</w:t>
      </w:r>
    </w:p>
    <w:tbl>
      <w:tblPr>
        <w:tblW w:w="9950"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1A60ED79" w14:textId="77777777" w:rsidTr="008769DD">
        <w:trPr>
          <w:trHeight w:val="2100"/>
        </w:trPr>
        <w:tc>
          <w:tcPr>
            <w:tcW w:w="9950" w:type="dxa"/>
            <w:tcMar>
              <w:top w:w="60" w:type="dxa"/>
              <w:left w:w="100" w:type="dxa"/>
              <w:bottom w:w="60" w:type="dxa"/>
              <w:right w:w="100" w:type="dxa"/>
            </w:tcMar>
            <w:vAlign w:val="center"/>
          </w:tcPr>
          <w:p w14:paraId="0F959437" w14:textId="77777777" w:rsidR="005C4A33" w:rsidRDefault="008769DD">
            <w:pPr>
              <w:spacing w:before="800" w:after="800"/>
              <w:jc w:val="center"/>
            </w:pPr>
            <w:r>
              <w:t>200</w:t>
            </w:r>
          </w:p>
          <w:p w14:paraId="35731106" w14:textId="16E2677F" w:rsidR="008769DD" w:rsidRDefault="008769DD" w:rsidP="008769DD">
            <w:pPr>
              <w:spacing w:before="800" w:after="800"/>
            </w:pPr>
            <w:r>
              <w:rPr>
                <w:noProof/>
              </w:rPr>
              <w:lastRenderedPageBreak/>
              <w:drawing>
                <wp:inline distT="0" distB="0" distL="0" distR="0" wp14:anchorId="06A92FFB" wp14:editId="23A2768B">
                  <wp:extent cx="6188710" cy="1484630"/>
                  <wp:effectExtent l="0" t="0" r="254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1484630"/>
                          </a:xfrm>
                          <a:prstGeom prst="rect">
                            <a:avLst/>
                          </a:prstGeom>
                        </pic:spPr>
                      </pic:pic>
                    </a:graphicData>
                  </a:graphic>
                </wp:inline>
              </w:drawing>
            </w:r>
          </w:p>
        </w:tc>
      </w:tr>
      <w:tr w:rsidR="008769DD" w14:paraId="4080CD42" w14:textId="77777777" w:rsidTr="008769DD">
        <w:trPr>
          <w:trHeight w:val="2100"/>
        </w:trPr>
        <w:tc>
          <w:tcPr>
            <w:tcW w:w="9950" w:type="dxa"/>
            <w:tcMar>
              <w:top w:w="60" w:type="dxa"/>
              <w:left w:w="100" w:type="dxa"/>
              <w:bottom w:w="60" w:type="dxa"/>
              <w:right w:w="100" w:type="dxa"/>
            </w:tcMar>
            <w:vAlign w:val="center"/>
          </w:tcPr>
          <w:p w14:paraId="60413450" w14:textId="33231BCA" w:rsidR="008769DD" w:rsidRDefault="008769DD">
            <w:pPr>
              <w:spacing w:before="800" w:after="800"/>
              <w:jc w:val="center"/>
            </w:pPr>
            <w:r>
              <w:lastRenderedPageBreak/>
              <w:t>404</w:t>
            </w:r>
          </w:p>
        </w:tc>
      </w:tr>
    </w:tbl>
    <w:p w14:paraId="1382E9B7" w14:textId="781DAFA8" w:rsidR="005C4A33" w:rsidRDefault="00084A7C">
      <w:pPr>
        <w:spacing w:after="160"/>
      </w:pPr>
      <w:r>
        <w:rPr>
          <w:noProof/>
        </w:rPr>
        <w:drawing>
          <wp:inline distT="0" distB="0" distL="0" distR="0" wp14:anchorId="25E8A586" wp14:editId="1F67A52A">
            <wp:extent cx="6188710" cy="1731645"/>
            <wp:effectExtent l="0" t="0" r="254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1731645"/>
                    </a:xfrm>
                    <a:prstGeom prst="rect">
                      <a:avLst/>
                    </a:prstGeom>
                  </pic:spPr>
                </pic:pic>
              </a:graphicData>
            </a:graphic>
          </wp:inline>
        </w:drawing>
      </w:r>
    </w:p>
    <w:p w14:paraId="204CD225"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2. </w:t>
      </w:r>
      <w:r>
        <w:rPr>
          <w:b/>
          <w:bCs/>
        </w:rPr>
        <w:t>La guía anterior de la materia usaba rutas como /</w:t>
      </w:r>
      <w:proofErr w:type="spellStart"/>
      <w:r>
        <w:rPr>
          <w:b/>
          <w:bCs/>
        </w:rPr>
        <w:t>crearUsuario</w:t>
      </w:r>
      <w:proofErr w:type="spellEnd"/>
      <w:r>
        <w:rPr>
          <w:b/>
          <w:bCs/>
        </w:rPr>
        <w:t xml:space="preserve"> y /</w:t>
      </w:r>
      <w:proofErr w:type="spellStart"/>
      <w:r>
        <w:rPr>
          <w:b/>
          <w:bCs/>
        </w:rPr>
        <w:t>borrarUsuario</w:t>
      </w:r>
      <w:proofErr w:type="spellEnd"/>
      <w:r>
        <w:rPr>
          <w:b/>
          <w:bCs/>
        </w:rPr>
        <w:t>. Elija dos de ellas, reescríbalas en estilo REST y explique qué problema concreto evita el cambio para quien consume la API desde otro microservicio.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6BB7DEFE" w14:textId="77777777">
        <w:trPr>
          <w:trHeight w:val="1400"/>
        </w:trPr>
        <w:tc>
          <w:tcPr>
            <w:tcW w:w="9746" w:type="dxa"/>
            <w:tcMar>
              <w:top w:w="60" w:type="dxa"/>
              <w:left w:w="100" w:type="dxa"/>
              <w:bottom w:w="60" w:type="dxa"/>
              <w:right w:w="100" w:type="dxa"/>
            </w:tcMar>
            <w:vAlign w:val="center"/>
          </w:tcPr>
          <w:p w14:paraId="3E26A5EA" w14:textId="09E515EA" w:rsidR="005C4A33" w:rsidRPr="008769DD" w:rsidRDefault="008769DD">
            <w:r w:rsidRPr="008769DD">
              <w:t>En el modelo antiguo, el equipo que desarrolla el microservicio consumidor tiene que revisar la documentación para cada acción porque los nombres dependen de la creatividad del programador (</w:t>
            </w:r>
            <w:r w:rsidRPr="008769DD">
              <w:rPr>
                <w:rStyle w:val="CdigoHTML"/>
                <w:rFonts w:ascii="Arial" w:eastAsia="Arial" w:hAnsi="Arial" w:cs="Arial"/>
              </w:rPr>
              <w:t>/</w:t>
            </w:r>
            <w:proofErr w:type="spellStart"/>
            <w:r w:rsidRPr="008769DD">
              <w:rPr>
                <w:rStyle w:val="CdigoHTML"/>
                <w:rFonts w:ascii="Arial" w:eastAsia="Arial" w:hAnsi="Arial" w:cs="Arial"/>
              </w:rPr>
              <w:t>crearUsuario</w:t>
            </w:r>
            <w:proofErr w:type="spellEnd"/>
            <w:r w:rsidRPr="008769DD">
              <w:t xml:space="preserve">, </w:t>
            </w:r>
            <w:r w:rsidRPr="008769DD">
              <w:rPr>
                <w:rStyle w:val="CdigoHTML"/>
                <w:rFonts w:ascii="Arial" w:eastAsia="Arial" w:hAnsi="Arial" w:cs="Arial"/>
              </w:rPr>
              <w:t>/</w:t>
            </w:r>
            <w:proofErr w:type="spellStart"/>
            <w:r w:rsidRPr="008769DD">
              <w:rPr>
                <w:rStyle w:val="CdigoHTML"/>
                <w:rFonts w:ascii="Arial" w:eastAsia="Arial" w:hAnsi="Arial" w:cs="Arial"/>
              </w:rPr>
              <w:t>nuevoUsuario</w:t>
            </w:r>
            <w:proofErr w:type="spellEnd"/>
            <w:r w:rsidRPr="008769DD">
              <w:t xml:space="preserve">, </w:t>
            </w:r>
            <w:r w:rsidRPr="008769DD">
              <w:rPr>
                <w:rStyle w:val="CdigoHTML"/>
                <w:rFonts w:ascii="Arial" w:eastAsia="Arial" w:hAnsi="Arial" w:cs="Arial"/>
              </w:rPr>
              <w:t>/</w:t>
            </w:r>
            <w:proofErr w:type="spellStart"/>
            <w:r w:rsidRPr="008769DD">
              <w:rPr>
                <w:rStyle w:val="CdigoHTML"/>
                <w:rFonts w:ascii="Arial" w:eastAsia="Arial" w:hAnsi="Arial" w:cs="Arial"/>
              </w:rPr>
              <w:t>addUsuario</w:t>
            </w:r>
            <w:proofErr w:type="spellEnd"/>
            <w:r w:rsidRPr="008769DD">
              <w:t xml:space="preserve">, </w:t>
            </w:r>
            <w:r w:rsidRPr="008769DD">
              <w:rPr>
                <w:rStyle w:val="CdigoHTML"/>
                <w:rFonts w:ascii="Arial" w:eastAsia="Arial" w:hAnsi="Arial" w:cs="Arial"/>
              </w:rPr>
              <w:t>/</w:t>
            </w:r>
            <w:proofErr w:type="spellStart"/>
            <w:r w:rsidRPr="008769DD">
              <w:rPr>
                <w:rStyle w:val="CdigoHTML"/>
                <w:rFonts w:ascii="Arial" w:eastAsia="Arial" w:hAnsi="Arial" w:cs="Arial"/>
              </w:rPr>
              <w:t>insertar_usuario</w:t>
            </w:r>
            <w:proofErr w:type="spellEnd"/>
            <w:r w:rsidRPr="008769DD">
              <w:t xml:space="preserve">). En REST, el contrato es uniforme: el recurso es siempre </w:t>
            </w:r>
            <w:r w:rsidRPr="008769DD">
              <w:rPr>
                <w:rStyle w:val="CdigoHTML"/>
                <w:rFonts w:ascii="Arial" w:eastAsia="Arial" w:hAnsi="Arial" w:cs="Arial"/>
              </w:rPr>
              <w:t>/usuarios</w:t>
            </w:r>
            <w:r w:rsidRPr="008769DD">
              <w:t>.</w:t>
            </w:r>
          </w:p>
        </w:tc>
      </w:tr>
    </w:tbl>
    <w:p w14:paraId="07F2A013" w14:textId="77777777" w:rsidR="005C4A33" w:rsidRDefault="005C4A33">
      <w:pPr>
        <w:spacing w:after="160"/>
      </w:pPr>
    </w:p>
    <w:p w14:paraId="01F3BEAA" w14:textId="77777777" w:rsidR="005C4A33" w:rsidRDefault="00090B32">
      <w:pPr>
        <w:pBdr>
          <w:bottom w:val="single" w:sz="6" w:space="3" w:color="D6DEE5"/>
        </w:pBdr>
        <w:spacing w:before="300" w:after="120"/>
      </w:pPr>
      <w:r>
        <w:rPr>
          <w:b/>
          <w:bCs/>
          <w:color w:val="0F3D5C"/>
          <w:sz w:val="24"/>
          <w:szCs w:val="24"/>
        </w:rPr>
        <w:t>Laboratorio 2 — CRUD completo con los códigos de estado correctos</w:t>
      </w:r>
    </w:p>
    <w:p w14:paraId="7EE6375A" w14:textId="77777777" w:rsidR="005C4A33" w:rsidRDefault="00090B32">
      <w:pPr>
        <w:spacing w:after="80" w:line="260" w:lineRule="auto"/>
        <w:jc w:val="both"/>
      </w:pPr>
      <w:r>
        <w:rPr>
          <w:b/>
          <w:bCs/>
          <w:color w:val="1F8A7A"/>
        </w:rPr>
        <w:t xml:space="preserve">Captura N.º 6: </w:t>
      </w:r>
      <w:r>
        <w:t xml:space="preserve">salida de </w:t>
      </w:r>
      <w:proofErr w:type="spellStart"/>
      <w:r>
        <w:t>curl</w:t>
      </w:r>
      <w:proofErr w:type="spellEnd"/>
      <w:r>
        <w:t xml:space="preserve"> -i del POST mostrando HTTP/1.1 201 </w:t>
      </w:r>
      <w:proofErr w:type="spellStart"/>
      <w:r>
        <w:t>Created</w:t>
      </w:r>
      <w:proofErr w:type="spellEnd"/>
      <w:r>
        <w:t xml:space="preserve"> y la cabecera </w:t>
      </w:r>
      <w:proofErr w:type="spellStart"/>
      <w:r>
        <w:t>Location</w:t>
      </w:r>
      <w:proofErr w:type="spellEnd"/>
      <w:r>
        <w:t xml:space="preserve"> con la URL del nuevo usuario.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034AE9FA" w14:textId="77777777">
        <w:trPr>
          <w:trHeight w:val="2100"/>
        </w:trPr>
        <w:tc>
          <w:tcPr>
            <w:tcW w:w="9746" w:type="dxa"/>
            <w:tcMar>
              <w:top w:w="60" w:type="dxa"/>
              <w:left w:w="100" w:type="dxa"/>
              <w:bottom w:w="60" w:type="dxa"/>
              <w:right w:w="100" w:type="dxa"/>
            </w:tcMar>
            <w:vAlign w:val="center"/>
          </w:tcPr>
          <w:p w14:paraId="60E66F5B" w14:textId="2499DEDC" w:rsidR="005C4A33" w:rsidRDefault="00E86567">
            <w:pPr>
              <w:spacing w:before="800" w:after="800"/>
              <w:jc w:val="center"/>
            </w:pPr>
            <w:r>
              <w:rPr>
                <w:noProof/>
              </w:rPr>
              <w:lastRenderedPageBreak/>
              <w:drawing>
                <wp:inline distT="0" distB="0" distL="0" distR="0" wp14:anchorId="3E0750E0" wp14:editId="39B668A2">
                  <wp:extent cx="6188710" cy="183451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1834515"/>
                          </a:xfrm>
                          <a:prstGeom prst="rect">
                            <a:avLst/>
                          </a:prstGeom>
                        </pic:spPr>
                      </pic:pic>
                    </a:graphicData>
                  </a:graphic>
                </wp:inline>
              </w:drawing>
            </w:r>
          </w:p>
        </w:tc>
      </w:tr>
    </w:tbl>
    <w:p w14:paraId="6BFECF38" w14:textId="77777777" w:rsidR="005C4A33" w:rsidRDefault="005C4A33">
      <w:pPr>
        <w:spacing w:after="160"/>
      </w:pPr>
    </w:p>
    <w:p w14:paraId="2960886A" w14:textId="77777777" w:rsidR="005C4A33" w:rsidRDefault="00090B32">
      <w:pPr>
        <w:spacing w:after="80" w:line="260" w:lineRule="auto"/>
        <w:jc w:val="both"/>
      </w:pPr>
      <w:r>
        <w:rPr>
          <w:b/>
          <w:bCs/>
          <w:color w:val="1F8A7A"/>
        </w:rPr>
        <w:t xml:space="preserve">Captura N.º 7: </w:t>
      </w:r>
      <w:r>
        <w:t xml:space="preserve">las dos salidas de </w:t>
      </w:r>
      <w:proofErr w:type="spellStart"/>
      <w:r>
        <w:t>curl</w:t>
      </w:r>
      <w:proofErr w:type="spellEnd"/>
      <w:r>
        <w:t xml:space="preserve"> -i: el usuario existente con 200 y el inexistente con 404.</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6FE4D02D" w14:textId="77777777">
        <w:trPr>
          <w:trHeight w:val="2100"/>
        </w:trPr>
        <w:tc>
          <w:tcPr>
            <w:tcW w:w="9746" w:type="dxa"/>
            <w:tcMar>
              <w:top w:w="60" w:type="dxa"/>
              <w:left w:w="100" w:type="dxa"/>
              <w:bottom w:w="60" w:type="dxa"/>
              <w:right w:w="100" w:type="dxa"/>
            </w:tcMar>
            <w:vAlign w:val="center"/>
          </w:tcPr>
          <w:p w14:paraId="775E18A8" w14:textId="26C42940" w:rsidR="005C4A33" w:rsidRDefault="00E86567">
            <w:pPr>
              <w:spacing w:before="800" w:after="800"/>
              <w:jc w:val="center"/>
            </w:pPr>
            <w:r>
              <w:rPr>
                <w:noProof/>
              </w:rPr>
              <w:drawing>
                <wp:inline distT="0" distB="0" distL="0" distR="0" wp14:anchorId="4E6F3A84" wp14:editId="1C24B19F">
                  <wp:extent cx="6188710" cy="1668145"/>
                  <wp:effectExtent l="0" t="0" r="254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1668145"/>
                          </a:xfrm>
                          <a:prstGeom prst="rect">
                            <a:avLst/>
                          </a:prstGeom>
                        </pic:spPr>
                      </pic:pic>
                    </a:graphicData>
                  </a:graphic>
                </wp:inline>
              </w:drawing>
            </w:r>
          </w:p>
        </w:tc>
      </w:tr>
      <w:tr w:rsidR="00E86567" w14:paraId="6AC3E7A6" w14:textId="77777777">
        <w:trPr>
          <w:trHeight w:val="2100"/>
        </w:trPr>
        <w:tc>
          <w:tcPr>
            <w:tcW w:w="9746" w:type="dxa"/>
            <w:tcMar>
              <w:top w:w="60" w:type="dxa"/>
              <w:left w:w="100" w:type="dxa"/>
              <w:bottom w:w="60" w:type="dxa"/>
              <w:right w:w="100" w:type="dxa"/>
            </w:tcMar>
            <w:vAlign w:val="center"/>
          </w:tcPr>
          <w:p w14:paraId="05495EBB" w14:textId="19C05E57" w:rsidR="00E86567" w:rsidRDefault="00E86567">
            <w:pPr>
              <w:spacing w:before="800" w:after="800"/>
              <w:jc w:val="center"/>
              <w:rPr>
                <w:noProof/>
              </w:rPr>
            </w:pPr>
            <w:r>
              <w:rPr>
                <w:noProof/>
              </w:rPr>
              <w:lastRenderedPageBreak/>
              <w:drawing>
                <wp:inline distT="0" distB="0" distL="0" distR="0" wp14:anchorId="03EFE0B0" wp14:editId="248B7271">
                  <wp:extent cx="6188710" cy="174053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740535"/>
                          </a:xfrm>
                          <a:prstGeom prst="rect">
                            <a:avLst/>
                          </a:prstGeom>
                        </pic:spPr>
                      </pic:pic>
                    </a:graphicData>
                  </a:graphic>
                </wp:inline>
              </w:drawing>
            </w:r>
          </w:p>
        </w:tc>
      </w:tr>
    </w:tbl>
    <w:p w14:paraId="381344F6" w14:textId="77777777" w:rsidR="005C4A33" w:rsidRDefault="005C4A33">
      <w:pPr>
        <w:spacing w:after="160"/>
      </w:pPr>
    </w:p>
    <w:p w14:paraId="56495986" w14:textId="77777777" w:rsidR="005C4A33" w:rsidRDefault="00090B32">
      <w:pPr>
        <w:spacing w:after="80" w:line="260" w:lineRule="auto"/>
        <w:jc w:val="both"/>
      </w:pPr>
      <w:r>
        <w:rPr>
          <w:b/>
          <w:bCs/>
          <w:color w:val="1F8A7A"/>
        </w:rPr>
        <w:t xml:space="preserve">Captura N.º 8: </w:t>
      </w:r>
      <w:r>
        <w:t xml:space="preserve">salida de </w:t>
      </w:r>
      <w:proofErr w:type="spellStart"/>
      <w:r>
        <w:t>curl</w:t>
      </w:r>
      <w:proofErr w:type="spellEnd"/>
      <w:r>
        <w:t xml:space="preserve"> -i del PUT con 200 y del DELETE con 204 No Content sin cuerpo.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26413C4B" w14:textId="77777777">
        <w:trPr>
          <w:trHeight w:val="2100"/>
        </w:trPr>
        <w:tc>
          <w:tcPr>
            <w:tcW w:w="9746" w:type="dxa"/>
            <w:tcMar>
              <w:top w:w="60" w:type="dxa"/>
              <w:left w:w="100" w:type="dxa"/>
              <w:bottom w:w="60" w:type="dxa"/>
              <w:right w:w="100" w:type="dxa"/>
            </w:tcMar>
            <w:vAlign w:val="center"/>
          </w:tcPr>
          <w:p w14:paraId="04FC6120" w14:textId="77777777" w:rsidR="005C4A33" w:rsidRDefault="00E86567">
            <w:pPr>
              <w:spacing w:before="800" w:after="800"/>
              <w:jc w:val="center"/>
            </w:pPr>
            <w:r>
              <w:rPr>
                <w:noProof/>
              </w:rPr>
              <w:drawing>
                <wp:inline distT="0" distB="0" distL="0" distR="0" wp14:anchorId="1D39B7D4" wp14:editId="4A4DF776">
                  <wp:extent cx="6188710" cy="1650365"/>
                  <wp:effectExtent l="0" t="0" r="254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1650365"/>
                          </a:xfrm>
                          <a:prstGeom prst="rect">
                            <a:avLst/>
                          </a:prstGeom>
                        </pic:spPr>
                      </pic:pic>
                    </a:graphicData>
                  </a:graphic>
                </wp:inline>
              </w:drawing>
            </w:r>
          </w:p>
          <w:p w14:paraId="56FC4072" w14:textId="2115FEFD" w:rsidR="00E86567" w:rsidRDefault="00E86567">
            <w:pPr>
              <w:spacing w:before="800" w:after="800"/>
              <w:jc w:val="center"/>
            </w:pPr>
            <w:r>
              <w:rPr>
                <w:noProof/>
              </w:rPr>
              <w:drawing>
                <wp:inline distT="0" distB="0" distL="0" distR="0" wp14:anchorId="63E3E735" wp14:editId="3929B80B">
                  <wp:extent cx="6188710" cy="1821180"/>
                  <wp:effectExtent l="0" t="0" r="254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821180"/>
                          </a:xfrm>
                          <a:prstGeom prst="rect">
                            <a:avLst/>
                          </a:prstGeom>
                        </pic:spPr>
                      </pic:pic>
                    </a:graphicData>
                  </a:graphic>
                </wp:inline>
              </w:drawing>
            </w:r>
          </w:p>
        </w:tc>
      </w:tr>
    </w:tbl>
    <w:p w14:paraId="2FB2CBC9" w14:textId="77777777" w:rsidR="005C4A33" w:rsidRDefault="005C4A33">
      <w:pPr>
        <w:spacing w:after="160"/>
      </w:pPr>
    </w:p>
    <w:p w14:paraId="79409CE2" w14:textId="77777777" w:rsidR="005C4A33" w:rsidRDefault="00090B32">
      <w:pPr>
        <w:spacing w:after="80" w:line="260" w:lineRule="auto"/>
        <w:jc w:val="both"/>
      </w:pPr>
      <w:proofErr w:type="gramStart"/>
      <w:r>
        <w:rPr>
          <w:b/>
          <w:bCs/>
          <w:color w:val="0F3D5C"/>
        </w:rPr>
        <w:lastRenderedPageBreak/>
        <w:t>Pregunta N.º</w:t>
      </w:r>
      <w:proofErr w:type="gramEnd"/>
      <w:r>
        <w:rPr>
          <w:b/>
          <w:bCs/>
          <w:color w:val="0F3D5C"/>
        </w:rPr>
        <w:t xml:space="preserve"> 3. </w:t>
      </w:r>
      <w:r>
        <w:rPr>
          <w:b/>
          <w:bCs/>
        </w:rPr>
        <w:t>Ejecute dos veces el mismo POST y después dos veces el mismo DELETE sobre un usuario existente. Compare los códigos obtenidos y explique, con esos resultados, por qué se dice que DELETE es idempotente y POST no lo es.</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37816C1F" w14:textId="77777777">
        <w:trPr>
          <w:trHeight w:val="1400"/>
        </w:trPr>
        <w:tc>
          <w:tcPr>
            <w:tcW w:w="9746" w:type="dxa"/>
            <w:tcMar>
              <w:top w:w="60" w:type="dxa"/>
              <w:left w:w="100" w:type="dxa"/>
              <w:bottom w:w="60" w:type="dxa"/>
              <w:right w:w="100" w:type="dxa"/>
            </w:tcMar>
            <w:vAlign w:val="center"/>
          </w:tcPr>
          <w:p w14:paraId="3ECF7327" w14:textId="250DBF41" w:rsidR="005C4A33" w:rsidRDefault="00060EFB">
            <w:r>
              <w:t>En POST c</w:t>
            </w:r>
            <w:r>
              <w:t>ada ejecución altera el estado del servidor generando un nuevo recurso, por lo que repetir la petición acumula efectos</w:t>
            </w:r>
            <w:r>
              <w:t xml:space="preserve"> por eso no es idempotente y DELETE es idempotente porque </w:t>
            </w:r>
            <w:r>
              <w:t>el efecto lógico sobre el servidor es el mismo: el recurso ya está borrado. Repetir la operación indefinidamente no cambia el estado final del sistema</w:t>
            </w:r>
            <w:r>
              <w:t xml:space="preserve"> en </w:t>
            </w:r>
          </w:p>
        </w:tc>
      </w:tr>
    </w:tbl>
    <w:p w14:paraId="7B1DA9A4" w14:textId="77777777" w:rsidR="005C4A33" w:rsidRDefault="005C4A33">
      <w:pPr>
        <w:spacing w:after="160"/>
      </w:pPr>
    </w:p>
    <w:p w14:paraId="3C01E440" w14:textId="77777777" w:rsidR="005C4A33" w:rsidRDefault="00090B32">
      <w:pPr>
        <w:pBdr>
          <w:bottom w:val="single" w:sz="6" w:space="3" w:color="D6DEE5"/>
        </w:pBdr>
        <w:spacing w:before="300" w:after="120"/>
      </w:pPr>
      <w:r>
        <w:rPr>
          <w:b/>
          <w:bCs/>
          <w:color w:val="0F3D5C"/>
          <w:sz w:val="24"/>
          <w:szCs w:val="24"/>
        </w:rPr>
        <w:t>Laboratorio 3 — Validación de entrada y errores con formato uniforme</w:t>
      </w:r>
    </w:p>
    <w:p w14:paraId="2F9E45D7" w14:textId="77777777" w:rsidR="005C4A33" w:rsidRDefault="00090B32">
      <w:pPr>
        <w:spacing w:after="80" w:line="260" w:lineRule="auto"/>
        <w:jc w:val="both"/>
      </w:pPr>
      <w:r>
        <w:rPr>
          <w:b/>
          <w:bCs/>
          <w:color w:val="1F8A7A"/>
        </w:rPr>
        <w:t xml:space="preserve">Captura N.º 9: </w:t>
      </w:r>
      <w:r>
        <w:t>salida de un POST con edad negativa y correo inválido, mostrando el 400 y el cuerpo de error con los dos detalles.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6003E9D6" w14:textId="77777777">
        <w:trPr>
          <w:trHeight w:val="2100"/>
        </w:trPr>
        <w:tc>
          <w:tcPr>
            <w:tcW w:w="9746" w:type="dxa"/>
            <w:tcMar>
              <w:top w:w="60" w:type="dxa"/>
              <w:left w:w="100" w:type="dxa"/>
              <w:bottom w:w="60" w:type="dxa"/>
              <w:right w:w="100" w:type="dxa"/>
            </w:tcMar>
            <w:vAlign w:val="center"/>
          </w:tcPr>
          <w:p w14:paraId="65EA13BB" w14:textId="0E56EEF7" w:rsidR="005C4A33" w:rsidRDefault="008655B1">
            <w:pPr>
              <w:spacing w:before="800" w:after="800"/>
              <w:jc w:val="center"/>
            </w:pPr>
            <w:r>
              <w:rPr>
                <w:noProof/>
              </w:rPr>
              <w:drawing>
                <wp:inline distT="0" distB="0" distL="0" distR="0" wp14:anchorId="381A3FA4" wp14:editId="62083C1C">
                  <wp:extent cx="6188710" cy="1673225"/>
                  <wp:effectExtent l="0" t="0" r="254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1673225"/>
                          </a:xfrm>
                          <a:prstGeom prst="rect">
                            <a:avLst/>
                          </a:prstGeom>
                        </pic:spPr>
                      </pic:pic>
                    </a:graphicData>
                  </a:graphic>
                </wp:inline>
              </w:drawing>
            </w:r>
          </w:p>
        </w:tc>
      </w:tr>
    </w:tbl>
    <w:p w14:paraId="112EAF15" w14:textId="77777777" w:rsidR="005C4A33" w:rsidRDefault="005C4A33">
      <w:pPr>
        <w:spacing w:after="160"/>
      </w:pPr>
    </w:p>
    <w:p w14:paraId="46FF612A" w14:textId="77777777" w:rsidR="005C4A33" w:rsidRDefault="00090B32">
      <w:pPr>
        <w:spacing w:after="80" w:line="260" w:lineRule="auto"/>
        <w:jc w:val="both"/>
      </w:pPr>
      <w:r>
        <w:rPr>
          <w:b/>
          <w:bCs/>
          <w:color w:val="1F8A7A"/>
        </w:rPr>
        <w:t xml:space="preserve">Captura N.º 10: </w:t>
      </w:r>
      <w:r>
        <w:t>las tres respuestas de error (400, 404 y 409) con el mismo formato de cuerpo.</w:t>
      </w:r>
    </w:p>
    <w:tbl>
      <w:tblPr>
        <w:tblW w:w="9950"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722CF909" w14:textId="77777777" w:rsidTr="008655B1">
        <w:trPr>
          <w:trHeight w:val="2100"/>
        </w:trPr>
        <w:tc>
          <w:tcPr>
            <w:tcW w:w="9950" w:type="dxa"/>
            <w:tcMar>
              <w:top w:w="60" w:type="dxa"/>
              <w:left w:w="100" w:type="dxa"/>
              <w:bottom w:w="60" w:type="dxa"/>
              <w:right w:w="100" w:type="dxa"/>
            </w:tcMar>
            <w:vAlign w:val="center"/>
          </w:tcPr>
          <w:p w14:paraId="4E3F6C5D" w14:textId="2B8773C3" w:rsidR="005C4A33" w:rsidRDefault="00090B32">
            <w:pPr>
              <w:spacing w:before="800" w:after="800"/>
              <w:jc w:val="center"/>
            </w:pPr>
            <w:r>
              <w:rPr>
                <w:i/>
                <w:iCs/>
                <w:color w:val="8F9EAA"/>
              </w:rPr>
              <w:lastRenderedPageBreak/>
              <w:t>[</w:t>
            </w:r>
            <w:r w:rsidR="008655B1">
              <w:rPr>
                <w:noProof/>
              </w:rPr>
              <w:drawing>
                <wp:inline distT="0" distB="0" distL="0" distR="0" wp14:anchorId="1D75C09F" wp14:editId="496B4849">
                  <wp:extent cx="6188710" cy="171767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1717675"/>
                          </a:xfrm>
                          <a:prstGeom prst="rect">
                            <a:avLst/>
                          </a:prstGeom>
                        </pic:spPr>
                      </pic:pic>
                    </a:graphicData>
                  </a:graphic>
                </wp:inline>
              </w:drawing>
            </w:r>
            <w:r w:rsidR="008655B1">
              <w:rPr>
                <w:noProof/>
              </w:rPr>
              <w:drawing>
                <wp:inline distT="0" distB="0" distL="0" distR="0" wp14:anchorId="0670C095" wp14:editId="2E98C535">
                  <wp:extent cx="6188710" cy="1655445"/>
                  <wp:effectExtent l="0" t="0" r="254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655445"/>
                          </a:xfrm>
                          <a:prstGeom prst="rect">
                            <a:avLst/>
                          </a:prstGeom>
                        </pic:spPr>
                      </pic:pic>
                    </a:graphicData>
                  </a:graphic>
                </wp:inline>
              </w:drawing>
            </w:r>
          </w:p>
        </w:tc>
      </w:tr>
    </w:tbl>
    <w:p w14:paraId="425AB286" w14:textId="12A32EC1" w:rsidR="005C4A33" w:rsidRDefault="008655B1">
      <w:pPr>
        <w:spacing w:after="160"/>
      </w:pPr>
      <w:r>
        <w:rPr>
          <w:noProof/>
        </w:rPr>
        <w:drawing>
          <wp:inline distT="0" distB="0" distL="0" distR="0" wp14:anchorId="19456C5F" wp14:editId="6D3A42F2">
            <wp:extent cx="6188710" cy="1536700"/>
            <wp:effectExtent l="0" t="0" r="254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1536700"/>
                    </a:xfrm>
                    <a:prstGeom prst="rect">
                      <a:avLst/>
                    </a:prstGeom>
                  </pic:spPr>
                </pic:pic>
              </a:graphicData>
            </a:graphic>
          </wp:inline>
        </w:drawing>
      </w:r>
    </w:p>
    <w:p w14:paraId="2C7F9A05"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4. </w:t>
      </w:r>
      <w:r>
        <w:rPr>
          <w:b/>
          <w:bCs/>
        </w:rPr>
        <w:t xml:space="preserve">Un compañero propone responder siempre 200 y poner el resultado real dentro del cuerpo, con un campo </w:t>
      </w:r>
      <w:proofErr w:type="spellStart"/>
      <w:r>
        <w:rPr>
          <w:b/>
          <w:bCs/>
        </w:rPr>
        <w:t>trans</w:t>
      </w:r>
      <w:r>
        <w:rPr>
          <w:b/>
          <w:bCs/>
        </w:rPr>
        <w:t>accion</w:t>
      </w:r>
      <w:proofErr w:type="spellEnd"/>
      <w:r>
        <w:rPr>
          <w:b/>
          <w:bCs/>
        </w:rPr>
        <w:t xml:space="preserve"> true o false. ¿Qué pierde el consumidor de la API con esa decisión? Mencione al menos dos consecuencias concretas.</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B58C41C" w14:textId="77777777">
        <w:trPr>
          <w:trHeight w:val="1400"/>
        </w:trPr>
        <w:tc>
          <w:tcPr>
            <w:tcW w:w="9746" w:type="dxa"/>
            <w:tcMar>
              <w:top w:w="60" w:type="dxa"/>
              <w:left w:w="100" w:type="dxa"/>
              <w:bottom w:w="60" w:type="dxa"/>
              <w:right w:w="100" w:type="dxa"/>
            </w:tcMar>
            <w:vAlign w:val="center"/>
          </w:tcPr>
          <w:p w14:paraId="26C8B3BC" w14:textId="77777777" w:rsidR="008D478C" w:rsidRDefault="008D478C" w:rsidP="008D478C">
            <w:r>
              <w:t>Inutiliza las herramientas estándar: Los sistemas de monitoreo, cachés y herramientas de red registrarán todo como "éxito", ocultando los fallos reales porque se guían por los códigos HTTP, no por el JSON.</w:t>
            </w:r>
          </w:p>
          <w:p w14:paraId="7CA3EB57" w14:textId="77777777" w:rsidR="008D478C" w:rsidRDefault="008D478C" w:rsidP="008D478C"/>
          <w:p w14:paraId="36447567" w14:textId="378863B7" w:rsidR="005C4A33" w:rsidRDefault="008D478C" w:rsidP="008D478C">
            <w:r>
              <w:t xml:space="preserve">Mayor complejidad en el código del cliente: El desarrollador ya no puede usar los mecanismos nativos de manejo de errores (como try/catch en Axios o el chequeo de </w:t>
            </w:r>
            <w:proofErr w:type="spellStart"/>
            <w:proofErr w:type="gramStart"/>
            <w:r>
              <w:t>response.ok</w:t>
            </w:r>
            <w:proofErr w:type="spellEnd"/>
            <w:proofErr w:type="gramEnd"/>
            <w:r>
              <w:t xml:space="preserve"> en </w:t>
            </w:r>
            <w:proofErr w:type="spellStart"/>
            <w:r>
              <w:t>Fetch</w:t>
            </w:r>
            <w:proofErr w:type="spellEnd"/>
            <w:r>
              <w:t>); se verá obligado a procesar y evaluar el cuerpo de cada respuesta manualmente para descubrir si realmente falló.</w:t>
            </w:r>
          </w:p>
        </w:tc>
      </w:tr>
    </w:tbl>
    <w:p w14:paraId="17686242" w14:textId="77777777" w:rsidR="005C4A33" w:rsidRDefault="005C4A33">
      <w:pPr>
        <w:spacing w:after="160"/>
      </w:pPr>
    </w:p>
    <w:p w14:paraId="1A8E29AA" w14:textId="77777777" w:rsidR="005C4A33" w:rsidRDefault="00090B32">
      <w:pPr>
        <w:spacing w:after="80" w:line="260" w:lineRule="auto"/>
        <w:jc w:val="both"/>
      </w:pPr>
      <w:r>
        <w:rPr>
          <w:b/>
          <w:bCs/>
          <w:color w:val="1F8A7A"/>
        </w:rPr>
        <w:t xml:space="preserve">Captura N.º 11: </w:t>
      </w:r>
      <w:r>
        <w:t>respuesta 400 con el código JSON_INVALIDO al enviar un cuerpo malformado, en formato JSON y no en HTML.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06ED0054" w14:textId="77777777">
        <w:trPr>
          <w:trHeight w:val="2100"/>
        </w:trPr>
        <w:tc>
          <w:tcPr>
            <w:tcW w:w="9746" w:type="dxa"/>
            <w:tcMar>
              <w:top w:w="60" w:type="dxa"/>
              <w:left w:w="100" w:type="dxa"/>
              <w:bottom w:w="60" w:type="dxa"/>
              <w:right w:w="100" w:type="dxa"/>
            </w:tcMar>
            <w:vAlign w:val="center"/>
          </w:tcPr>
          <w:p w14:paraId="5AE10E43" w14:textId="4D84D659" w:rsidR="005C4A33" w:rsidRDefault="00BA3D01">
            <w:pPr>
              <w:spacing w:before="800" w:after="800"/>
              <w:jc w:val="center"/>
            </w:pPr>
            <w:r>
              <w:rPr>
                <w:noProof/>
              </w:rPr>
              <w:lastRenderedPageBreak/>
              <w:drawing>
                <wp:inline distT="0" distB="0" distL="0" distR="0" wp14:anchorId="7C1FE5B3" wp14:editId="6EBC0E44">
                  <wp:extent cx="6188710" cy="2926715"/>
                  <wp:effectExtent l="0" t="0" r="254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2926715"/>
                          </a:xfrm>
                          <a:prstGeom prst="rect">
                            <a:avLst/>
                          </a:prstGeom>
                        </pic:spPr>
                      </pic:pic>
                    </a:graphicData>
                  </a:graphic>
                </wp:inline>
              </w:drawing>
            </w:r>
          </w:p>
        </w:tc>
      </w:tr>
    </w:tbl>
    <w:p w14:paraId="4D323DC7" w14:textId="77777777" w:rsidR="005C4A33" w:rsidRDefault="005C4A33">
      <w:pPr>
        <w:spacing w:after="160"/>
      </w:pPr>
    </w:p>
    <w:p w14:paraId="1B78DC07" w14:textId="77777777" w:rsidR="005C4A33" w:rsidRDefault="00090B32">
      <w:pPr>
        <w:pBdr>
          <w:bottom w:val="single" w:sz="6" w:space="3" w:color="D6DEE5"/>
        </w:pBdr>
        <w:spacing w:before="300" w:after="120"/>
      </w:pPr>
      <w:r>
        <w:rPr>
          <w:b/>
          <w:bCs/>
          <w:color w:val="0F3D5C"/>
          <w:sz w:val="24"/>
          <w:szCs w:val="24"/>
        </w:rPr>
        <w:t>Laboratorio 4 — Persistencia con MongoDB en contenedor y configuración por entorno</w:t>
      </w:r>
    </w:p>
    <w:p w14:paraId="069DBF21" w14:textId="77777777" w:rsidR="005C4A33" w:rsidRDefault="00090B32">
      <w:pPr>
        <w:spacing w:after="80" w:line="260" w:lineRule="auto"/>
        <w:jc w:val="both"/>
      </w:pPr>
      <w:r>
        <w:rPr>
          <w:b/>
          <w:bCs/>
          <w:color w:val="1F8A7A"/>
        </w:rPr>
        <w:t xml:space="preserve">Captura N.º 12: </w:t>
      </w:r>
      <w:r>
        <w:t>el POST, el reinicio del servidor y el GET posterior mostrando que el usuario sigue existiendo.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387EC7EB" w14:textId="77777777">
        <w:trPr>
          <w:trHeight w:val="2100"/>
        </w:trPr>
        <w:tc>
          <w:tcPr>
            <w:tcW w:w="9746" w:type="dxa"/>
            <w:tcMar>
              <w:top w:w="60" w:type="dxa"/>
              <w:left w:w="100" w:type="dxa"/>
              <w:bottom w:w="60" w:type="dxa"/>
              <w:right w:w="100" w:type="dxa"/>
            </w:tcMar>
            <w:vAlign w:val="center"/>
          </w:tcPr>
          <w:p w14:paraId="6CBA0C82" w14:textId="76E89AD3" w:rsidR="005C4A33" w:rsidRDefault="00BA3D01">
            <w:pPr>
              <w:spacing w:before="800" w:after="800"/>
              <w:jc w:val="center"/>
            </w:pPr>
            <w:r>
              <w:rPr>
                <w:noProof/>
              </w:rPr>
              <w:drawing>
                <wp:inline distT="0" distB="0" distL="0" distR="0" wp14:anchorId="54888D7B" wp14:editId="15A89934">
                  <wp:extent cx="6188710" cy="1249045"/>
                  <wp:effectExtent l="0" t="0" r="254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1249045"/>
                          </a:xfrm>
                          <a:prstGeom prst="rect">
                            <a:avLst/>
                          </a:prstGeom>
                        </pic:spPr>
                      </pic:pic>
                    </a:graphicData>
                  </a:graphic>
                </wp:inline>
              </w:drawing>
            </w:r>
          </w:p>
        </w:tc>
      </w:tr>
      <w:tr w:rsidR="00BA3D01" w14:paraId="18D404F6" w14:textId="77777777">
        <w:trPr>
          <w:trHeight w:val="2100"/>
        </w:trPr>
        <w:tc>
          <w:tcPr>
            <w:tcW w:w="9746" w:type="dxa"/>
            <w:tcMar>
              <w:top w:w="60" w:type="dxa"/>
              <w:left w:w="100" w:type="dxa"/>
              <w:bottom w:w="60" w:type="dxa"/>
              <w:right w:w="100" w:type="dxa"/>
            </w:tcMar>
            <w:vAlign w:val="center"/>
          </w:tcPr>
          <w:p w14:paraId="4D4CDD56" w14:textId="4E6F5DCE" w:rsidR="00BA3D01" w:rsidRDefault="00BA3D01">
            <w:pPr>
              <w:spacing w:before="800" w:after="800"/>
              <w:jc w:val="center"/>
              <w:rPr>
                <w:noProof/>
              </w:rPr>
            </w:pPr>
            <w:r>
              <w:rPr>
                <w:noProof/>
              </w:rPr>
              <w:lastRenderedPageBreak/>
              <w:drawing>
                <wp:inline distT="0" distB="0" distL="0" distR="0" wp14:anchorId="216E972E" wp14:editId="2AAA9668">
                  <wp:extent cx="6188710" cy="1831975"/>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1831975"/>
                          </a:xfrm>
                          <a:prstGeom prst="rect">
                            <a:avLst/>
                          </a:prstGeom>
                        </pic:spPr>
                      </pic:pic>
                    </a:graphicData>
                  </a:graphic>
                </wp:inline>
              </w:drawing>
            </w:r>
          </w:p>
        </w:tc>
      </w:tr>
    </w:tbl>
    <w:p w14:paraId="72C86367" w14:textId="77777777" w:rsidR="005C4A33" w:rsidRDefault="005C4A33">
      <w:pPr>
        <w:spacing w:after="160"/>
      </w:pPr>
    </w:p>
    <w:p w14:paraId="0C9A48E1" w14:textId="77777777" w:rsidR="005C4A33" w:rsidRDefault="00090B32">
      <w:pPr>
        <w:spacing w:after="80" w:line="260" w:lineRule="auto"/>
        <w:jc w:val="both"/>
      </w:pPr>
      <w:r>
        <w:rPr>
          <w:b/>
          <w:bCs/>
          <w:color w:val="1F8A7A"/>
        </w:rPr>
        <w:t xml:space="preserve">Captura N.º 13: </w:t>
      </w:r>
      <w:r>
        <w:t xml:space="preserve">sesión de </w:t>
      </w:r>
      <w:proofErr w:type="spellStart"/>
      <w:r>
        <w:t>mongosh</w:t>
      </w:r>
      <w:proofErr w:type="spellEnd"/>
      <w:r>
        <w:t xml:space="preserve"> mostrando el documento insertado por la API y el índice único sobre correo.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61470BDC" w14:textId="77777777">
        <w:trPr>
          <w:trHeight w:val="2100"/>
        </w:trPr>
        <w:tc>
          <w:tcPr>
            <w:tcW w:w="9746" w:type="dxa"/>
            <w:tcMar>
              <w:top w:w="60" w:type="dxa"/>
              <w:left w:w="100" w:type="dxa"/>
              <w:bottom w:w="60" w:type="dxa"/>
              <w:right w:w="100" w:type="dxa"/>
            </w:tcMar>
            <w:vAlign w:val="center"/>
          </w:tcPr>
          <w:p w14:paraId="15EA86EE" w14:textId="59100E0C" w:rsidR="005C4A33" w:rsidRDefault="00BA3D01">
            <w:pPr>
              <w:spacing w:before="800" w:after="800"/>
              <w:jc w:val="center"/>
            </w:pPr>
            <w:r>
              <w:rPr>
                <w:noProof/>
              </w:rPr>
              <w:drawing>
                <wp:inline distT="0" distB="0" distL="0" distR="0" wp14:anchorId="2021EB80" wp14:editId="50544013">
                  <wp:extent cx="6188710" cy="3212465"/>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3212465"/>
                          </a:xfrm>
                          <a:prstGeom prst="rect">
                            <a:avLst/>
                          </a:prstGeom>
                        </pic:spPr>
                      </pic:pic>
                    </a:graphicData>
                  </a:graphic>
                </wp:inline>
              </w:drawing>
            </w:r>
          </w:p>
        </w:tc>
      </w:tr>
    </w:tbl>
    <w:p w14:paraId="7D9EE7FC" w14:textId="77777777" w:rsidR="005C4A33" w:rsidRDefault="005C4A33">
      <w:pPr>
        <w:spacing w:after="160"/>
      </w:pPr>
    </w:p>
    <w:p w14:paraId="5436B26B"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5. </w:t>
      </w:r>
      <w:r>
        <w:rPr>
          <w:b/>
          <w:bCs/>
        </w:rPr>
        <w:t>El identificador dejó de ser un número correlativo</w:t>
      </w:r>
      <w:r>
        <w:rPr>
          <w:b/>
          <w:bCs/>
        </w:rPr>
        <w:t xml:space="preserve"> y pasó a ser el _id que genera MongoDB. ¿Qué consecuencia tiene ese cambio para las URL de la API y para el cliente que ya las estaba usando? Relaciónelo con la necesidad de versionar.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081C645" w14:textId="77777777">
        <w:trPr>
          <w:trHeight w:val="1400"/>
        </w:trPr>
        <w:tc>
          <w:tcPr>
            <w:tcW w:w="9746" w:type="dxa"/>
            <w:tcMar>
              <w:top w:w="60" w:type="dxa"/>
              <w:left w:w="100" w:type="dxa"/>
              <w:bottom w:w="60" w:type="dxa"/>
              <w:right w:w="100" w:type="dxa"/>
            </w:tcMar>
            <w:vAlign w:val="center"/>
          </w:tcPr>
          <w:p w14:paraId="0AC61260" w14:textId="02FBC476" w:rsidR="008D478C" w:rsidRPr="008D478C" w:rsidRDefault="008D478C" w:rsidP="008D478C">
            <w:pPr>
              <w:rPr>
                <w:u w:val="single"/>
              </w:rPr>
            </w:pPr>
            <w:r>
              <w:lastRenderedPageBreak/>
              <w:t>Consecuencia: Las URL cambian de números simples a textos largos. Las aplicaciones de los clientes se romperán porque sus códigos esperan procesar números enteros, no cadenas de texto.</w:t>
            </w:r>
          </w:p>
          <w:p w14:paraId="6BBBACDD" w14:textId="77777777" w:rsidR="008D478C" w:rsidRDefault="008D478C" w:rsidP="008D478C"/>
          <w:p w14:paraId="5167A716" w14:textId="3FC0DA35" w:rsidR="005C4A33" w:rsidRDefault="008D478C" w:rsidP="008D478C">
            <w:r>
              <w:t>Relación con el versionado: Al ser un cambio destructivo, es obligatorio crear una nueva versión de la API (ej. /v</w:t>
            </w:r>
            <w:r>
              <w:t>1</w:t>
            </w:r>
            <w:r>
              <w:t>/). Así, los clientes actuales no se quedan sin servicio mientras adaptan su código al nuevo formato.</w:t>
            </w:r>
          </w:p>
        </w:tc>
      </w:tr>
    </w:tbl>
    <w:p w14:paraId="5D9FFF49" w14:textId="77777777" w:rsidR="005C4A33" w:rsidRDefault="005C4A33">
      <w:pPr>
        <w:spacing w:after="160"/>
      </w:pPr>
    </w:p>
    <w:p w14:paraId="5E117287" w14:textId="77777777" w:rsidR="005C4A33" w:rsidRDefault="00090B32">
      <w:pPr>
        <w:pBdr>
          <w:bottom w:val="single" w:sz="6" w:space="3" w:color="D6DEE5"/>
        </w:pBdr>
        <w:spacing w:before="300" w:after="120"/>
      </w:pPr>
      <w:r>
        <w:rPr>
          <w:b/>
          <w:bCs/>
          <w:color w:val="0F3D5C"/>
          <w:sz w:val="24"/>
          <w:szCs w:val="24"/>
        </w:rPr>
        <w:t xml:space="preserve">Laboratorio 5 — Colecciones grandes: paginación, filtrado y </w:t>
      </w:r>
      <w:r>
        <w:rPr>
          <w:b/>
          <w:bCs/>
          <w:color w:val="0F3D5C"/>
          <w:sz w:val="24"/>
          <w:szCs w:val="24"/>
        </w:rPr>
        <w:t>ordenamiento</w:t>
      </w:r>
    </w:p>
    <w:p w14:paraId="5E638B2B" w14:textId="77777777" w:rsidR="005C4A33" w:rsidRDefault="00090B32">
      <w:pPr>
        <w:spacing w:after="80" w:line="260" w:lineRule="auto"/>
        <w:jc w:val="both"/>
      </w:pPr>
      <w:r>
        <w:rPr>
          <w:b/>
          <w:bCs/>
          <w:color w:val="1F8A7A"/>
        </w:rPr>
        <w:t xml:space="preserve">Captura N.º 14: </w:t>
      </w:r>
      <w:r>
        <w:t xml:space="preserve">salida de </w:t>
      </w:r>
      <w:proofErr w:type="spellStart"/>
      <w:r>
        <w:t>curl</w:t>
      </w:r>
      <w:proofErr w:type="spellEnd"/>
      <w:r>
        <w:t xml:space="preserve"> mostrando el tiempo y el tamaño de la respuesta sin paginar.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2059DC64" w14:textId="77777777">
        <w:trPr>
          <w:trHeight w:val="2100"/>
        </w:trPr>
        <w:tc>
          <w:tcPr>
            <w:tcW w:w="9746" w:type="dxa"/>
            <w:tcMar>
              <w:top w:w="60" w:type="dxa"/>
              <w:left w:w="100" w:type="dxa"/>
              <w:bottom w:w="60" w:type="dxa"/>
              <w:right w:w="100" w:type="dxa"/>
            </w:tcMar>
            <w:vAlign w:val="center"/>
          </w:tcPr>
          <w:p w14:paraId="2BDEE091" w14:textId="5B37C3CC" w:rsidR="005C4A33" w:rsidRDefault="00133F11">
            <w:pPr>
              <w:spacing w:before="800" w:after="800"/>
              <w:jc w:val="center"/>
            </w:pPr>
            <w:r>
              <w:rPr>
                <w:noProof/>
              </w:rPr>
              <w:drawing>
                <wp:inline distT="0" distB="0" distL="0" distR="0" wp14:anchorId="055F57B5" wp14:editId="35B47220">
                  <wp:extent cx="6188710" cy="842645"/>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842645"/>
                          </a:xfrm>
                          <a:prstGeom prst="rect">
                            <a:avLst/>
                          </a:prstGeom>
                        </pic:spPr>
                      </pic:pic>
                    </a:graphicData>
                  </a:graphic>
                </wp:inline>
              </w:drawing>
            </w:r>
          </w:p>
        </w:tc>
      </w:tr>
    </w:tbl>
    <w:p w14:paraId="3268A745" w14:textId="77777777" w:rsidR="005C4A33" w:rsidRDefault="005C4A33">
      <w:pPr>
        <w:spacing w:after="160"/>
      </w:pPr>
    </w:p>
    <w:p w14:paraId="73E5CBB8"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6. </w:t>
      </w:r>
      <w:r>
        <w:rPr>
          <w:b/>
          <w:bCs/>
        </w:rPr>
        <w:t xml:space="preserve">Con el tiempo y el tamaño que acaba de medir, estime qué ocurriría si veinte clientes </w:t>
      </w:r>
      <w:r>
        <w:rPr>
          <w:b/>
          <w:bCs/>
        </w:rPr>
        <w:t>pidieran la colección completa a la vez. Explique por qué la paginación es una decisión de diseño del servidor y no una comodidad del cliente.</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75725CD" w14:textId="77777777">
        <w:trPr>
          <w:trHeight w:val="1400"/>
        </w:trPr>
        <w:tc>
          <w:tcPr>
            <w:tcW w:w="9746" w:type="dxa"/>
            <w:tcMar>
              <w:top w:w="60" w:type="dxa"/>
              <w:left w:w="100" w:type="dxa"/>
              <w:bottom w:w="60" w:type="dxa"/>
              <w:right w:w="100" w:type="dxa"/>
            </w:tcMar>
            <w:vAlign w:val="center"/>
          </w:tcPr>
          <w:p w14:paraId="1217BEA8" w14:textId="77777777" w:rsidR="008D478C" w:rsidRDefault="008D478C" w:rsidP="008D478C">
            <w:r>
              <w:t>Qué ocurriría con 20 clientes: Si la colección completa es pesada, pedirla 20 veces al mismo tiempo multiplicaría el consumo de RAM del servidor y saturaría el ancho de banda de la red. El servidor se volvería extremadamente lento, se quedaría sin memoria y probablemente colapsaría (se caería).</w:t>
            </w:r>
          </w:p>
          <w:p w14:paraId="51C540E3" w14:textId="33F9DF2A" w:rsidR="005C4A33" w:rsidRDefault="008D478C" w:rsidP="008D478C">
            <w:r>
              <w:t>Por qué es decisión del servidor: La paginación (devolver datos de 10 en 10, por ejemplo) es un mecanismo de autodefensa del servidor. Sirve para garantizar que ninguna petición, por más grande que sea, consuma todos los recursos del sistema y deje sin servicio a los demás usuarios.</w:t>
            </w:r>
          </w:p>
        </w:tc>
      </w:tr>
    </w:tbl>
    <w:p w14:paraId="0551DB14" w14:textId="77777777" w:rsidR="005C4A33" w:rsidRDefault="005C4A33">
      <w:pPr>
        <w:spacing w:after="160"/>
      </w:pPr>
    </w:p>
    <w:p w14:paraId="304E4B2F" w14:textId="77777777" w:rsidR="005C4A33" w:rsidRDefault="00090B32">
      <w:pPr>
        <w:spacing w:after="80" w:line="260" w:lineRule="auto"/>
        <w:jc w:val="both"/>
      </w:pPr>
      <w:r>
        <w:rPr>
          <w:b/>
          <w:bCs/>
          <w:color w:val="1F8A7A"/>
        </w:rPr>
        <w:t xml:space="preserve">Captura N.º 15: </w:t>
      </w:r>
      <w:r>
        <w:t>las tres respuestas: la segunda página, el filtro por edad ordenado y el límite recortado al t</w:t>
      </w:r>
      <w:r>
        <w:t>ope de 100.</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13398F48" w14:textId="77777777">
        <w:trPr>
          <w:trHeight w:val="2100"/>
        </w:trPr>
        <w:tc>
          <w:tcPr>
            <w:tcW w:w="9746" w:type="dxa"/>
            <w:tcMar>
              <w:top w:w="60" w:type="dxa"/>
              <w:left w:w="100" w:type="dxa"/>
              <w:bottom w:w="60" w:type="dxa"/>
              <w:right w:w="100" w:type="dxa"/>
            </w:tcMar>
            <w:vAlign w:val="center"/>
          </w:tcPr>
          <w:p w14:paraId="79D64C0B" w14:textId="77777777" w:rsidR="005C4A33" w:rsidRDefault="00133F11">
            <w:pPr>
              <w:spacing w:before="800" w:after="800"/>
              <w:jc w:val="center"/>
            </w:pPr>
            <w:r>
              <w:rPr>
                <w:noProof/>
              </w:rPr>
              <w:drawing>
                <wp:inline distT="0" distB="0" distL="0" distR="0" wp14:anchorId="4AA091BB" wp14:editId="0D038EF3">
                  <wp:extent cx="6188710" cy="637540"/>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637540"/>
                          </a:xfrm>
                          <a:prstGeom prst="rect">
                            <a:avLst/>
                          </a:prstGeom>
                        </pic:spPr>
                      </pic:pic>
                    </a:graphicData>
                  </a:graphic>
                </wp:inline>
              </w:drawing>
            </w:r>
          </w:p>
          <w:p w14:paraId="413E7755" w14:textId="77777777" w:rsidR="00133F11" w:rsidRDefault="00133F11">
            <w:pPr>
              <w:spacing w:before="800" w:after="800"/>
              <w:jc w:val="center"/>
            </w:pPr>
            <w:r>
              <w:rPr>
                <w:noProof/>
              </w:rPr>
              <w:drawing>
                <wp:inline distT="0" distB="0" distL="0" distR="0" wp14:anchorId="56967488" wp14:editId="65017293">
                  <wp:extent cx="6188710" cy="555625"/>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555625"/>
                          </a:xfrm>
                          <a:prstGeom prst="rect">
                            <a:avLst/>
                          </a:prstGeom>
                        </pic:spPr>
                      </pic:pic>
                    </a:graphicData>
                  </a:graphic>
                </wp:inline>
              </w:drawing>
            </w:r>
          </w:p>
          <w:p w14:paraId="60FD2D3F" w14:textId="77777777" w:rsidR="00133F11" w:rsidRDefault="00133F11">
            <w:pPr>
              <w:spacing w:before="800" w:after="800"/>
              <w:jc w:val="center"/>
            </w:pPr>
          </w:p>
          <w:p w14:paraId="46A71766" w14:textId="1C5CC8CE" w:rsidR="00133F11" w:rsidRDefault="00133F11">
            <w:pPr>
              <w:spacing w:before="800" w:after="800"/>
              <w:jc w:val="center"/>
            </w:pPr>
            <w:r>
              <w:rPr>
                <w:noProof/>
              </w:rPr>
              <w:drawing>
                <wp:inline distT="0" distB="0" distL="0" distR="0" wp14:anchorId="2E9049E6" wp14:editId="706FC5D5">
                  <wp:extent cx="6188710" cy="652145"/>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8710" cy="652145"/>
                          </a:xfrm>
                          <a:prstGeom prst="rect">
                            <a:avLst/>
                          </a:prstGeom>
                        </pic:spPr>
                      </pic:pic>
                    </a:graphicData>
                  </a:graphic>
                </wp:inline>
              </w:drawing>
            </w:r>
          </w:p>
        </w:tc>
      </w:tr>
    </w:tbl>
    <w:p w14:paraId="223A6DDD" w14:textId="77777777" w:rsidR="005C4A33" w:rsidRDefault="005C4A33">
      <w:pPr>
        <w:spacing w:after="160"/>
      </w:pPr>
    </w:p>
    <w:p w14:paraId="36956D4F" w14:textId="77777777" w:rsidR="005C4A33" w:rsidRDefault="00090B32">
      <w:pPr>
        <w:pBdr>
          <w:bottom w:val="single" w:sz="6" w:space="3" w:color="D6DEE5"/>
        </w:pBdr>
        <w:spacing w:before="300" w:after="120"/>
      </w:pPr>
      <w:r>
        <w:rPr>
          <w:b/>
          <w:bCs/>
          <w:color w:val="0F3D5C"/>
          <w:sz w:val="24"/>
          <w:szCs w:val="24"/>
        </w:rPr>
        <w:t xml:space="preserve">Laboratorio 6 — Versionado, contrato </w:t>
      </w:r>
      <w:proofErr w:type="spellStart"/>
      <w:r>
        <w:rPr>
          <w:b/>
          <w:bCs/>
          <w:color w:val="0F3D5C"/>
          <w:sz w:val="24"/>
          <w:szCs w:val="24"/>
        </w:rPr>
        <w:t>OpenAPI</w:t>
      </w:r>
      <w:proofErr w:type="spellEnd"/>
      <w:r>
        <w:rPr>
          <w:b/>
          <w:bCs/>
          <w:color w:val="0F3D5C"/>
          <w:sz w:val="24"/>
          <w:szCs w:val="24"/>
        </w:rPr>
        <w:t xml:space="preserve"> y empaquetado con Docker </w:t>
      </w:r>
      <w:proofErr w:type="spellStart"/>
      <w:r>
        <w:rPr>
          <w:b/>
          <w:bCs/>
          <w:color w:val="0F3D5C"/>
          <w:sz w:val="24"/>
          <w:szCs w:val="24"/>
        </w:rPr>
        <w:t>Compose</w:t>
      </w:r>
      <w:proofErr w:type="spellEnd"/>
    </w:p>
    <w:p w14:paraId="1D8F481E" w14:textId="77777777" w:rsidR="005C4A33" w:rsidRDefault="00090B32">
      <w:pPr>
        <w:spacing w:after="80" w:line="260" w:lineRule="auto"/>
        <w:jc w:val="both"/>
      </w:pPr>
      <w:r>
        <w:rPr>
          <w:b/>
          <w:bCs/>
          <w:color w:val="1F8A7A"/>
        </w:rPr>
        <w:t xml:space="preserve">Captura N.º 16: </w:t>
      </w:r>
      <w:r>
        <w:t>las dos respuestas: /v1/usuarios con 200 y /usuarios con el 404 del manejador central.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355C504E" w14:textId="77777777">
        <w:trPr>
          <w:trHeight w:val="2100"/>
        </w:trPr>
        <w:tc>
          <w:tcPr>
            <w:tcW w:w="9746" w:type="dxa"/>
            <w:tcMar>
              <w:top w:w="60" w:type="dxa"/>
              <w:left w:w="100" w:type="dxa"/>
              <w:bottom w:w="60" w:type="dxa"/>
              <w:right w:w="100" w:type="dxa"/>
            </w:tcMar>
            <w:vAlign w:val="center"/>
          </w:tcPr>
          <w:p w14:paraId="1CCE6744" w14:textId="7C741142" w:rsidR="005C4A33" w:rsidRDefault="008C1F5A">
            <w:pPr>
              <w:spacing w:before="800" w:after="800"/>
              <w:jc w:val="center"/>
            </w:pPr>
            <w:r>
              <w:rPr>
                <w:noProof/>
              </w:rPr>
              <w:drawing>
                <wp:inline distT="0" distB="0" distL="0" distR="0" wp14:anchorId="0BC70EA3" wp14:editId="6E8927DA">
                  <wp:extent cx="6188710" cy="913765"/>
                  <wp:effectExtent l="0" t="0" r="254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913765"/>
                          </a:xfrm>
                          <a:prstGeom prst="rect">
                            <a:avLst/>
                          </a:prstGeom>
                        </pic:spPr>
                      </pic:pic>
                    </a:graphicData>
                  </a:graphic>
                </wp:inline>
              </w:drawing>
            </w:r>
          </w:p>
        </w:tc>
      </w:tr>
    </w:tbl>
    <w:p w14:paraId="31818772" w14:textId="77777777" w:rsidR="005C4A33" w:rsidRDefault="005C4A33">
      <w:pPr>
        <w:spacing w:after="160"/>
      </w:pPr>
    </w:p>
    <w:p w14:paraId="5135E25A" w14:textId="77777777" w:rsidR="005C4A33" w:rsidRDefault="00090B32">
      <w:pPr>
        <w:spacing w:after="80" w:line="260" w:lineRule="auto"/>
        <w:jc w:val="both"/>
      </w:pPr>
      <w:r>
        <w:rPr>
          <w:b/>
          <w:bCs/>
          <w:color w:val="1F8A7A"/>
        </w:rPr>
        <w:t xml:space="preserve">Captura N.º 17: </w:t>
      </w:r>
      <w:r>
        <w:t xml:space="preserve">interfaz de </w:t>
      </w:r>
      <w:proofErr w:type="spellStart"/>
      <w:r>
        <w:t>OpenAPI</w:t>
      </w:r>
      <w:proofErr w:type="spellEnd"/>
      <w:r>
        <w:t xml:space="preserve"> en el navegador mostrando el resultado de una petición ejecutada desde ella, con su código de estado.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C4A33" w14:paraId="04B913CB" w14:textId="77777777">
        <w:trPr>
          <w:trHeight w:val="2100"/>
        </w:trPr>
        <w:tc>
          <w:tcPr>
            <w:tcW w:w="9746" w:type="dxa"/>
            <w:tcMar>
              <w:top w:w="60" w:type="dxa"/>
              <w:left w:w="100" w:type="dxa"/>
              <w:bottom w:w="60" w:type="dxa"/>
              <w:right w:w="100" w:type="dxa"/>
            </w:tcMar>
            <w:vAlign w:val="center"/>
          </w:tcPr>
          <w:p w14:paraId="1B396A8B" w14:textId="751F52BA" w:rsidR="005C4A33" w:rsidRDefault="00090B32">
            <w:pPr>
              <w:spacing w:before="800" w:after="800"/>
              <w:jc w:val="center"/>
            </w:pPr>
            <w:r>
              <w:rPr>
                <w:i/>
                <w:iCs/>
                <w:color w:val="8F9EAA"/>
              </w:rPr>
              <w:lastRenderedPageBreak/>
              <w:t>[</w:t>
            </w:r>
            <w:r w:rsidR="009A2A62">
              <w:rPr>
                <w:noProof/>
              </w:rPr>
              <w:drawing>
                <wp:inline distT="0" distB="0" distL="0" distR="0" wp14:anchorId="4DB58FD9" wp14:editId="495C4F6C">
                  <wp:extent cx="6188710" cy="3007995"/>
                  <wp:effectExtent l="0" t="0" r="254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3007995"/>
                          </a:xfrm>
                          <a:prstGeom prst="rect">
                            <a:avLst/>
                          </a:prstGeom>
                        </pic:spPr>
                      </pic:pic>
                    </a:graphicData>
                  </a:graphic>
                </wp:inline>
              </w:drawing>
            </w:r>
          </w:p>
        </w:tc>
      </w:tr>
    </w:tbl>
    <w:p w14:paraId="4B38F630" w14:textId="77777777" w:rsidR="005C4A33" w:rsidRDefault="005C4A33">
      <w:pPr>
        <w:spacing w:after="160"/>
      </w:pPr>
    </w:p>
    <w:p w14:paraId="6349660E"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7. </w:t>
      </w:r>
      <w:r>
        <w:rPr>
          <w:b/>
          <w:bCs/>
        </w:rPr>
        <w:t>El contrato vive en el</w:t>
      </w:r>
      <w:r>
        <w:rPr>
          <w:b/>
          <w:bCs/>
        </w:rPr>
        <w:t xml:space="preserve"> repositorio, junto al código. ¿Qué problema aparece cuando el contrato y la implementación se separan, y qué haría usted para que no ocurra en su proyecto integrador?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6656D752" w14:textId="77777777">
        <w:trPr>
          <w:trHeight w:val="1400"/>
        </w:trPr>
        <w:tc>
          <w:tcPr>
            <w:tcW w:w="9746" w:type="dxa"/>
            <w:tcMar>
              <w:top w:w="60" w:type="dxa"/>
              <w:left w:w="100" w:type="dxa"/>
              <w:bottom w:w="60" w:type="dxa"/>
              <w:right w:w="100" w:type="dxa"/>
            </w:tcMar>
            <w:vAlign w:val="center"/>
          </w:tcPr>
          <w:p w14:paraId="11DD0007" w14:textId="3993D5F2" w:rsidR="005C4A33" w:rsidRPr="008D478C" w:rsidRDefault="008D478C">
            <w:r w:rsidRPr="008D478C">
              <w:t xml:space="preserve">Problema: Si el contrato (como el archivo </w:t>
            </w:r>
            <w:proofErr w:type="spellStart"/>
            <w:proofErr w:type="gramStart"/>
            <w:r w:rsidRPr="008D478C">
              <w:rPr>
                <w:rStyle w:val="CdigoHTML"/>
                <w:rFonts w:ascii="Arial" w:eastAsia="Arial" w:hAnsi="Arial" w:cs="Arial"/>
              </w:rPr>
              <w:t>openapi.yaml</w:t>
            </w:r>
            <w:proofErr w:type="spellEnd"/>
            <w:proofErr w:type="gramEnd"/>
            <w:r w:rsidRPr="008D478C">
              <w:t>) y el código están en lugares distintos, el principal problema es la desincronización. La documentación dirá una cosa, pero la API real hará otra. Esto rompe el sistema porque los clientes programarán basándose en un contrato desactualizado. Solución en tu proyecto: Para evitarlo, mantendría siempre el archivo de diseño</w:t>
            </w:r>
            <w:r>
              <w:t xml:space="preserve"> </w:t>
            </w:r>
            <w:r w:rsidRPr="008D478C">
              <w:t>en el mismo repositorio que el código fuente. Además, revisaría que cualquier cambio que modifique las rutas en el código incluya obligatoriamente su respectiva actualización en el archivo</w:t>
            </w:r>
          </w:p>
        </w:tc>
      </w:tr>
    </w:tbl>
    <w:p w14:paraId="2C8F4945" w14:textId="77777777" w:rsidR="005C4A33" w:rsidRDefault="005C4A33">
      <w:pPr>
        <w:spacing w:after="160"/>
      </w:pPr>
    </w:p>
    <w:p w14:paraId="0FFAA5CD" w14:textId="77777777" w:rsidR="005C4A33" w:rsidRDefault="00090B32">
      <w:pPr>
        <w:spacing w:after="80" w:line="260" w:lineRule="auto"/>
        <w:jc w:val="both"/>
      </w:pPr>
      <w:r>
        <w:rPr>
          <w:b/>
          <w:bCs/>
          <w:color w:val="1F8A7A"/>
        </w:rPr>
        <w:t xml:space="preserve">Captura N.º 18: </w:t>
      </w:r>
      <w:r>
        <w:t xml:space="preserve">salida de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con los dos servicios arriba y la respuesta de </w:t>
      </w:r>
      <w:proofErr w:type="spellStart"/>
      <w:r>
        <w:t>curl</w:t>
      </w:r>
      <w:proofErr w:type="spellEnd"/>
      <w:r>
        <w:t xml:space="preserve"> al servicio </w:t>
      </w:r>
      <w:proofErr w:type="spellStart"/>
      <w:r>
        <w:t>contenedorizado</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CEEB98A" w14:textId="77777777">
        <w:trPr>
          <w:trHeight w:val="2100"/>
        </w:trPr>
        <w:tc>
          <w:tcPr>
            <w:tcW w:w="9746" w:type="dxa"/>
            <w:tcMar>
              <w:top w:w="60" w:type="dxa"/>
              <w:left w:w="100" w:type="dxa"/>
              <w:bottom w:w="60" w:type="dxa"/>
              <w:right w:w="100" w:type="dxa"/>
            </w:tcMar>
            <w:vAlign w:val="center"/>
          </w:tcPr>
          <w:p w14:paraId="1DB752C3" w14:textId="1EB39E70" w:rsidR="005C4A33" w:rsidRPr="008D478C" w:rsidRDefault="005C4A33" w:rsidP="008D478C">
            <w:pPr>
              <w:spacing w:before="800" w:after="800"/>
              <w:rPr>
                <w:b/>
                <w:bCs/>
              </w:rPr>
            </w:pPr>
          </w:p>
        </w:tc>
      </w:tr>
    </w:tbl>
    <w:p w14:paraId="0D50AD8A" w14:textId="77777777" w:rsidR="005C4A33" w:rsidRDefault="005C4A33">
      <w:pPr>
        <w:spacing w:after="160"/>
      </w:pPr>
    </w:p>
    <w:p w14:paraId="6B1E48C5" w14:textId="77777777" w:rsidR="005C4A33" w:rsidRDefault="00090B32">
      <w:pPr>
        <w:spacing w:after="80" w:line="260" w:lineRule="auto"/>
        <w:jc w:val="both"/>
      </w:pPr>
      <w:proofErr w:type="gramStart"/>
      <w:r>
        <w:rPr>
          <w:b/>
          <w:bCs/>
          <w:color w:val="0F3D5C"/>
        </w:rPr>
        <w:t>Pregunta N.º</w:t>
      </w:r>
      <w:proofErr w:type="gramEnd"/>
      <w:r>
        <w:rPr>
          <w:b/>
          <w:bCs/>
          <w:color w:val="0F3D5C"/>
        </w:rPr>
        <w:t xml:space="preserve"> 8. </w:t>
      </w:r>
      <w:r>
        <w:rPr>
          <w:b/>
          <w:bCs/>
        </w:rPr>
        <w:t xml:space="preserve">Dentro del </w:t>
      </w:r>
      <w:proofErr w:type="spellStart"/>
      <w:r>
        <w:rPr>
          <w:b/>
          <w:bCs/>
        </w:rPr>
        <w:t>compose</w:t>
      </w:r>
      <w:proofErr w:type="spellEnd"/>
      <w:r>
        <w:rPr>
          <w:b/>
          <w:bCs/>
        </w:rPr>
        <w:t xml:space="preserve"> la variable MONGO_URL apunta a mongodb://mongo:27017 y no a localhost. Explique por qué, y qué ocur</w:t>
      </w:r>
      <w:r>
        <w:rPr>
          <w:b/>
          <w:bCs/>
        </w:rPr>
        <w:t>riría si dejara localhost en esa variable.</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235EAC4" w14:textId="77777777">
        <w:trPr>
          <w:trHeight w:val="1400"/>
        </w:trPr>
        <w:tc>
          <w:tcPr>
            <w:tcW w:w="9746" w:type="dxa"/>
            <w:tcMar>
              <w:top w:w="60" w:type="dxa"/>
              <w:left w:w="100" w:type="dxa"/>
              <w:bottom w:w="60" w:type="dxa"/>
              <w:right w:w="100" w:type="dxa"/>
            </w:tcMar>
            <w:vAlign w:val="center"/>
          </w:tcPr>
          <w:p w14:paraId="03DA8BE8" w14:textId="0EA0E2AE" w:rsidR="005C4A33" w:rsidRDefault="008D478C">
            <w:r w:rsidRPr="008D478C">
              <w:rPr>
                <w:b/>
                <w:bCs/>
              </w:rPr>
              <w:lastRenderedPageBreak/>
              <w:t>Por qué no usar localhost: En el mundo de Docker, cada contenedor funciona como una computadora independiente. Si dejas localhost en la variable de entorno de tu API, la API buscará la base de datos dentro de su propio contenedor (donde no hay ningún MongoDB instalado</w:t>
            </w:r>
            <w:proofErr w:type="gramStart"/>
            <w:r w:rsidRPr="008D478C">
              <w:rPr>
                <w:b/>
                <w:bCs/>
              </w:rPr>
              <w:t>).Por</w:t>
            </w:r>
            <w:proofErr w:type="gramEnd"/>
            <w:r w:rsidRPr="008D478C">
              <w:rPr>
                <w:b/>
                <w:bCs/>
              </w:rPr>
              <w:t xml:space="preserve"> qué usar "mongo": Al usar mongodb://mongo:27017, le estás diciendo a Docker que use su red interna para buscar otro contenedor llamado "mongo" y se conecte a él.</w:t>
            </w:r>
          </w:p>
        </w:tc>
      </w:tr>
    </w:tbl>
    <w:p w14:paraId="197C56D8" w14:textId="77777777" w:rsidR="005C4A33" w:rsidRDefault="005C4A33">
      <w:pPr>
        <w:spacing w:after="160"/>
      </w:pPr>
    </w:p>
    <w:p w14:paraId="521C56D6" w14:textId="77777777" w:rsidR="005C4A33" w:rsidRDefault="00090B32">
      <w:pPr>
        <w:pBdr>
          <w:bottom w:val="single" w:sz="6" w:space="3" w:color="D6DEE5"/>
        </w:pBdr>
        <w:spacing w:before="300" w:after="120"/>
      </w:pPr>
      <w:r>
        <w:rPr>
          <w:b/>
          <w:bCs/>
          <w:color w:val="0F3D5C"/>
          <w:sz w:val="24"/>
          <w:szCs w:val="24"/>
        </w:rPr>
        <w:t>Cierre de la Parte 1</w:t>
      </w:r>
    </w:p>
    <w:p w14:paraId="243C3CB1" w14:textId="77777777" w:rsidR="005C4A33" w:rsidRDefault="00090B32">
      <w:pPr>
        <w:spacing w:after="100" w:line="260" w:lineRule="auto"/>
        <w:jc w:val="both"/>
      </w:pPr>
      <w:r>
        <w:t>Responda brevemente antes de entregar:</w:t>
      </w:r>
    </w:p>
    <w:p w14:paraId="35F109D3" w14:textId="77777777" w:rsidR="005C4A33" w:rsidRDefault="00090B32">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6A95738" w14:textId="77777777">
        <w:trPr>
          <w:trHeight w:val="900"/>
        </w:trPr>
        <w:tc>
          <w:tcPr>
            <w:tcW w:w="9746" w:type="dxa"/>
            <w:tcMar>
              <w:top w:w="60" w:type="dxa"/>
              <w:left w:w="100" w:type="dxa"/>
              <w:bottom w:w="60" w:type="dxa"/>
              <w:right w:w="100" w:type="dxa"/>
            </w:tcMar>
            <w:vAlign w:val="center"/>
          </w:tcPr>
          <w:p w14:paraId="7B12ADFA" w14:textId="240D4D43" w:rsidR="005C4A33" w:rsidRDefault="008D478C">
            <w:r>
              <w:t>Desde la captura 7 y la funcionalidad con Docker porque algunos comandos no funcionaban y hubo que revisar porque fallaba y como resolverlo</w:t>
            </w:r>
          </w:p>
        </w:tc>
      </w:tr>
    </w:tbl>
    <w:p w14:paraId="7983BB82" w14:textId="77777777" w:rsidR="005C4A33" w:rsidRDefault="005C4A33">
      <w:pPr>
        <w:spacing w:after="140"/>
      </w:pPr>
    </w:p>
    <w:p w14:paraId="4DBD64F5" w14:textId="77777777" w:rsidR="005C4A33" w:rsidRDefault="00090B32">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323E0F7" w14:textId="77777777">
        <w:trPr>
          <w:trHeight w:val="900"/>
        </w:trPr>
        <w:tc>
          <w:tcPr>
            <w:tcW w:w="9746" w:type="dxa"/>
            <w:tcMar>
              <w:top w:w="60" w:type="dxa"/>
              <w:left w:w="100" w:type="dxa"/>
              <w:bottom w:w="60" w:type="dxa"/>
              <w:right w:w="100" w:type="dxa"/>
            </w:tcMar>
            <w:vAlign w:val="center"/>
          </w:tcPr>
          <w:p w14:paraId="75D6F938" w14:textId="4884E067" w:rsidR="005C4A33" w:rsidRDefault="008D478C">
            <w:r>
              <w:t xml:space="preserve">Algunos comandos de </w:t>
            </w:r>
            <w:proofErr w:type="spellStart"/>
            <w:r>
              <w:t>curl</w:t>
            </w:r>
            <w:proofErr w:type="spellEnd"/>
            <w:r>
              <w:t xml:space="preserve"> no funcionaban correctamente</w:t>
            </w:r>
          </w:p>
        </w:tc>
      </w:tr>
    </w:tbl>
    <w:p w14:paraId="227A34E1" w14:textId="77777777" w:rsidR="005C4A33" w:rsidRDefault="005C4A33">
      <w:pPr>
        <w:spacing w:after="140"/>
      </w:pPr>
    </w:p>
    <w:p w14:paraId="454B6AB6" w14:textId="77777777" w:rsidR="005C4A33" w:rsidRDefault="00090B32">
      <w:pPr>
        <w:spacing w:after="60" w:line="260" w:lineRule="auto"/>
        <w:jc w:val="both"/>
      </w:pPr>
      <w:r>
        <w:rPr>
          <w:b/>
          <w:bCs/>
        </w:rPr>
        <w:t xml:space="preserve">¿Qué haría </w:t>
      </w:r>
      <w:r>
        <w:rPr>
          <w:b/>
          <w:bCs/>
        </w:rPr>
        <w:t>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B6C27EF" w14:textId="77777777">
        <w:trPr>
          <w:trHeight w:val="900"/>
        </w:trPr>
        <w:tc>
          <w:tcPr>
            <w:tcW w:w="9746" w:type="dxa"/>
            <w:tcMar>
              <w:top w:w="60" w:type="dxa"/>
              <w:left w:w="100" w:type="dxa"/>
              <w:bottom w:w="60" w:type="dxa"/>
              <w:right w:w="100" w:type="dxa"/>
            </w:tcMar>
            <w:vAlign w:val="center"/>
          </w:tcPr>
          <w:p w14:paraId="7949B330" w14:textId="1281FB03" w:rsidR="005C4A33" w:rsidRDefault="005B7D04">
            <w:r>
              <w:t xml:space="preserve">Tener como alternativas el uso de comandos curl.exe e </w:t>
            </w:r>
            <w:proofErr w:type="spellStart"/>
            <w:r>
              <w:t>InvokedRequest</w:t>
            </w:r>
            <w:proofErr w:type="spellEnd"/>
            <w:r>
              <w:t xml:space="preserve"> en caso de que falle </w:t>
            </w:r>
            <w:proofErr w:type="spellStart"/>
            <w:r>
              <w:t>curl</w:t>
            </w:r>
            <w:proofErr w:type="spellEnd"/>
          </w:p>
        </w:tc>
      </w:tr>
    </w:tbl>
    <w:p w14:paraId="1F44BA18" w14:textId="77777777" w:rsidR="005C4A33" w:rsidRDefault="005C4A33">
      <w:pPr>
        <w:spacing w:after="140"/>
      </w:pPr>
    </w:p>
    <w:p w14:paraId="2AA3DC06" w14:textId="77777777" w:rsidR="005C4A33" w:rsidRDefault="005C4A33">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0EDCED4E" w14:textId="77777777">
        <w:tc>
          <w:tcPr>
            <w:tcW w:w="9746" w:type="dxa"/>
            <w:shd w:val="clear" w:color="auto" w:fill="F1F5F8"/>
            <w:tcMar>
              <w:top w:w="60" w:type="dxa"/>
              <w:left w:w="100" w:type="dxa"/>
              <w:bottom w:w="60" w:type="dxa"/>
              <w:right w:w="100" w:type="dxa"/>
            </w:tcMar>
            <w:vAlign w:val="center"/>
          </w:tcPr>
          <w:p w14:paraId="6B3C9996" w14:textId="77777777" w:rsidR="005C4A33" w:rsidRDefault="00090B32">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w:t>
            </w:r>
            <w:r>
              <w:t xml:space="preserve"> esta práctica.</w:t>
            </w:r>
          </w:p>
        </w:tc>
      </w:tr>
    </w:tbl>
    <w:p w14:paraId="4C888CB2" w14:textId="77777777" w:rsidR="005C4A33" w:rsidRDefault="005C4A33">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5C4A33" w14:paraId="0D6FA9BC" w14:textId="77777777">
        <w:tc>
          <w:tcPr>
            <w:tcW w:w="4873" w:type="dxa"/>
            <w:tcMar>
              <w:top w:w="60" w:type="dxa"/>
              <w:left w:w="100" w:type="dxa"/>
              <w:bottom w:w="60" w:type="dxa"/>
              <w:right w:w="100" w:type="dxa"/>
            </w:tcMar>
            <w:vAlign w:val="center"/>
          </w:tcPr>
          <w:p w14:paraId="2D8A6DD2" w14:textId="77777777" w:rsidR="005C4A33" w:rsidRDefault="00090B32">
            <w:pPr>
              <w:jc w:val="center"/>
            </w:pPr>
            <w:r>
              <w:t>_____________________________</w:t>
            </w:r>
          </w:p>
          <w:p w14:paraId="32A3CD02" w14:textId="77777777" w:rsidR="005C4A33" w:rsidRDefault="00090B32">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50FC96A6" w14:textId="77777777" w:rsidR="005C4A33" w:rsidRDefault="00090B32">
            <w:pPr>
              <w:jc w:val="center"/>
            </w:pPr>
            <w:r>
              <w:t>_____________________________</w:t>
            </w:r>
          </w:p>
          <w:p w14:paraId="052C3EBE" w14:textId="77777777" w:rsidR="005C4A33" w:rsidRDefault="00090B32">
            <w:pPr>
              <w:jc w:val="center"/>
            </w:pPr>
            <w:r>
              <w:rPr>
                <w:color w:val="5A6B78"/>
                <w:sz w:val="18"/>
                <w:szCs w:val="18"/>
              </w:rPr>
              <w:t>Fecha</w:t>
            </w:r>
          </w:p>
        </w:tc>
      </w:tr>
    </w:tbl>
    <w:p w14:paraId="0FCF594E" w14:textId="77777777" w:rsidR="00834582" w:rsidRDefault="00834582"/>
    <w:sectPr w:rsidR="00834582">
      <w:headerReference w:type="default" r:id="rId32"/>
      <w:footerReference w:type="default" r:id="rId33"/>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73E5A" w14:textId="77777777" w:rsidR="00090B32" w:rsidRDefault="00090B32">
      <w:r>
        <w:separator/>
      </w:r>
    </w:p>
  </w:endnote>
  <w:endnote w:type="continuationSeparator" w:id="0">
    <w:p w14:paraId="66579529" w14:textId="77777777" w:rsidR="00090B32" w:rsidRDefault="00090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C5D70" w14:textId="77777777" w:rsidR="005C4A33" w:rsidRDefault="00090B32">
    <w:pPr>
      <w:pBdr>
        <w:top w:val="single" w:sz="4" w:space="3" w:color="D6DEE5"/>
      </w:pBdr>
    </w:pPr>
    <w:r>
      <w:rPr>
        <w:color w:val="8F9EAA"/>
        <w:sz w:val="15"/>
        <w:szCs w:val="15"/>
      </w:rPr>
      <w:t xml:space="preserve">COM-600 Microservicios · Práctica N.º 3 · Hoja de </w:t>
    </w:r>
    <w:proofErr w:type="spellStart"/>
    <w:r>
      <w:rPr>
        <w:color w:val="8F9EAA"/>
        <w:sz w:val="15"/>
        <w:szCs w:val="15"/>
      </w:rPr>
      <w:t>EvidenciasPágina</w:t>
    </w:r>
    <w:proofErr w:type="spellEnd"/>
    <w:r>
      <w:rPr>
        <w:color w:val="8F9EAA"/>
        <w:sz w:val="15"/>
        <w:szCs w:val="15"/>
      </w:rPr>
      <w:t xml:space="preserve"> </w:t>
    </w:r>
    <w:r>
      <w:rPr>
        <w:color w:val="8F9EAA"/>
        <w:sz w:val="15"/>
        <w:szCs w:val="15"/>
      </w:rPr>
      <w:fldChar w:fldCharType="begin"/>
    </w:r>
    <w:r>
      <w:rPr>
        <w:color w:val="8F9EAA"/>
        <w:sz w:val="15"/>
        <w:szCs w:val="15"/>
      </w:rPr>
      <w:instrText>PAGE</w:instrText>
    </w:r>
    <w:r>
      <w:rPr>
        <w:color w:val="8F9EAA"/>
        <w:sz w:val="15"/>
        <w:szCs w:val="15"/>
      </w:rPr>
      <w:fldChar w:fldCharType="separate"/>
    </w:r>
    <w:r w:rsidR="007E67EF">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7E67EF">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B84C9" w14:textId="77777777" w:rsidR="00090B32" w:rsidRDefault="00090B32">
      <w:r>
        <w:separator/>
      </w:r>
    </w:p>
  </w:footnote>
  <w:footnote w:type="continuationSeparator" w:id="0">
    <w:p w14:paraId="2F4E19D4" w14:textId="77777777" w:rsidR="00090B32" w:rsidRDefault="00090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5C4A33" w14:paraId="595D3805" w14:textId="77777777">
      <w:tc>
        <w:tcPr>
          <w:tcW w:w="6400" w:type="dxa"/>
          <w:tcMar>
            <w:top w:w="60" w:type="dxa"/>
            <w:left w:w="100" w:type="dxa"/>
            <w:bottom w:w="60" w:type="dxa"/>
            <w:right w:w="100" w:type="dxa"/>
          </w:tcMar>
          <w:vAlign w:val="center"/>
        </w:tcPr>
        <w:p w14:paraId="619D360A" w14:textId="77777777" w:rsidR="005C4A33" w:rsidRDefault="00090B32">
          <w:r>
            <w:rPr>
              <w:b/>
              <w:bCs/>
              <w:color w:val="0F3D5C"/>
              <w:sz w:val="15"/>
              <w:szCs w:val="15"/>
            </w:rPr>
            <w:t>UNIVERSIDAD MAYOR REAL Y PONTIFICIA DE SAN FRANCISCO XAVIER DE CHUQUISACA</w:t>
          </w:r>
        </w:p>
        <w:p w14:paraId="672EF8BE" w14:textId="77777777" w:rsidR="005C4A33" w:rsidRDefault="00090B32">
          <w:pPr>
            <w:spacing w:after="40"/>
          </w:pPr>
          <w:r>
            <w:rPr>
              <w:color w:val="5A6B78"/>
              <w:sz w:val="15"/>
              <w:szCs w:val="15"/>
            </w:rPr>
            <w:t xml:space="preserve">Facultad de Ciencia y Tecnología · COM-600 </w:t>
          </w:r>
          <w:r>
            <w:rPr>
              <w:color w:val="5A6B78"/>
              <w:sz w:val="15"/>
              <w:szCs w:val="15"/>
            </w:rPr>
            <w:t>Microservicios</w:t>
          </w:r>
        </w:p>
      </w:tc>
      <w:tc>
        <w:tcPr>
          <w:tcW w:w="3346" w:type="dxa"/>
          <w:tcMar>
            <w:top w:w="60" w:type="dxa"/>
            <w:left w:w="100" w:type="dxa"/>
            <w:bottom w:w="60" w:type="dxa"/>
            <w:right w:w="100" w:type="dxa"/>
          </w:tcMar>
          <w:vAlign w:val="center"/>
        </w:tcPr>
        <w:p w14:paraId="10098C6F" w14:textId="77777777" w:rsidR="005C4A33" w:rsidRDefault="00090B32">
          <w:pPr>
            <w:jc w:val="right"/>
          </w:pPr>
          <w:proofErr w:type="gramStart"/>
          <w:r>
            <w:rPr>
              <w:b/>
              <w:bCs/>
              <w:color w:val="1F8A7A"/>
              <w:sz w:val="15"/>
              <w:szCs w:val="15"/>
            </w:rPr>
            <w:t>PRÁCTICA N.º</w:t>
          </w:r>
          <w:proofErr w:type="gramEnd"/>
          <w:r>
            <w:rPr>
              <w:b/>
              <w:bCs/>
              <w:color w:val="1F8A7A"/>
              <w:sz w:val="15"/>
              <w:szCs w:val="15"/>
            </w:rPr>
            <w:t xml:space="preserve"> 3</w:t>
          </w:r>
        </w:p>
      </w:tc>
    </w:tr>
  </w:tbl>
  <w:p w14:paraId="683AEC69" w14:textId="77777777" w:rsidR="005C4A33" w:rsidRDefault="005C4A33">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C4AC9"/>
    <w:multiLevelType w:val="hybridMultilevel"/>
    <w:tmpl w:val="9D8C909E"/>
    <w:lvl w:ilvl="0" w:tplc="895C0CBC">
      <w:start w:val="1"/>
      <w:numFmt w:val="bullet"/>
      <w:lvlText w:val="●"/>
      <w:lvlJc w:val="left"/>
      <w:pPr>
        <w:ind w:left="720" w:hanging="360"/>
      </w:pPr>
    </w:lvl>
    <w:lvl w:ilvl="1" w:tplc="055AA1DE">
      <w:start w:val="1"/>
      <w:numFmt w:val="bullet"/>
      <w:lvlText w:val="○"/>
      <w:lvlJc w:val="left"/>
      <w:pPr>
        <w:ind w:left="1440" w:hanging="360"/>
      </w:pPr>
    </w:lvl>
    <w:lvl w:ilvl="2" w:tplc="36CECCE4">
      <w:start w:val="1"/>
      <w:numFmt w:val="bullet"/>
      <w:lvlText w:val="■"/>
      <w:lvlJc w:val="left"/>
      <w:pPr>
        <w:ind w:left="2160" w:hanging="360"/>
      </w:pPr>
    </w:lvl>
    <w:lvl w:ilvl="3" w:tplc="021427D8">
      <w:start w:val="1"/>
      <w:numFmt w:val="bullet"/>
      <w:lvlText w:val="●"/>
      <w:lvlJc w:val="left"/>
      <w:pPr>
        <w:ind w:left="2880" w:hanging="360"/>
      </w:pPr>
    </w:lvl>
    <w:lvl w:ilvl="4" w:tplc="CF3A99F0">
      <w:start w:val="1"/>
      <w:numFmt w:val="bullet"/>
      <w:lvlText w:val="○"/>
      <w:lvlJc w:val="left"/>
      <w:pPr>
        <w:ind w:left="3600" w:hanging="360"/>
      </w:pPr>
    </w:lvl>
    <w:lvl w:ilvl="5" w:tplc="F34E8EE0">
      <w:start w:val="1"/>
      <w:numFmt w:val="bullet"/>
      <w:lvlText w:val="■"/>
      <w:lvlJc w:val="left"/>
      <w:pPr>
        <w:ind w:left="4320" w:hanging="360"/>
      </w:pPr>
    </w:lvl>
    <w:lvl w:ilvl="6" w:tplc="8F704824">
      <w:start w:val="1"/>
      <w:numFmt w:val="bullet"/>
      <w:lvlText w:val="●"/>
      <w:lvlJc w:val="left"/>
      <w:pPr>
        <w:ind w:left="5040" w:hanging="360"/>
      </w:pPr>
    </w:lvl>
    <w:lvl w:ilvl="7" w:tplc="F75C24FC">
      <w:start w:val="1"/>
      <w:numFmt w:val="bullet"/>
      <w:lvlText w:val="●"/>
      <w:lvlJc w:val="left"/>
      <w:pPr>
        <w:ind w:left="5760" w:hanging="360"/>
      </w:pPr>
    </w:lvl>
    <w:lvl w:ilvl="8" w:tplc="4AA6569C">
      <w:start w:val="1"/>
      <w:numFmt w:val="bullet"/>
      <w:lvlText w:val="●"/>
      <w:lvlJc w:val="left"/>
      <w:pPr>
        <w:ind w:left="6480" w:hanging="360"/>
      </w:pPr>
    </w:lvl>
  </w:abstractNum>
  <w:abstractNum w:abstractNumId="1" w15:restartNumberingAfterBreak="0">
    <w:nsid w:val="397D405A"/>
    <w:multiLevelType w:val="hybridMultilevel"/>
    <w:tmpl w:val="AA12E1C0"/>
    <w:lvl w:ilvl="0" w:tplc="2050FF0A">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5DAF5709"/>
    <w:multiLevelType w:val="hybridMultilevel"/>
    <w:tmpl w:val="8070EEC2"/>
    <w:lvl w:ilvl="0" w:tplc="41BC21BC">
      <w:start w:val="1"/>
      <w:numFmt w:val="decimal"/>
      <w:lvlText w:val="%1."/>
      <w:lvlJc w:val="left"/>
      <w:pPr>
        <w:ind w:left="460" w:hanging="280"/>
      </w:pPr>
    </w:lvl>
    <w:lvl w:ilvl="1" w:tplc="6F34A14E">
      <w:numFmt w:val="decimal"/>
      <w:lvlText w:val=""/>
      <w:lvlJc w:val="left"/>
    </w:lvl>
    <w:lvl w:ilvl="2" w:tplc="C7F0D0B0">
      <w:numFmt w:val="decimal"/>
      <w:lvlText w:val=""/>
      <w:lvlJc w:val="left"/>
    </w:lvl>
    <w:lvl w:ilvl="3" w:tplc="896C631E">
      <w:numFmt w:val="decimal"/>
      <w:lvlText w:val=""/>
      <w:lvlJc w:val="left"/>
    </w:lvl>
    <w:lvl w:ilvl="4" w:tplc="D8086E08">
      <w:numFmt w:val="decimal"/>
      <w:lvlText w:val=""/>
      <w:lvlJc w:val="left"/>
    </w:lvl>
    <w:lvl w:ilvl="5" w:tplc="B3D6AFC2">
      <w:numFmt w:val="decimal"/>
      <w:lvlText w:val=""/>
      <w:lvlJc w:val="left"/>
    </w:lvl>
    <w:lvl w:ilvl="6" w:tplc="5472F978">
      <w:numFmt w:val="decimal"/>
      <w:lvlText w:val=""/>
      <w:lvlJc w:val="left"/>
    </w:lvl>
    <w:lvl w:ilvl="7" w:tplc="1D42DAC2">
      <w:numFmt w:val="decimal"/>
      <w:lvlText w:val=""/>
      <w:lvlJc w:val="left"/>
    </w:lvl>
    <w:lvl w:ilvl="8" w:tplc="D33AFD66">
      <w:numFmt w:val="decimal"/>
      <w:lvlText w:val=""/>
      <w:lvlJc w:val="left"/>
    </w:lvl>
  </w:abstractNum>
  <w:abstractNum w:abstractNumId="3" w15:restartNumberingAfterBreak="0">
    <w:nsid w:val="672B1B42"/>
    <w:multiLevelType w:val="hybridMultilevel"/>
    <w:tmpl w:val="BA82A21A"/>
    <w:lvl w:ilvl="0" w:tplc="33000E22">
      <w:start w:val="1"/>
      <w:numFmt w:val="decimal"/>
      <w:lvlText w:val="%1."/>
      <w:lvlJc w:val="left"/>
      <w:pPr>
        <w:ind w:left="460" w:hanging="280"/>
      </w:pPr>
    </w:lvl>
    <w:lvl w:ilvl="1" w:tplc="6CF4513C">
      <w:numFmt w:val="decimal"/>
      <w:lvlText w:val=""/>
      <w:lvlJc w:val="left"/>
    </w:lvl>
    <w:lvl w:ilvl="2" w:tplc="D7AEE53A">
      <w:numFmt w:val="decimal"/>
      <w:lvlText w:val=""/>
      <w:lvlJc w:val="left"/>
    </w:lvl>
    <w:lvl w:ilvl="3" w:tplc="8DD2561A">
      <w:numFmt w:val="decimal"/>
      <w:lvlText w:val=""/>
      <w:lvlJc w:val="left"/>
    </w:lvl>
    <w:lvl w:ilvl="4" w:tplc="7518BC40">
      <w:numFmt w:val="decimal"/>
      <w:lvlText w:val=""/>
      <w:lvlJc w:val="left"/>
    </w:lvl>
    <w:lvl w:ilvl="5" w:tplc="87C069D6">
      <w:numFmt w:val="decimal"/>
      <w:lvlText w:val=""/>
      <w:lvlJc w:val="left"/>
    </w:lvl>
    <w:lvl w:ilvl="6" w:tplc="CA885150">
      <w:numFmt w:val="decimal"/>
      <w:lvlText w:val=""/>
      <w:lvlJc w:val="left"/>
    </w:lvl>
    <w:lvl w:ilvl="7" w:tplc="F698F174">
      <w:numFmt w:val="decimal"/>
      <w:lvlText w:val=""/>
      <w:lvlJc w:val="left"/>
    </w:lvl>
    <w:lvl w:ilvl="8" w:tplc="B8DC6CDA">
      <w:numFmt w:val="decimal"/>
      <w:lvlText w:val=""/>
      <w:lvlJc w:val="left"/>
    </w:lvl>
  </w:abstractNum>
  <w:abstractNum w:abstractNumId="4" w15:restartNumberingAfterBreak="0">
    <w:nsid w:val="778D3AE6"/>
    <w:multiLevelType w:val="hybridMultilevel"/>
    <w:tmpl w:val="B302DA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4"/>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33"/>
    <w:rsid w:val="00060EFB"/>
    <w:rsid w:val="00084A7C"/>
    <w:rsid w:val="00090B32"/>
    <w:rsid w:val="00133237"/>
    <w:rsid w:val="00133F11"/>
    <w:rsid w:val="001A2756"/>
    <w:rsid w:val="00372E8D"/>
    <w:rsid w:val="003E10E4"/>
    <w:rsid w:val="00486C43"/>
    <w:rsid w:val="005B7D04"/>
    <w:rsid w:val="005C4A33"/>
    <w:rsid w:val="00623B51"/>
    <w:rsid w:val="007E67EF"/>
    <w:rsid w:val="00834582"/>
    <w:rsid w:val="008655B1"/>
    <w:rsid w:val="008769DD"/>
    <w:rsid w:val="008C1F5A"/>
    <w:rsid w:val="008D478C"/>
    <w:rsid w:val="009A2A62"/>
    <w:rsid w:val="00B70E43"/>
    <w:rsid w:val="00BA3D01"/>
    <w:rsid w:val="00E8656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3A93C"/>
  <w15:docId w15:val="{C0D56856-8F8B-4932-AA4E-1B0B6D45F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8769DD"/>
    <w:rPr>
      <w:rFonts w:ascii="Courier New" w:eastAsia="Times New Roman" w:hAnsi="Courier New" w:cs="Courier New"/>
      <w:sz w:val="20"/>
      <w:szCs w:val="20"/>
    </w:rPr>
  </w:style>
  <w:style w:type="paragraph" w:styleId="NormalWeb">
    <w:name w:val="Normal (Web)"/>
    <w:basedOn w:val="Normal"/>
    <w:uiPriority w:val="99"/>
    <w:semiHidden/>
    <w:unhideWhenUsed/>
    <w:rsid w:val="001A275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165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1567</Words>
  <Characters>8620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Práctica N.º 3 — Construcción y consumo de servicios REST — Hoja de Evidencias</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3 — Construcción y consumo de servicios REST — Hoja de Evidencias</dc:title>
  <dc:creator>Montellano Barriga Carlos David</dc:creator>
  <cp:lastModifiedBy>hp</cp:lastModifiedBy>
  <cp:revision>2</cp:revision>
  <cp:lastPrinted>2026-09-04T03:38:00Z</cp:lastPrinted>
  <dcterms:created xsi:type="dcterms:W3CDTF">2026-09-04T03:39:00Z</dcterms:created>
  <dcterms:modified xsi:type="dcterms:W3CDTF">2026-09-04T03:39:00Z</dcterms:modified>
</cp:coreProperties>
</file>