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4C001" w14:textId="77777777" w:rsidR="00EC1843" w:rsidRDefault="00C82A8B">
      <w:pPr>
        <w:spacing w:after="40"/>
      </w:pPr>
      <w:r>
        <w:rPr>
          <w:b/>
          <w:bCs/>
          <w:color w:val="1F8A7A"/>
        </w:rPr>
        <w:t>PRÁCTICA N.º 6 — HOJA DE EVIDENCIAS</w:t>
      </w:r>
    </w:p>
    <w:p w14:paraId="0CF693C6" w14:textId="77777777" w:rsidR="00EC1843" w:rsidRDefault="00C82A8B">
      <w:pPr>
        <w:spacing w:after="60"/>
      </w:pPr>
      <w:r>
        <w:rPr>
          <w:b/>
          <w:bCs/>
          <w:color w:val="0F3D5C"/>
          <w:sz w:val="30"/>
          <w:szCs w:val="30"/>
        </w:rPr>
        <w:t>Mensajería asíncrona con RabbitMQ</w:t>
      </w:r>
    </w:p>
    <w:p w14:paraId="6A8FC940" w14:textId="77777777" w:rsidR="00EC1843" w:rsidRDefault="00C82A8B">
      <w:pPr>
        <w:spacing w:after="200"/>
      </w:pPr>
      <w:r>
        <w:rPr>
          <w:color w:val="5A6B78"/>
          <w:sz w:val="19"/>
          <w:szCs w:val="19"/>
        </w:rPr>
        <w:t>COM-600 · Microservicios · Gestión 2/2026 · Tema 4 — Comunicación entre Microservicios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EC1843" w14:paraId="230943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8908A" w14:textId="77777777" w:rsidR="00EC1843" w:rsidRDefault="00C82A8B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D461" w14:textId="77E34B0A" w:rsidR="00EC1843" w:rsidRDefault="00D21245">
            <w:r>
              <w:t>David Franz Soliz Ortega</w:t>
            </w:r>
          </w:p>
        </w:tc>
      </w:tr>
      <w:tr w:rsidR="00EC1843" w14:paraId="1E2E6E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19A0" w14:textId="77777777" w:rsidR="00EC1843" w:rsidRDefault="00C82A8B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F1BC" w14:textId="0DAB5C8B" w:rsidR="00EC1843" w:rsidRDefault="00D21245">
            <w:r>
              <w:t>35-5261</w:t>
            </w:r>
          </w:p>
        </w:tc>
      </w:tr>
      <w:tr w:rsidR="00EC1843" w14:paraId="63384F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93703" w14:textId="77777777" w:rsidR="00EC1843" w:rsidRDefault="00C82A8B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6825" w14:textId="1D82054B" w:rsidR="00EC1843" w:rsidRDefault="00D21245">
            <w:r>
              <w:t>Ingeniería de sistemas</w:t>
            </w:r>
          </w:p>
        </w:tc>
      </w:tr>
      <w:tr w:rsidR="00EC1843" w14:paraId="30CC44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79AD" w14:textId="77777777" w:rsidR="00EC1843" w:rsidRDefault="00C82A8B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9433" w14:textId="168B75F9" w:rsidR="00EC1843" w:rsidRDefault="00D21245">
            <w:r>
              <w:t>20/09/2026</w:t>
            </w:r>
          </w:p>
        </w:tc>
      </w:tr>
      <w:tr w:rsidR="00EC1843" w14:paraId="2178FA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6F4B0" w14:textId="77777777" w:rsidR="00EC1843" w:rsidRDefault="00C82A8B">
            <w:r>
              <w:rPr>
                <w:b/>
                <w:bCs/>
                <w:sz w:val="18"/>
                <w:szCs w:val="18"/>
              </w:rPr>
              <w:t>Sistema operativo, versión de Node, de Docker y de la imagen de RabbitMQ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C37B" w14:textId="2AB74987" w:rsidR="00EC1843" w:rsidRDefault="00D21245">
            <w:r>
              <w:t>Windows 10 64 bits, Docker v29.7.2,node v24.18.1</w:t>
            </w:r>
          </w:p>
        </w:tc>
      </w:tr>
      <w:tr w:rsidR="00EC1843" w14:paraId="7DC224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9697F" w14:textId="77777777" w:rsidR="00EC1843" w:rsidRDefault="00C82A8B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1152" w14:textId="77777777" w:rsidR="00EC1843" w:rsidRDefault="00EC1843"/>
        </w:tc>
      </w:tr>
    </w:tbl>
    <w:p w14:paraId="1C04AE14" w14:textId="77777777" w:rsidR="00EC1843" w:rsidRDefault="00EC1843">
      <w:pPr>
        <w:spacing w:after="160"/>
      </w:pPr>
    </w:p>
    <w:tbl>
      <w:tblPr>
        <w:tblW w:w="9746" w:type="dxa"/>
        <w:tblBorders>
          <w:top w:val="single" w:sz="4" w:space="0" w:color="1F8A7A"/>
          <w:left w:val="single" w:sz="18" w:space="0" w:color="1F8A7A"/>
          <w:bottom w:val="single" w:sz="4" w:space="0" w:color="1F8A7A"/>
          <w:right w:val="single" w:sz="4" w:space="0" w:color="1F8A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2CBB7BE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EA89" w14:textId="77777777" w:rsidR="00EC1843" w:rsidRDefault="00C82A8B">
            <w:pPr>
              <w:spacing w:after="80" w:line="250" w:lineRule="auto"/>
              <w:jc w:val="both"/>
            </w:pPr>
            <w:r>
              <w:rPr>
                <w:b/>
                <w:bCs/>
                <w:color w:val="1F8A7A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0AB08F98" w14:textId="77777777" w:rsidR="00EC1843" w:rsidRDefault="00C82A8B">
            <w:pPr>
              <w:spacing w:after="80" w:line="250" w:lineRule="auto"/>
              <w:jc w:val="both"/>
            </w:pPr>
            <w:r>
              <w:t xml:space="preserve">Las capturas deben ser de su propia máquina: debe verse el nombre de usuario o del equipo en la terminal. Recorte solo </w:t>
            </w:r>
            <w:r>
              <w:t>lo necesario, pero que el comando y su salida se lean con claridad.</w:t>
            </w:r>
          </w:p>
          <w:p w14:paraId="32817D95" w14:textId="77777777" w:rsidR="00EC1843" w:rsidRDefault="00C82A8B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2F8DC874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6D4FDB10" w14:textId="77777777" w:rsidR="00EC1843" w:rsidRDefault="00C82A8B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EC1843" w14:paraId="471B8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3D53F" w14:textId="77777777" w:rsidR="00EC1843" w:rsidRDefault="00C82A8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A308" w14:textId="77777777" w:rsidR="00EC1843" w:rsidRDefault="00C82A8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5F3F" w14:textId="77777777" w:rsidR="00EC1843" w:rsidRDefault="00C82A8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B898" w14:textId="77777777" w:rsidR="00EC1843" w:rsidRDefault="00C82A8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EC1843" w14:paraId="315593D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C0C0" w14:textId="77777777" w:rsidR="00EC1843" w:rsidRDefault="00C82A8B">
            <w:r>
              <w:rPr>
                <w:sz w:val="18"/>
                <w:szCs w:val="18"/>
              </w:rPr>
              <w:t>Laboratorio 0 — El broker en marcha y su consola de administración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370E" w14:textId="77777777" w:rsidR="00EC1843" w:rsidRDefault="00C82A8B">
            <w:r>
              <w:rPr>
                <w:sz w:val="18"/>
                <w:szCs w:val="18"/>
              </w:rPr>
              <w:t>1, 2, 3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DB7E" w14:textId="77777777" w:rsidR="00EC1843" w:rsidRDefault="00C82A8B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A4E95" w14:textId="77777777" w:rsidR="00EC1843" w:rsidRDefault="00EC1843"/>
        </w:tc>
      </w:tr>
      <w:tr w:rsidR="00EC1843" w14:paraId="75B0A9C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F759" w14:textId="77777777" w:rsidR="00EC1843" w:rsidRDefault="00C82A8B">
            <w:r>
              <w:rPr>
                <w:sz w:val="18"/>
                <w:szCs w:val="18"/>
              </w:rPr>
              <w:t>Laboratorio 1 — Anatomía del enrutamiento: exchange, cola y binding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F36A" w14:textId="77777777" w:rsidR="00EC1843" w:rsidRDefault="00C82A8B">
            <w:r>
              <w:rPr>
                <w:sz w:val="18"/>
                <w:szCs w:val="18"/>
              </w:rPr>
              <w:t>4, 5, 6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FA6E" w14:textId="77777777" w:rsidR="00EC1843" w:rsidRDefault="00C82A8B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2E66" w14:textId="77777777" w:rsidR="00EC1843" w:rsidRDefault="00EC1843"/>
        </w:tc>
      </w:tr>
      <w:tr w:rsidR="00EC1843" w14:paraId="620CD90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8C36" w14:textId="77777777" w:rsidR="00EC1843" w:rsidRDefault="00C82A8B">
            <w:r>
              <w:rPr>
                <w:sz w:val="18"/>
                <w:szCs w:val="18"/>
              </w:rPr>
              <w:t>Laboratorio 2 — El productor: publicar un evento cuando la operación se confirma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BC86" w14:textId="77777777" w:rsidR="00EC1843" w:rsidRDefault="00C82A8B">
            <w:r>
              <w:rPr>
                <w:sz w:val="18"/>
                <w:szCs w:val="18"/>
              </w:rPr>
              <w:t>7, 8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3068" w14:textId="77777777" w:rsidR="00EC1843" w:rsidRDefault="00C82A8B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C373" w14:textId="77777777" w:rsidR="00EC1843" w:rsidRDefault="00EC1843"/>
        </w:tc>
      </w:tr>
      <w:tr w:rsidR="00EC1843" w14:paraId="4238D4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FCD4" w14:textId="77777777" w:rsidR="00EC1843" w:rsidRDefault="00C82A8B">
            <w:r>
              <w:rPr>
                <w:sz w:val="18"/>
                <w:szCs w:val="18"/>
              </w:rPr>
              <w:t>Laboratorio 3 — El consumidor y la demostración del desacoplamiento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0578" w14:textId="77777777" w:rsidR="00EC1843" w:rsidRDefault="00C82A8B">
            <w:r>
              <w:rPr>
                <w:sz w:val="18"/>
                <w:szCs w:val="18"/>
              </w:rPr>
              <w:t>9, 10, 11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85C3" w14:textId="77777777" w:rsidR="00EC1843" w:rsidRDefault="00C82A8B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7A62" w14:textId="77777777" w:rsidR="00EC1843" w:rsidRDefault="00EC1843"/>
        </w:tc>
      </w:tr>
      <w:tr w:rsidR="00EC1843" w14:paraId="510652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9B5D" w14:textId="77777777" w:rsidR="00EC1843" w:rsidRDefault="00C82A8B">
            <w:r>
              <w:rPr>
                <w:sz w:val="18"/>
                <w:szCs w:val="18"/>
              </w:rPr>
              <w:t>Laboratorio 4 — Exchange directo frente a exchange temático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0B6F" w14:textId="77777777" w:rsidR="00EC1843" w:rsidRDefault="00C82A8B">
            <w:r>
              <w:rPr>
                <w:sz w:val="18"/>
                <w:szCs w:val="18"/>
              </w:rPr>
              <w:t>12, 13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9A90" w14:textId="77777777" w:rsidR="00EC1843" w:rsidRDefault="00C82A8B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E35E4" w14:textId="77777777" w:rsidR="00EC1843" w:rsidRDefault="00EC1843"/>
        </w:tc>
      </w:tr>
      <w:tr w:rsidR="00EC1843" w14:paraId="2844477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8C4F" w14:textId="77777777" w:rsidR="00EC1843" w:rsidRDefault="00C82A8B">
            <w:r>
              <w:rPr>
                <w:sz w:val="18"/>
                <w:szCs w:val="18"/>
              </w:rPr>
              <w:t>Laboratorio 5 — Confirmaciones y durabilidad: qué se pierde y qué se salva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A1BE" w14:textId="77777777" w:rsidR="00EC1843" w:rsidRDefault="00C82A8B">
            <w:r>
              <w:rPr>
                <w:sz w:val="18"/>
                <w:szCs w:val="18"/>
              </w:rPr>
              <w:t>14, 15, 16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D75B" w14:textId="77777777" w:rsidR="00EC1843" w:rsidRDefault="00C82A8B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9606" w14:textId="77777777" w:rsidR="00EC1843" w:rsidRDefault="00EC1843"/>
        </w:tc>
      </w:tr>
      <w:tr w:rsidR="00EC1843" w14:paraId="5773B11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4744" w14:textId="77777777" w:rsidR="00EC1843" w:rsidRDefault="00C82A8B">
            <w:r>
              <w:rPr>
                <w:sz w:val="18"/>
                <w:szCs w:val="18"/>
              </w:rPr>
              <w:t>Laboratorio 6 — Reintentos limitados y cola de mensajes muertos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EDE4" w14:textId="77777777" w:rsidR="00EC1843" w:rsidRDefault="00C82A8B">
            <w:r>
              <w:rPr>
                <w:sz w:val="18"/>
                <w:szCs w:val="18"/>
              </w:rPr>
              <w:t>17, 18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3D23" w14:textId="77777777" w:rsidR="00EC1843" w:rsidRDefault="00C82A8B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448C" w14:textId="77777777" w:rsidR="00EC1843" w:rsidRDefault="00EC1843"/>
        </w:tc>
      </w:tr>
      <w:tr w:rsidR="00EC1843" w14:paraId="04F263E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6725" w14:textId="77777777" w:rsidR="00EC1843" w:rsidRDefault="00C82A8B">
            <w:r>
              <w:rPr>
                <w:sz w:val="18"/>
                <w:szCs w:val="18"/>
              </w:rPr>
              <w:t>Laboratorio 7 — Idempotencia: el mismo evento dos veces sin doble efecto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ABB39" w14:textId="77777777" w:rsidR="00EC1843" w:rsidRDefault="00C82A8B">
            <w:r>
              <w:rPr>
                <w:sz w:val="18"/>
                <w:szCs w:val="18"/>
              </w:rPr>
              <w:t>19, 20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D702C" w14:textId="77777777" w:rsidR="00EC1843" w:rsidRDefault="00C82A8B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0234" w14:textId="77777777" w:rsidR="00EC1843" w:rsidRDefault="00EC1843"/>
        </w:tc>
      </w:tr>
    </w:tbl>
    <w:p w14:paraId="61EF54AE" w14:textId="77777777" w:rsidR="00EC1843" w:rsidRDefault="00C82A8B">
      <w:pPr>
        <w:pBdr>
          <w:top w:val="single" w:sz="12" w:space="6" w:color="1F8A7A"/>
          <w:bottom w:val="single" w:sz="12" w:space="6" w:color="1F8A7A"/>
        </w:pBdr>
        <w:spacing w:before="300" w:after="140"/>
        <w:jc w:val="center"/>
      </w:pPr>
      <w:r>
        <w:rPr>
          <w:b/>
          <w:bCs/>
          <w:color w:val="1F8A7A"/>
          <w:sz w:val="24"/>
          <w:szCs w:val="24"/>
        </w:rPr>
        <w:t>PARTE 1 — EVIDENCIAS DE LOS LABORATORIOS</w:t>
      </w:r>
    </w:p>
    <w:p w14:paraId="35908728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El broker en marcha y su consola de administración</w:t>
      </w:r>
    </w:p>
    <w:p w14:paraId="049DCB3F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1: </w:t>
      </w:r>
      <w:r>
        <w:t>salida de los cinco comandos anteriores en su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C1843" w14:paraId="50F904A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AEED4" w14:textId="06C995AD" w:rsidR="00EC1843" w:rsidRDefault="00D2124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7FB7E1" wp14:editId="7613EFF0">
                  <wp:extent cx="6238875" cy="208597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50329" w14:textId="77777777" w:rsidR="00EC1843" w:rsidRDefault="00EC1843">
      <w:pPr>
        <w:spacing w:after="160"/>
      </w:pPr>
    </w:p>
    <w:p w14:paraId="18C74371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2: </w:t>
      </w:r>
      <w:r>
        <w:t>salida de docker compose ps con el contenedor com600-rabbit en estado running y las últimas líneas del registro con «Server startup complete».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0"/>
      </w:tblGrid>
      <w:tr w:rsidR="00EC1843" w14:paraId="6C3F9AA8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1028" w14:textId="470F7016" w:rsidR="00EC1843" w:rsidRDefault="00D21245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364BC520" wp14:editId="47BC7007">
                  <wp:extent cx="6315075" cy="153352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0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D0DD9" w14:textId="77777777" w:rsidR="00EC1843" w:rsidRDefault="00EC1843">
      <w:pPr>
        <w:spacing w:after="160"/>
      </w:pPr>
    </w:p>
    <w:p w14:paraId="78A9308B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3: </w:t>
      </w:r>
      <w:r>
        <w:t>consola de administración de RabbitMQ abierta en la pestañ</w:t>
      </w:r>
      <w:r>
        <w:t>a Overview, con el nombre del nodo rabbit-uno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0"/>
      </w:tblGrid>
      <w:tr w:rsidR="00EC1843" w14:paraId="71B772C5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4839" w14:textId="25CCDADA" w:rsidR="00EC1843" w:rsidRDefault="0022034E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F4B264" wp14:editId="1B8A4F85">
                  <wp:extent cx="6381628" cy="3171825"/>
                  <wp:effectExtent l="0" t="0" r="63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4327" cy="317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AD505" w14:textId="77777777" w:rsidR="00EC1843" w:rsidRDefault="00EC1843">
      <w:pPr>
        <w:spacing w:after="160"/>
      </w:pPr>
    </w:p>
    <w:p w14:paraId="0B8AF890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1. </w:t>
      </w:r>
      <w:r>
        <w:rPr>
          <w:b/>
          <w:bCs/>
        </w:rPr>
        <w:t>En las prácticas 3, 4 y 5 el cliente hablaba directamente con el servicio y esperaba la respuesta. Aquí aparece un tercer proceso en el medio. ¿Q</w:t>
      </w:r>
      <w:r>
        <w:rPr>
          <w:b/>
          <w:bCs/>
        </w:rPr>
        <w:t>ué gana el sistema al introducirlo y qué problema nuevo se crea con él?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3CA5CDD8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E5452" w14:textId="77777777" w:rsidR="00EC1843" w:rsidRDefault="00EC1843"/>
        </w:tc>
      </w:tr>
    </w:tbl>
    <w:p w14:paraId="3FD69B47" w14:textId="77777777" w:rsidR="00EC1843" w:rsidRDefault="00EC1843">
      <w:pPr>
        <w:spacing w:after="160"/>
      </w:pPr>
    </w:p>
    <w:p w14:paraId="270FDB65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1 — Anatomía del enrutamiento: exchange, cola y binding</w:t>
      </w:r>
    </w:p>
    <w:p w14:paraId="26607B0C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4: </w:t>
      </w:r>
      <w:r>
        <w:t>lista de exchanges de la consola con el exchange inscripciones recién creado, mostrando su tipo direct y la marca D de durable.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0"/>
      </w:tblGrid>
      <w:tr w:rsidR="00EC1843" w14:paraId="3C9A82B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4E87" w14:textId="6380C32A" w:rsidR="00EC1843" w:rsidRDefault="0022034E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CC12A6" wp14:editId="0E0E0B5D">
                  <wp:extent cx="6477000" cy="2981307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8947" cy="2986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548A7" w14:textId="77777777" w:rsidR="00EC1843" w:rsidRDefault="00EC1843">
      <w:pPr>
        <w:spacing w:after="160"/>
      </w:pPr>
    </w:p>
    <w:p w14:paraId="1010DB8E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5: </w:t>
      </w:r>
      <w:r>
        <w:t>página del exchange inscripciones mostrando el binding hacia la cola notificaciones.correo con la clave inscripcion.confirmada.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6"/>
      </w:tblGrid>
      <w:tr w:rsidR="00EC1843" w14:paraId="7472068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827E" w14:textId="1EF34E77" w:rsidR="00EC1843" w:rsidRDefault="0022034E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715E6B8" wp14:editId="28CBA9B6">
                  <wp:extent cx="6576499" cy="288607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841" cy="2888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1FC8E" w14:textId="77777777" w:rsidR="00EC1843" w:rsidRDefault="00EC1843">
      <w:pPr>
        <w:spacing w:after="160"/>
      </w:pPr>
    </w:p>
    <w:p w14:paraId="10F2A962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lastRenderedPageBreak/>
        <w:t xml:space="preserve">Captura N.º 6: </w:t>
      </w:r>
      <w:r>
        <w:t>ventana Get messages mostrando el contenido del mensaje recuperado, con s</w:t>
      </w:r>
      <w:r>
        <w:t>u clave de enrutamiento y sus propiedades.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EC1843" w14:paraId="10E0DA5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C741" w14:textId="712CDDA1" w:rsidR="00EC1843" w:rsidRDefault="0022034E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613F669E" wp14:editId="5850A26C">
                  <wp:extent cx="6188710" cy="3183890"/>
                  <wp:effectExtent l="0" t="0" r="254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5DBC8" w14:textId="77777777" w:rsidR="00EC1843" w:rsidRDefault="00EC1843">
      <w:pPr>
        <w:spacing w:after="160"/>
      </w:pPr>
    </w:p>
    <w:p w14:paraId="506D51C2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2. </w:t>
      </w:r>
      <w:r>
        <w:rPr>
          <w:b/>
          <w:bCs/>
        </w:rPr>
        <w:t>El productor publica en el exchange y nunca nombra a la cola. Si mañana el área de finanzas también necesita enterarse de cada inscripción confirmada, ¿qué h</w:t>
      </w:r>
      <w:r>
        <w:rPr>
          <w:b/>
          <w:bCs/>
        </w:rPr>
        <w:t>ay que modificar en el productor? Justifique su respuesta con lo que acaba de hacer a mano.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7FAEFF8C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71F8" w14:textId="77777777" w:rsidR="00EC1843" w:rsidRDefault="00EC1843"/>
        </w:tc>
      </w:tr>
    </w:tbl>
    <w:p w14:paraId="778E907F" w14:textId="77777777" w:rsidR="00EC1843" w:rsidRDefault="00EC1843">
      <w:pPr>
        <w:spacing w:after="160"/>
      </w:pPr>
    </w:p>
    <w:p w14:paraId="334A550B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El productor: publicar un evento cuando la operación se confirma</w:t>
      </w:r>
    </w:p>
    <w:p w14:paraId="2798BAB2" w14:textId="1661016A" w:rsidR="00EC1843" w:rsidRDefault="00C82A8B" w:rsidP="00B5227D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7: </w:t>
      </w:r>
      <w:r>
        <w:t xml:space="preserve">las dos terminales: el productor conectado al broker y la respuesta 201 con el registro devuelto por </w:t>
      </w:r>
      <w:r w:rsidR="00B5227D">
        <w:rPr>
          <w:noProof/>
        </w:rPr>
        <w:drawing>
          <wp:inline distT="0" distB="0" distL="0" distR="0" wp14:anchorId="50DE84DC" wp14:editId="4D5D7BBE">
            <wp:extent cx="6188710" cy="118808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0DBC" w14:textId="324B08B8" w:rsidR="00B5227D" w:rsidRPr="00B5227D" w:rsidRDefault="00B5227D" w:rsidP="00B5227D">
      <w:pPr>
        <w:spacing w:after="80" w:line="260" w:lineRule="auto"/>
        <w:jc w:val="both"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39A366A" wp14:editId="0A85E232">
            <wp:extent cx="6188710" cy="1038225"/>
            <wp:effectExtent l="0" t="0" r="254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F909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>C</w:t>
      </w:r>
      <w:r>
        <w:rPr>
          <w:b/>
          <w:bCs/>
          <w:color w:val="1F8A7A"/>
        </w:rPr>
        <w:t xml:space="preserve">aptura N.º 8: </w:t>
      </w:r>
      <w:r>
        <w:t>consola de administración mostrando la cola notificaciones.correo con un mensaje en la columna Ready y ningún consumidor.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2F2F4D15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94D9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44ACE908" w14:textId="77777777" w:rsidR="00EC1843" w:rsidRDefault="00EC1843">
      <w:pPr>
        <w:spacing w:after="160"/>
      </w:pPr>
    </w:p>
    <w:p w14:paraId="3874BFE8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3. </w:t>
      </w:r>
      <w:r>
        <w:rPr>
          <w:b/>
          <w:bCs/>
        </w:rPr>
        <w:t>La API respondió 201 aunque nadie haya enviado todavía el correo de bienvenida</w:t>
      </w:r>
      <w:r>
        <w:rPr>
          <w:b/>
          <w:bCs/>
        </w:rPr>
        <w:t>. ¿De qué trabajo se liberó el servicio de Inscripciones y qué promesa está haciendo a cambio al estudiante que se inscribió?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132B4C2D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059D" w14:textId="77777777" w:rsidR="00EC1843" w:rsidRDefault="00EC1843"/>
        </w:tc>
      </w:tr>
    </w:tbl>
    <w:p w14:paraId="7F1622CD" w14:textId="77777777" w:rsidR="00EC1843" w:rsidRDefault="00EC1843">
      <w:pPr>
        <w:spacing w:after="160"/>
      </w:pPr>
    </w:p>
    <w:p w14:paraId="0F42051E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El consumidor y la demostración del desacoplamiento</w:t>
      </w:r>
    </w:p>
    <w:p w14:paraId="72CB0013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9: </w:t>
      </w:r>
      <w:r>
        <w:t>terminal del consumidor procesando los eventos, con el registro de cada correo enviado y su identificador de inscripción.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493DE03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D13C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65CF435E" w14:textId="77777777" w:rsidR="00EC1843" w:rsidRDefault="00EC1843">
      <w:pPr>
        <w:spacing w:after="160"/>
      </w:pPr>
    </w:p>
    <w:p w14:paraId="5B585F7D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10: </w:t>
      </w:r>
      <w:r>
        <w:t>consola de administración con la cola notificaciones.correo mostrando 5 mensajes en Ready, cero consumidores, y el gráfico de la cola creciendo.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7E4154C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1F4A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>[ Pegue aquí la captura de pantalla ]</w:t>
            </w:r>
          </w:p>
        </w:tc>
      </w:tr>
    </w:tbl>
    <w:p w14:paraId="2B5DB8D9" w14:textId="77777777" w:rsidR="00EC1843" w:rsidRDefault="00EC1843">
      <w:pPr>
        <w:spacing w:after="160"/>
      </w:pPr>
    </w:p>
    <w:p w14:paraId="458927FC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4. </w:t>
      </w:r>
      <w:r>
        <w:rPr>
          <w:b/>
          <w:bCs/>
        </w:rPr>
        <w:t>Con REST, si el servicio de Notificaciones estaba caído</w:t>
      </w:r>
      <w:r>
        <w:rPr>
          <w:b/>
          <w:bCs/>
        </w:rPr>
        <w:t>, la inscripción fallaba o se quedaba esperando. Aquí no falló nada. ¿Dónde está en este momento el trabajo pendiente, qué recurso está consumiendo mientras espera y qué ocurriría si el consumidor no volviera nunca?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74586359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CF81" w14:textId="77777777" w:rsidR="00EC1843" w:rsidRDefault="00EC1843"/>
        </w:tc>
      </w:tr>
    </w:tbl>
    <w:p w14:paraId="7DE84537" w14:textId="77777777" w:rsidR="00EC1843" w:rsidRDefault="00EC1843">
      <w:pPr>
        <w:spacing w:after="160"/>
      </w:pPr>
    </w:p>
    <w:p w14:paraId="52B440CC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11: </w:t>
      </w:r>
      <w:r>
        <w:t>la terminal del consumidor procesando los cinco mensajes acumulados y la cola de la consola bajando a cero en el gráfico.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2E20E0A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6A8A6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3E56C27A" w14:textId="77777777" w:rsidR="00EC1843" w:rsidRDefault="00EC1843">
      <w:pPr>
        <w:spacing w:after="160"/>
      </w:pPr>
    </w:p>
    <w:p w14:paraId="216FA66D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Exchange directo frente a exchange temático</w:t>
      </w:r>
    </w:p>
    <w:p w14:paraId="535070D9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12: </w:t>
      </w:r>
      <w:r>
        <w:t>página del exchange eventos.academicos en la consola, mostrando sus tres bindings con los patrones inscripcion.*, pago.* y #.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14FD3C2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1916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51FA8CB9" w14:textId="77777777" w:rsidR="00EC1843" w:rsidRDefault="00EC1843">
      <w:pPr>
        <w:spacing w:after="160"/>
      </w:pPr>
    </w:p>
    <w:p w14:paraId="13F57126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>Captura N.º 13</w:t>
      </w:r>
      <w:r>
        <w:rPr>
          <w:b/>
          <w:bCs/>
          <w:color w:val="1F8A7A"/>
        </w:rPr>
        <w:t xml:space="preserve">: </w:t>
      </w:r>
      <w:r>
        <w:t>lista de colas de la consola con los contadores de correo.bienvenida, finanzas.cobros y auditoria.todo después de publicar las cuatro claves.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5A2C2E3C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6D69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>[ Pegue aquí la captura de pantalla ]</w:t>
            </w:r>
          </w:p>
        </w:tc>
      </w:tr>
    </w:tbl>
    <w:p w14:paraId="6BF68C82" w14:textId="77777777" w:rsidR="00EC1843" w:rsidRDefault="00EC1843">
      <w:pPr>
        <w:spacing w:after="160"/>
      </w:pPr>
    </w:p>
    <w:p w14:paraId="6C7959D3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5. </w:t>
      </w:r>
      <w:r>
        <w:rPr>
          <w:b/>
          <w:bCs/>
        </w:rPr>
        <w:t>La clave certificado.emitido llegó solo a una de las tre</w:t>
      </w:r>
      <w:r>
        <w:rPr>
          <w:b/>
          <w:bCs/>
        </w:rPr>
        <w:t>s colas. Explique por qué, y diga qué diferencia hay entre el comodín * y el comodín # con un ejemplo propio de su proyecto integrador.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408884B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E493" w14:textId="77777777" w:rsidR="00EC1843" w:rsidRDefault="00EC1843"/>
        </w:tc>
      </w:tr>
    </w:tbl>
    <w:p w14:paraId="505730FF" w14:textId="77777777" w:rsidR="00EC1843" w:rsidRDefault="00EC1843">
      <w:pPr>
        <w:spacing w:after="160"/>
      </w:pPr>
    </w:p>
    <w:p w14:paraId="3BFF9768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Confirmaciones y durabilidad: qué se pierde y qué se salva</w:t>
      </w:r>
    </w:p>
    <w:p w14:paraId="5760326B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14: </w:t>
      </w:r>
      <w:r>
        <w:t>consola mostrando la cola con el mensaje que pasó de Unacked a Ready tras la caída del consumidor.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2C4FEC08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1135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111EB737" w14:textId="77777777" w:rsidR="00EC1843" w:rsidRDefault="00EC1843">
      <w:pPr>
        <w:spacing w:after="160"/>
      </w:pPr>
    </w:p>
    <w:p w14:paraId="62677752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15: </w:t>
      </w:r>
      <w:r>
        <w:t>consola mostrando la cola en cero después de la caída del consumidor con noAck en true: el mensaje se perdió.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1E480FE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9636D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4D962F49" w14:textId="77777777" w:rsidR="00EC1843" w:rsidRDefault="00EC1843">
      <w:pPr>
        <w:spacing w:after="160"/>
      </w:pPr>
    </w:p>
    <w:p w14:paraId="15A0E9BA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16: </w:t>
      </w:r>
      <w:r>
        <w:t>lista de colas después del reinicio del broker: la cola durable con sus me</w:t>
      </w:r>
      <w:r>
        <w:t>nsajes intactos y la cola transitoria desaparecida.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1B958612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2EC1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>[ Pegue aquí la captura de pantalla ]</w:t>
            </w:r>
          </w:p>
        </w:tc>
      </w:tr>
    </w:tbl>
    <w:p w14:paraId="52451FDA" w14:textId="77777777" w:rsidR="00EC1843" w:rsidRDefault="00EC1843">
      <w:pPr>
        <w:spacing w:after="160"/>
      </w:pPr>
    </w:p>
    <w:p w14:paraId="40E3DAB1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6. </w:t>
      </w:r>
      <w:r>
        <w:rPr>
          <w:b/>
          <w:bCs/>
        </w:rPr>
        <w:t>Se necesitan dos condiciones para que un mensaje sobreviva al reinicio del broker: la cola durable y el mensaje persistente. Explique qué pasa exactamente si se cumple solo una de las dos, y por qué la durabilidad tiene un costo que no siempre conviene pag</w:t>
      </w:r>
      <w:r>
        <w:rPr>
          <w:b/>
          <w:bCs/>
        </w:rPr>
        <w:t>ar.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218F3FB8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92BE" w14:textId="77777777" w:rsidR="00EC1843" w:rsidRDefault="00EC1843"/>
        </w:tc>
      </w:tr>
    </w:tbl>
    <w:p w14:paraId="0F8C2E45" w14:textId="77777777" w:rsidR="00EC1843" w:rsidRDefault="00EC1843">
      <w:pPr>
        <w:spacing w:after="160"/>
      </w:pPr>
    </w:p>
    <w:p w14:paraId="0FD7C651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Reintentos limitados y cola de mensajes muertos</w:t>
      </w:r>
    </w:p>
    <w:p w14:paraId="63DFBC35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17: </w:t>
      </w:r>
      <w:r>
        <w:t>terminal del consumidor mostrando los tres intentos numerados y fallidos del mismo mensaje, con cinco segundos entre uno y otro.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6855B5E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3298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3B313497" w14:textId="77777777" w:rsidR="00EC1843" w:rsidRDefault="00EC1843">
      <w:pPr>
        <w:spacing w:after="160"/>
      </w:pPr>
    </w:p>
    <w:p w14:paraId="69BB697B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18: </w:t>
      </w:r>
      <w:r>
        <w:t>consola mostrando la cola notificaciones.muertos con el mensaje dentro y su contenido desplegado en Get messages.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5744E0E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91B6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08744247" w14:textId="77777777" w:rsidR="00EC1843" w:rsidRDefault="00EC1843">
      <w:pPr>
        <w:spacing w:after="160"/>
      </w:pPr>
    </w:p>
    <w:p w14:paraId="6F1F6127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7. </w:t>
      </w:r>
      <w:r>
        <w:rPr>
          <w:b/>
          <w:bCs/>
        </w:rPr>
        <w:t xml:space="preserve">La cola de mensajes muertos no tiene ningún consumidor automático conectado. ¿Por qué </w:t>
      </w:r>
      <w:r>
        <w:rPr>
          <w:b/>
          <w:bCs/>
        </w:rPr>
        <w:t>sería un error ponerle uno que reintente sin más? Describa qué debería hacer, paso a paso, la persona o el proceso que atienda esa cola.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0235FE06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FA53" w14:textId="77777777" w:rsidR="00EC1843" w:rsidRDefault="00EC1843"/>
        </w:tc>
      </w:tr>
    </w:tbl>
    <w:p w14:paraId="6C5EE4AC" w14:textId="77777777" w:rsidR="00EC1843" w:rsidRDefault="00EC1843">
      <w:pPr>
        <w:spacing w:after="160"/>
      </w:pPr>
    </w:p>
    <w:p w14:paraId="0F77990B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Idempotencia: el mismo evento dos veces sin doble efecto</w:t>
      </w:r>
    </w:p>
    <w:p w14:paraId="7A36FD74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19: </w:t>
      </w:r>
      <w:r>
        <w:t>terminal del consumidor mostrando el mismo identificador de evento procesado dos veces y el cupo descontado dos veces.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494ED929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4FC4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70EDD441" w14:textId="77777777" w:rsidR="00EC1843" w:rsidRDefault="00EC1843">
      <w:pPr>
        <w:spacing w:after="160"/>
      </w:pPr>
    </w:p>
    <w:p w14:paraId="6EF4C410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20: </w:t>
      </w:r>
      <w:r>
        <w:t>terminal del consumidor mostrando el mensaje repetido reconocido e ignorado, con el cupo descontado una sola vez.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434A4FA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7CCB" w14:textId="77777777" w:rsidR="00EC1843" w:rsidRDefault="00C82A8B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>[ Pegue aquí la captura de pantalla ]</w:t>
            </w:r>
          </w:p>
        </w:tc>
      </w:tr>
    </w:tbl>
    <w:p w14:paraId="14DDFC88" w14:textId="77777777" w:rsidR="00EC1843" w:rsidRDefault="00EC1843">
      <w:pPr>
        <w:spacing w:after="160"/>
      </w:pPr>
    </w:p>
    <w:p w14:paraId="232D987E" w14:textId="77777777" w:rsidR="00EC1843" w:rsidRDefault="00C82A8B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8. </w:t>
      </w:r>
      <w:r>
        <w:rPr>
          <w:b/>
          <w:bCs/>
        </w:rPr>
        <w:t>El broker garantiza la entrega al menos una vez, pero no exactamente u</w:t>
      </w:r>
      <w:r>
        <w:rPr>
          <w:b/>
          <w:bCs/>
        </w:rPr>
        <w:t>na vez. Explique por qué le resulta imposible garantizarlo y en qué parte del sistema queda entonces la responsabilidad. Dé un ejemplo de su proyecto integrador donde una entrega repetida causaría un daño visible al usuario.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583E6490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DE42" w14:textId="77777777" w:rsidR="00EC1843" w:rsidRDefault="00EC1843"/>
        </w:tc>
      </w:tr>
    </w:tbl>
    <w:p w14:paraId="6CA4D94D" w14:textId="77777777" w:rsidR="00EC1843" w:rsidRDefault="00EC1843">
      <w:pPr>
        <w:spacing w:after="160"/>
      </w:pPr>
    </w:p>
    <w:p w14:paraId="0B315BE2" w14:textId="77777777" w:rsidR="00EC1843" w:rsidRDefault="00C82A8B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7F9E98C8" w14:textId="77777777" w:rsidR="00EC1843" w:rsidRDefault="00C82A8B">
      <w:pPr>
        <w:spacing w:after="100" w:line="260" w:lineRule="auto"/>
        <w:jc w:val="both"/>
      </w:pPr>
      <w:r>
        <w:t>Responda brevemente antes de entregar:</w:t>
      </w:r>
    </w:p>
    <w:p w14:paraId="02582CE4" w14:textId="77777777" w:rsidR="00EC1843" w:rsidRDefault="00C82A8B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34BB292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E09A" w14:textId="77777777" w:rsidR="00EC1843" w:rsidRDefault="00EC1843"/>
        </w:tc>
      </w:tr>
    </w:tbl>
    <w:p w14:paraId="0B265FEE" w14:textId="77777777" w:rsidR="00EC1843" w:rsidRDefault="00EC1843">
      <w:pPr>
        <w:spacing w:after="140"/>
      </w:pPr>
    </w:p>
    <w:p w14:paraId="5A3ADC7A" w14:textId="77777777" w:rsidR="00EC1843" w:rsidRDefault="00C82A8B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07D2BCD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208E" w14:textId="77777777" w:rsidR="00EC1843" w:rsidRDefault="00EC1843"/>
        </w:tc>
      </w:tr>
    </w:tbl>
    <w:p w14:paraId="3AA3EC29" w14:textId="77777777" w:rsidR="00EC1843" w:rsidRDefault="00EC1843">
      <w:pPr>
        <w:spacing w:after="140"/>
      </w:pPr>
    </w:p>
    <w:p w14:paraId="3DA7A920" w14:textId="77777777" w:rsidR="00EC1843" w:rsidRDefault="00C82A8B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5703C22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0E5C" w14:textId="77777777" w:rsidR="00EC1843" w:rsidRDefault="00EC1843"/>
        </w:tc>
      </w:tr>
    </w:tbl>
    <w:p w14:paraId="463D219F" w14:textId="77777777" w:rsidR="00EC1843" w:rsidRDefault="00EC1843">
      <w:pPr>
        <w:spacing w:after="140"/>
      </w:pPr>
    </w:p>
    <w:p w14:paraId="323FB278" w14:textId="77777777" w:rsidR="00EC1843" w:rsidRDefault="00EC1843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C1843" w14:paraId="508CA04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E7A0A" w14:textId="77777777" w:rsidR="00EC1843" w:rsidRDefault="00C82A8B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3DEEC5E6" w14:textId="77777777" w:rsidR="00EC1843" w:rsidRDefault="00EC1843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EC1843" w14:paraId="33AB400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E22C" w14:textId="77777777" w:rsidR="00EC1843" w:rsidRDefault="00C82A8B">
            <w:pPr>
              <w:jc w:val="center"/>
            </w:pPr>
            <w:r>
              <w:t>_____________________________</w:t>
            </w:r>
          </w:p>
          <w:p w14:paraId="64336EC0" w14:textId="77777777" w:rsidR="00EC1843" w:rsidRDefault="00C82A8B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A181" w14:textId="77777777" w:rsidR="00EC1843" w:rsidRDefault="00C82A8B">
            <w:pPr>
              <w:jc w:val="center"/>
            </w:pPr>
            <w:r>
              <w:t>_____________________________</w:t>
            </w:r>
          </w:p>
          <w:p w14:paraId="5F3C9EF7" w14:textId="77777777" w:rsidR="00EC1843" w:rsidRDefault="00C82A8B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4BC4EFCA" w14:textId="77777777" w:rsidR="00C82A8B" w:rsidRDefault="00C82A8B"/>
    <w:sectPr w:rsidR="00C82A8B">
      <w:headerReference w:type="default" r:id="rId15"/>
      <w:footerReference w:type="default" r:id="rId16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D9351" w14:textId="77777777" w:rsidR="00C82A8B" w:rsidRDefault="00C82A8B">
      <w:r>
        <w:separator/>
      </w:r>
    </w:p>
  </w:endnote>
  <w:endnote w:type="continuationSeparator" w:id="0">
    <w:p w14:paraId="64E9AA7A" w14:textId="77777777" w:rsidR="00C82A8B" w:rsidRDefault="00C8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E3160" w14:textId="77777777" w:rsidR="00EC1843" w:rsidRDefault="00C82A8B">
    <w:pPr>
      <w:pBdr>
        <w:top w:val="single" w:sz="4" w:space="3" w:color="D6DEE5"/>
      </w:pBdr>
    </w:pPr>
    <w:r>
      <w:rPr>
        <w:color w:val="8F9EAA"/>
        <w:sz w:val="15"/>
        <w:szCs w:val="15"/>
      </w:rPr>
      <w:t>COM-600 Microservicios · Práctica N.º 6 · Hoja de Evidencias</w:t>
    </w:r>
    <w:r>
      <w:rPr>
        <w:color w:val="8F9EAA"/>
        <w:sz w:val="15"/>
        <w:szCs w:val="15"/>
      </w:rPr>
      <w:t xml:space="preserve">Página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D21245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D21245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E977D" w14:textId="77777777" w:rsidR="00C82A8B" w:rsidRDefault="00C82A8B">
      <w:r>
        <w:separator/>
      </w:r>
    </w:p>
  </w:footnote>
  <w:footnote w:type="continuationSeparator" w:id="0">
    <w:p w14:paraId="46C0D071" w14:textId="77777777" w:rsidR="00C82A8B" w:rsidRDefault="00C82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EC1843" w14:paraId="5868B648" w14:textId="77777777">
      <w:tblPrEx>
        <w:tblCellMar>
          <w:top w:w="0" w:type="dxa"/>
          <w:bottom w:w="0" w:type="dxa"/>
        </w:tblCellMar>
      </w:tblPrEx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FE917CC" w14:textId="77777777" w:rsidR="00EC1843" w:rsidRDefault="00C82A8B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5C42E272" w14:textId="77777777" w:rsidR="00EC1843" w:rsidRDefault="00C82A8B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0CF61AA4" w14:textId="77777777" w:rsidR="00EC1843" w:rsidRDefault="00C82A8B">
          <w:pPr>
            <w:jc w:val="right"/>
          </w:pPr>
          <w:r>
            <w:rPr>
              <w:b/>
              <w:bCs/>
              <w:color w:val="1F8A7A"/>
              <w:sz w:val="15"/>
              <w:szCs w:val="15"/>
            </w:rPr>
            <w:t>PRÁCTICA N.º 6</w:t>
          </w:r>
        </w:p>
      </w:tc>
    </w:tr>
  </w:tbl>
  <w:p w14:paraId="4425C48B" w14:textId="77777777" w:rsidR="00EC1843" w:rsidRDefault="00EC1843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159DC"/>
    <w:multiLevelType w:val="hybridMultilevel"/>
    <w:tmpl w:val="411089BC"/>
    <w:lvl w:ilvl="0" w:tplc="72DA7130">
      <w:start w:val="1"/>
      <w:numFmt w:val="bullet"/>
      <w:lvlText w:val="●"/>
      <w:lvlJc w:val="left"/>
      <w:pPr>
        <w:ind w:left="720" w:hanging="360"/>
      </w:pPr>
    </w:lvl>
    <w:lvl w:ilvl="1" w:tplc="ABFA1B96">
      <w:start w:val="1"/>
      <w:numFmt w:val="bullet"/>
      <w:lvlText w:val="○"/>
      <w:lvlJc w:val="left"/>
      <w:pPr>
        <w:ind w:left="1440" w:hanging="360"/>
      </w:pPr>
    </w:lvl>
    <w:lvl w:ilvl="2" w:tplc="A87AE3EC">
      <w:start w:val="1"/>
      <w:numFmt w:val="bullet"/>
      <w:lvlText w:val="■"/>
      <w:lvlJc w:val="left"/>
      <w:pPr>
        <w:ind w:left="2160" w:hanging="360"/>
      </w:pPr>
    </w:lvl>
    <w:lvl w:ilvl="3" w:tplc="7DFC8DA6">
      <w:start w:val="1"/>
      <w:numFmt w:val="bullet"/>
      <w:lvlText w:val="●"/>
      <w:lvlJc w:val="left"/>
      <w:pPr>
        <w:ind w:left="2880" w:hanging="360"/>
      </w:pPr>
    </w:lvl>
    <w:lvl w:ilvl="4" w:tplc="A1EA0782">
      <w:start w:val="1"/>
      <w:numFmt w:val="bullet"/>
      <w:lvlText w:val="○"/>
      <w:lvlJc w:val="left"/>
      <w:pPr>
        <w:ind w:left="3600" w:hanging="360"/>
      </w:pPr>
    </w:lvl>
    <w:lvl w:ilvl="5" w:tplc="618A89E2">
      <w:start w:val="1"/>
      <w:numFmt w:val="bullet"/>
      <w:lvlText w:val="■"/>
      <w:lvlJc w:val="left"/>
      <w:pPr>
        <w:ind w:left="4320" w:hanging="360"/>
      </w:pPr>
    </w:lvl>
    <w:lvl w:ilvl="6" w:tplc="104A29C0">
      <w:start w:val="1"/>
      <w:numFmt w:val="bullet"/>
      <w:lvlText w:val="●"/>
      <w:lvlJc w:val="left"/>
      <w:pPr>
        <w:ind w:left="5040" w:hanging="360"/>
      </w:pPr>
    </w:lvl>
    <w:lvl w:ilvl="7" w:tplc="03F66796">
      <w:start w:val="1"/>
      <w:numFmt w:val="bullet"/>
      <w:lvlText w:val="●"/>
      <w:lvlJc w:val="left"/>
      <w:pPr>
        <w:ind w:left="5760" w:hanging="360"/>
      </w:pPr>
    </w:lvl>
    <w:lvl w:ilvl="8" w:tplc="41301C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54F77"/>
    <w:multiLevelType w:val="hybridMultilevel"/>
    <w:tmpl w:val="97947C48"/>
    <w:lvl w:ilvl="0" w:tplc="520E5BD0">
      <w:start w:val="1"/>
      <w:numFmt w:val="decimal"/>
      <w:lvlText w:val="%1."/>
      <w:lvlJc w:val="left"/>
      <w:pPr>
        <w:ind w:left="460" w:hanging="280"/>
      </w:pPr>
    </w:lvl>
    <w:lvl w:ilvl="1" w:tplc="C2E42F52">
      <w:numFmt w:val="decimal"/>
      <w:lvlText w:val=""/>
      <w:lvlJc w:val="left"/>
    </w:lvl>
    <w:lvl w:ilvl="2" w:tplc="AECA0A62">
      <w:numFmt w:val="decimal"/>
      <w:lvlText w:val=""/>
      <w:lvlJc w:val="left"/>
    </w:lvl>
    <w:lvl w:ilvl="3" w:tplc="B47A5F74">
      <w:numFmt w:val="decimal"/>
      <w:lvlText w:val=""/>
      <w:lvlJc w:val="left"/>
    </w:lvl>
    <w:lvl w:ilvl="4" w:tplc="846A6FCA">
      <w:numFmt w:val="decimal"/>
      <w:lvlText w:val=""/>
      <w:lvlJc w:val="left"/>
    </w:lvl>
    <w:lvl w:ilvl="5" w:tplc="1DB64DB8">
      <w:numFmt w:val="decimal"/>
      <w:lvlText w:val=""/>
      <w:lvlJc w:val="left"/>
    </w:lvl>
    <w:lvl w:ilvl="6" w:tplc="E1A86FC2">
      <w:numFmt w:val="decimal"/>
      <w:lvlText w:val=""/>
      <w:lvlJc w:val="left"/>
    </w:lvl>
    <w:lvl w:ilvl="7" w:tplc="C270ED62">
      <w:numFmt w:val="decimal"/>
      <w:lvlText w:val=""/>
      <w:lvlJc w:val="left"/>
    </w:lvl>
    <w:lvl w:ilvl="8" w:tplc="8FA2CDCE">
      <w:numFmt w:val="decimal"/>
      <w:lvlText w:val=""/>
      <w:lvlJc w:val="left"/>
    </w:lvl>
  </w:abstractNum>
  <w:abstractNum w:abstractNumId="2" w15:restartNumberingAfterBreak="0">
    <w:nsid w:val="79520879"/>
    <w:multiLevelType w:val="hybridMultilevel"/>
    <w:tmpl w:val="61CEA9D6"/>
    <w:lvl w:ilvl="0" w:tplc="1E5C3314">
      <w:start w:val="1"/>
      <w:numFmt w:val="decimal"/>
      <w:lvlText w:val="%1."/>
      <w:lvlJc w:val="left"/>
      <w:pPr>
        <w:ind w:left="460" w:hanging="280"/>
      </w:pPr>
    </w:lvl>
    <w:lvl w:ilvl="1" w:tplc="DB866646">
      <w:numFmt w:val="decimal"/>
      <w:lvlText w:val=""/>
      <w:lvlJc w:val="left"/>
    </w:lvl>
    <w:lvl w:ilvl="2" w:tplc="1C4AA8C6">
      <w:numFmt w:val="decimal"/>
      <w:lvlText w:val=""/>
      <w:lvlJc w:val="left"/>
    </w:lvl>
    <w:lvl w:ilvl="3" w:tplc="4244A136">
      <w:numFmt w:val="decimal"/>
      <w:lvlText w:val=""/>
      <w:lvlJc w:val="left"/>
    </w:lvl>
    <w:lvl w:ilvl="4" w:tplc="1930ABE2">
      <w:numFmt w:val="decimal"/>
      <w:lvlText w:val=""/>
      <w:lvlJc w:val="left"/>
    </w:lvl>
    <w:lvl w:ilvl="5" w:tplc="B1D82358">
      <w:numFmt w:val="decimal"/>
      <w:lvlText w:val=""/>
      <w:lvlJc w:val="left"/>
    </w:lvl>
    <w:lvl w:ilvl="6" w:tplc="435CA114">
      <w:numFmt w:val="decimal"/>
      <w:lvlText w:val=""/>
      <w:lvlJc w:val="left"/>
    </w:lvl>
    <w:lvl w:ilvl="7" w:tplc="189A165A">
      <w:numFmt w:val="decimal"/>
      <w:lvlText w:val=""/>
      <w:lvlJc w:val="left"/>
    </w:lvl>
    <w:lvl w:ilvl="8" w:tplc="FFE82B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843"/>
    <w:rsid w:val="0022034E"/>
    <w:rsid w:val="00AD1837"/>
    <w:rsid w:val="00B5227D"/>
    <w:rsid w:val="00C82A8B"/>
    <w:rsid w:val="00D21245"/>
    <w:rsid w:val="00E82273"/>
    <w:rsid w:val="00EC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BF6B"/>
  <w15:docId w15:val="{CDE0BB17-2041-4ABC-8AB8-0F1F8746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1249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6 — Mensajería asíncrona con RabbitMQ — Hoja de Evidencias</vt:lpstr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6 — Mensajería asíncrona con RabbitMQ — Hoja de Evidencias</dc:title>
  <dc:creator>Montellano Barriga Carlos David</dc:creator>
  <cp:lastModifiedBy>hp</cp:lastModifiedBy>
  <cp:revision>3</cp:revision>
  <dcterms:created xsi:type="dcterms:W3CDTF">2026-08-27T21:23:00Z</dcterms:created>
  <dcterms:modified xsi:type="dcterms:W3CDTF">2026-09-24T19:56:00Z</dcterms:modified>
</cp:coreProperties>
</file>