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4991DB" w14:textId="77777777" w:rsidR="00520500" w:rsidRDefault="00520500" w:rsidP="00520500">
      <w:pPr>
        <w:pStyle w:val="Heading1"/>
      </w:pPr>
      <w:r>
        <w:t>Greenwood catchment study - soil management</w:t>
      </w:r>
    </w:p>
    <w:p w14:paraId="436D39C1" w14:textId="77777777" w:rsidR="00520500" w:rsidRDefault="00520500" w:rsidP="00520500">
      <w:r>
        <w:t>1978-1984</w:t>
      </w:r>
    </w:p>
    <w:p w14:paraId="504D679F" w14:textId="77777777" w:rsidR="00520500" w:rsidRPr="008F1C62" w:rsidRDefault="00520500" w:rsidP="008F1C62">
      <w:r>
        <w:t>Greenwood north of Oakey (QLD)</w:t>
      </w:r>
    </w:p>
    <w:p w14:paraId="448D15AE" w14:textId="77777777" w:rsidR="002110B3" w:rsidRDefault="008F1C62" w:rsidP="008F1C62">
      <w:r w:rsidRPr="008F1C62">
        <w:t xml:space="preserve">Keywords: </w:t>
      </w:r>
    </w:p>
    <w:p w14:paraId="738582A8" w14:textId="77777777" w:rsidR="008F1C62" w:rsidRPr="008F1C62" w:rsidRDefault="008F1C62" w:rsidP="008F1C62">
      <w:r w:rsidRPr="008F1C62">
        <w:t>runoff, erosion, sediment, soil cover, tillage, conservation tillage</w:t>
      </w:r>
    </w:p>
    <w:p w14:paraId="63F26E0D" w14:textId="77777777" w:rsidR="008F1C62" w:rsidRPr="008F1C62" w:rsidRDefault="008F1C62" w:rsidP="008F1C62">
      <w:pPr>
        <w:pStyle w:val="Heading1"/>
      </w:pPr>
      <w:r w:rsidRPr="008F1C62">
        <w:t>1. Overview</w:t>
      </w:r>
    </w:p>
    <w:p w14:paraId="6674CED9" w14:textId="77777777" w:rsidR="008F1C62" w:rsidRPr="008F1C62" w:rsidRDefault="008F1C62" w:rsidP="008F1C62">
      <w:r w:rsidRPr="008F1C62">
        <w:t>This catchment study near Greenwood (and sometimes referred to as Acland) was established to examine the influence of soil surface conditions on runoff and soil erosion, on a site representative of one of the major soil types of the eastern Darling Downs.</w:t>
      </w:r>
    </w:p>
    <w:p w14:paraId="2A304AC7" w14:textId="77777777" w:rsidR="008F1C62" w:rsidRPr="008F1C62" w:rsidRDefault="008F1C62" w:rsidP="008F1C62">
      <w:r w:rsidRPr="008F1C62">
        <w:t>The study was established in 1980 on a soil representative of one of the major soil types (a brigalow grey clay) on the eastern Darling Downs.  Although runoff leaving a contour bay catchment may entrain material along unstable sections of drainage lines, management at the paddock scale is likely to strongly influence water quality for the whole catchment.</w:t>
      </w:r>
    </w:p>
    <w:p w14:paraId="19B17602" w14:textId="77777777" w:rsidR="008F1C62" w:rsidRPr="008F1C62" w:rsidRDefault="008F1C62" w:rsidP="008F1C62">
      <w:r w:rsidRPr="008F1C62">
        <w:t>This project examined the influence of rainfall intensity, runoff rate and ground cover on suspended sediment moving through a flume at the exit from a contour bay and the effects of contour banks on sediment delivery to streams were evaluated. Several methods of sampling and calculating suspended soil loss were evaluated.</w:t>
      </w:r>
    </w:p>
    <w:p w14:paraId="4808E9AB" w14:textId="77777777" w:rsidR="008F1C62" w:rsidRPr="008F1C62" w:rsidRDefault="008F1C62" w:rsidP="008F1C62">
      <w:pPr>
        <w:pStyle w:val="Heading1"/>
      </w:pPr>
      <w:r w:rsidRPr="008F1C62">
        <w:t>Key findings</w:t>
      </w:r>
    </w:p>
    <w:p w14:paraId="18F90EC7" w14:textId="77777777" w:rsidR="008F1C62" w:rsidRDefault="008F1C62" w:rsidP="008F1C62">
      <w:r w:rsidRPr="008F1C62">
        <w:t>Surface cover was effective in reducing soil movement and runoff from contour bay catchments. Runoff and sediment concentration were both inversely related to surface cover and total soil movement was greatly reduced by surface cover. Greater than 75% of the variance in soil movement from single events was explained by surface cover and peak runoff rate.</w:t>
      </w:r>
    </w:p>
    <w:p w14:paraId="25B8B0FA" w14:textId="77777777" w:rsidR="00FC18EF" w:rsidRDefault="00FC18EF" w:rsidP="00FC18EF">
      <w:r>
        <w:t>This dataset provides a sound basis for developing and testing water balance/water quality models for cropping and pastures in southern Queensland.</w:t>
      </w:r>
    </w:p>
    <w:p w14:paraId="396A21A4" w14:textId="77777777" w:rsidR="00FC18EF" w:rsidRPr="008F1C62" w:rsidRDefault="00FC18EF" w:rsidP="008F1C62"/>
    <w:p w14:paraId="37995A9C" w14:textId="77777777" w:rsidR="00520500" w:rsidRPr="00D950D3" w:rsidRDefault="00520500" w:rsidP="00520500">
      <w:pPr>
        <w:pStyle w:val="Heading3"/>
        <w:shd w:val="clear" w:color="auto" w:fill="FFFFFF"/>
        <w:spacing w:before="0"/>
        <w:rPr>
          <w:rStyle w:val="Strong"/>
          <w:color w:val="000000" w:themeColor="text1"/>
        </w:rPr>
      </w:pPr>
      <w:r w:rsidRPr="00D950D3">
        <w:rPr>
          <w:rStyle w:val="Strong"/>
          <w:color w:val="000000" w:themeColor="text1"/>
        </w:rPr>
        <w:t>Observed and predicted mean annual runoff, erosion and water quality at Greenwood</w:t>
      </w:r>
      <w:r w:rsidR="00D950D3">
        <w:rPr>
          <w:rStyle w:val="Strong"/>
          <w:color w:val="000000" w:themeColor="text1"/>
        </w:rPr>
        <w:t xml:space="preserve"> </w:t>
      </w:r>
      <w:r w:rsidR="00D950D3" w:rsidRPr="00D950D3">
        <w:rPr>
          <w:rFonts w:ascii="Helvetica Neue" w:hAnsi="Helvetica Neue" w:cs="Segoe UI"/>
          <w:color w:val="000000" w:themeColor="text1"/>
        </w:rPr>
        <w:t>(1980/81-1984/5)</w:t>
      </w:r>
      <w:r w:rsidRPr="00D950D3">
        <w:rPr>
          <w:rStyle w:val="Strong"/>
          <w:color w:val="000000" w:themeColor="text1"/>
        </w:rPr>
        <w:t xml:space="preserve">. </w:t>
      </w:r>
      <w:r w:rsidR="00D950D3">
        <w:rPr>
          <w:rStyle w:val="Strong"/>
          <w:color w:val="000000" w:themeColor="text1"/>
        </w:rPr>
        <w:t xml:space="preserve"> </w:t>
      </w:r>
      <w:r w:rsidRPr="00D950D3">
        <w:rPr>
          <w:rStyle w:val="Strong"/>
          <w:color w:val="000000" w:themeColor="text1"/>
        </w:rPr>
        <w:t>Site slope (5%), slope length (</w:t>
      </w:r>
      <w:proofErr w:type="spellStart"/>
      <w:r w:rsidRPr="00D950D3">
        <w:rPr>
          <w:rStyle w:val="Strong"/>
          <w:color w:val="000000" w:themeColor="text1"/>
        </w:rPr>
        <w:t>35m</w:t>
      </w:r>
      <w:proofErr w:type="spellEnd"/>
      <w:r w:rsidRPr="00D950D3">
        <w:rPr>
          <w:rStyle w:val="Strong"/>
          <w:color w:val="000000" w:themeColor="text1"/>
        </w:rPr>
        <w:t>) LS = 0.6.</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894"/>
        <w:gridCol w:w="754"/>
        <w:gridCol w:w="1029"/>
        <w:gridCol w:w="752"/>
        <w:gridCol w:w="1314"/>
        <w:gridCol w:w="753"/>
        <w:gridCol w:w="1039"/>
        <w:gridCol w:w="753"/>
        <w:gridCol w:w="1056"/>
      </w:tblGrid>
      <w:tr w:rsidR="00520500" w14:paraId="3BF16669" w14:textId="77777777" w:rsidTr="000F02C7">
        <w:tc>
          <w:tcPr>
            <w:tcW w:w="1019" w:type="pct"/>
            <w:vMerge w:val="restart"/>
            <w:tcBorders>
              <w:top w:val="single" w:sz="6" w:space="0" w:color="C1C1C1"/>
              <w:left w:val="single" w:sz="6" w:space="0" w:color="C1C1C1"/>
              <w:bottom w:val="single" w:sz="6" w:space="0" w:color="C1C1C1"/>
              <w:right w:val="single" w:sz="6" w:space="0" w:color="C1C1C1"/>
            </w:tcBorders>
            <w:shd w:val="clear" w:color="auto" w:fill="2F5496"/>
            <w:vAlign w:val="center"/>
            <w:hideMark/>
          </w:tcPr>
          <w:p w14:paraId="1135D7D5" w14:textId="77777777" w:rsidR="00520500" w:rsidRDefault="00520500">
            <w:pPr>
              <w:pStyle w:val="NormalWeb"/>
              <w:spacing w:before="0" w:beforeAutospacing="0"/>
              <w:rPr>
                <w:rFonts w:ascii="Segoe UI" w:hAnsi="Segoe UI" w:cs="Segoe UI"/>
                <w:color w:val="212529"/>
              </w:rPr>
            </w:pPr>
            <w:r>
              <w:rPr>
                <w:rFonts w:ascii="Helvetica Neue" w:hAnsi="Helvetica Neue" w:cs="Segoe UI"/>
                <w:color w:val="FFFFFF"/>
              </w:rPr>
              <w:t>Tillage Management</w:t>
            </w:r>
          </w:p>
        </w:tc>
        <w:tc>
          <w:tcPr>
            <w:tcW w:w="2034" w:type="pct"/>
            <w:gridSpan w:val="4"/>
            <w:tcBorders>
              <w:top w:val="single" w:sz="6" w:space="0" w:color="C1C1C1"/>
              <w:left w:val="nil"/>
              <w:bottom w:val="single" w:sz="6" w:space="0" w:color="C1C1C1"/>
              <w:right w:val="single" w:sz="6" w:space="0" w:color="C1C1C1"/>
            </w:tcBorders>
            <w:shd w:val="clear" w:color="auto" w:fill="2F5496"/>
            <w:vAlign w:val="center"/>
            <w:hideMark/>
          </w:tcPr>
          <w:p w14:paraId="59A5D2F4" w14:textId="77777777" w:rsidR="00520500" w:rsidRDefault="00520500" w:rsidP="00D950D3">
            <w:pPr>
              <w:pStyle w:val="NormalWeb"/>
              <w:spacing w:before="0" w:beforeAutospacing="0"/>
              <w:jc w:val="center"/>
              <w:rPr>
                <w:rFonts w:ascii="Segoe UI" w:hAnsi="Segoe UI" w:cs="Segoe UI"/>
                <w:color w:val="212529"/>
              </w:rPr>
            </w:pPr>
            <w:r>
              <w:rPr>
                <w:rFonts w:ascii="Helvetica Neue" w:hAnsi="Helvetica Neue" w:cs="Segoe UI"/>
                <w:color w:val="FFFFFF"/>
              </w:rPr>
              <w:t>Observed</w:t>
            </w:r>
          </w:p>
        </w:tc>
        <w:tc>
          <w:tcPr>
            <w:tcW w:w="969" w:type="pct"/>
            <w:gridSpan w:val="2"/>
            <w:tcBorders>
              <w:top w:val="single" w:sz="6" w:space="0" w:color="C1C1C1"/>
              <w:left w:val="nil"/>
              <w:bottom w:val="single" w:sz="6" w:space="0" w:color="C1C1C1"/>
              <w:right w:val="single" w:sz="6" w:space="0" w:color="C1C1C1"/>
            </w:tcBorders>
            <w:shd w:val="clear" w:color="auto" w:fill="2F5496"/>
            <w:vAlign w:val="center"/>
            <w:hideMark/>
          </w:tcPr>
          <w:p w14:paraId="499ACCE8"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FFFFFF"/>
              </w:rPr>
              <w:t>Simulated</w:t>
            </w:r>
          </w:p>
          <w:p w14:paraId="52B3BA32"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FFFFFF"/>
              </w:rPr>
              <w:t>(1980/81-1984/5)</w:t>
            </w:r>
          </w:p>
        </w:tc>
        <w:tc>
          <w:tcPr>
            <w:tcW w:w="978" w:type="pct"/>
            <w:gridSpan w:val="2"/>
            <w:tcBorders>
              <w:top w:val="single" w:sz="6" w:space="0" w:color="C1C1C1"/>
              <w:left w:val="nil"/>
              <w:bottom w:val="single" w:sz="6" w:space="0" w:color="C1C1C1"/>
              <w:right w:val="single" w:sz="6" w:space="0" w:color="C1C1C1"/>
            </w:tcBorders>
            <w:shd w:val="clear" w:color="auto" w:fill="2F5496"/>
            <w:vAlign w:val="center"/>
            <w:hideMark/>
          </w:tcPr>
          <w:p w14:paraId="53FAE8CE"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FFFFFF"/>
              </w:rPr>
              <w:t>Simulated</w:t>
            </w:r>
          </w:p>
          <w:p w14:paraId="5BC1FC1A"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FFFFFF"/>
              </w:rPr>
              <w:t>(1900-1999)</w:t>
            </w:r>
          </w:p>
        </w:tc>
      </w:tr>
      <w:tr w:rsidR="00520500" w14:paraId="42406D7E" w14:textId="77777777" w:rsidTr="000F02C7">
        <w:tc>
          <w:tcPr>
            <w:tcW w:w="1019" w:type="pct"/>
            <w:vMerge/>
            <w:tcBorders>
              <w:top w:val="single" w:sz="6" w:space="0" w:color="C1C1C1"/>
              <w:left w:val="single" w:sz="6" w:space="0" w:color="C1C1C1"/>
              <w:bottom w:val="single" w:sz="6" w:space="0" w:color="C1C1C1"/>
              <w:right w:val="single" w:sz="6" w:space="0" w:color="C1C1C1"/>
            </w:tcBorders>
            <w:shd w:val="clear" w:color="auto" w:fill="FFFFFF"/>
            <w:vAlign w:val="center"/>
            <w:hideMark/>
          </w:tcPr>
          <w:p w14:paraId="36F29260" w14:textId="77777777" w:rsidR="00520500" w:rsidRDefault="00520500">
            <w:pPr>
              <w:rPr>
                <w:rFonts w:ascii="Segoe UI" w:hAnsi="Segoe UI" w:cs="Segoe UI"/>
                <w:color w:val="212529"/>
              </w:rPr>
            </w:pPr>
          </w:p>
        </w:tc>
        <w:tc>
          <w:tcPr>
            <w:tcW w:w="409" w:type="pct"/>
            <w:tcBorders>
              <w:top w:val="nil"/>
              <w:left w:val="nil"/>
              <w:bottom w:val="single" w:sz="6" w:space="0" w:color="C1C1C1"/>
              <w:right w:val="single" w:sz="6" w:space="0" w:color="C1C1C1"/>
            </w:tcBorders>
            <w:shd w:val="clear" w:color="auto" w:fill="2F5496"/>
            <w:vAlign w:val="center"/>
            <w:hideMark/>
          </w:tcPr>
          <w:p w14:paraId="12E64A9D"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FFFFFF"/>
              </w:rPr>
              <w:t>Runoff</w:t>
            </w:r>
          </w:p>
          <w:p w14:paraId="27C9256E"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FFFFFF"/>
              </w:rPr>
              <w:t>(mm)</w:t>
            </w:r>
          </w:p>
        </w:tc>
        <w:tc>
          <w:tcPr>
            <w:tcW w:w="556" w:type="pct"/>
            <w:tcBorders>
              <w:top w:val="nil"/>
              <w:left w:val="nil"/>
              <w:bottom w:val="single" w:sz="6" w:space="0" w:color="C1C1C1"/>
              <w:right w:val="single" w:sz="6" w:space="0" w:color="C1C1C1"/>
            </w:tcBorders>
            <w:shd w:val="clear" w:color="auto" w:fill="2F5496"/>
            <w:vAlign w:val="center"/>
            <w:hideMark/>
          </w:tcPr>
          <w:p w14:paraId="6AADAFDF"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FFFFFF"/>
              </w:rPr>
              <w:t>Soil erosion</w:t>
            </w:r>
          </w:p>
          <w:p w14:paraId="2440DFB8"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FFFFFF"/>
              </w:rPr>
              <w:t>(t/ha)</w:t>
            </w:r>
          </w:p>
        </w:tc>
        <w:tc>
          <w:tcPr>
            <w:tcW w:w="408" w:type="pct"/>
            <w:tcBorders>
              <w:top w:val="nil"/>
              <w:left w:val="nil"/>
              <w:bottom w:val="single" w:sz="6" w:space="0" w:color="C1C1C1"/>
              <w:right w:val="single" w:sz="6" w:space="0" w:color="C1C1C1"/>
            </w:tcBorders>
            <w:shd w:val="clear" w:color="auto" w:fill="2F5496"/>
            <w:vAlign w:val="center"/>
            <w:hideMark/>
          </w:tcPr>
          <w:p w14:paraId="67D36A49" w14:textId="77777777" w:rsidR="00520500" w:rsidRDefault="00520500">
            <w:pPr>
              <w:pStyle w:val="NormalWeb"/>
              <w:spacing w:before="0" w:beforeAutospacing="0"/>
              <w:jc w:val="center"/>
              <w:rPr>
                <w:rFonts w:ascii="Segoe UI" w:hAnsi="Segoe UI" w:cs="Segoe UI"/>
                <w:color w:val="212529"/>
              </w:rPr>
            </w:pPr>
            <w:proofErr w:type="spellStart"/>
            <w:r>
              <w:rPr>
                <w:rFonts w:ascii="Helvetica Neue" w:hAnsi="Helvetica Neue" w:cs="Segoe UI"/>
                <w:color w:val="FFFFFF"/>
              </w:rPr>
              <w:t>EMC</w:t>
            </w:r>
            <w:r>
              <w:rPr>
                <w:rFonts w:ascii="Helvetica Neue" w:hAnsi="Helvetica Neue" w:cs="Segoe UI"/>
                <w:color w:val="FFFFFF"/>
                <w:sz w:val="18"/>
                <w:szCs w:val="18"/>
                <w:vertAlign w:val="superscript"/>
              </w:rPr>
              <w:t>1</w:t>
            </w:r>
            <w:proofErr w:type="spellEnd"/>
          </w:p>
          <w:p w14:paraId="34A1678F"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FFFFFF"/>
              </w:rPr>
              <w:t>(gm/L)</w:t>
            </w:r>
          </w:p>
        </w:tc>
        <w:tc>
          <w:tcPr>
            <w:tcW w:w="661" w:type="pct"/>
            <w:tcBorders>
              <w:top w:val="nil"/>
              <w:left w:val="nil"/>
              <w:bottom w:val="single" w:sz="6" w:space="0" w:color="C1C1C1"/>
              <w:right w:val="single" w:sz="6" w:space="0" w:color="C1C1C1"/>
            </w:tcBorders>
            <w:shd w:val="clear" w:color="auto" w:fill="2F5496"/>
            <w:vAlign w:val="center"/>
            <w:hideMark/>
          </w:tcPr>
          <w:p w14:paraId="2F0EA826" w14:textId="77777777" w:rsidR="00520500" w:rsidRDefault="00520500">
            <w:pPr>
              <w:pStyle w:val="NormalWeb"/>
              <w:spacing w:before="0" w:beforeAutospacing="0"/>
              <w:jc w:val="center"/>
              <w:rPr>
                <w:rFonts w:ascii="Segoe UI" w:hAnsi="Segoe UI" w:cs="Segoe UI"/>
                <w:color w:val="212529"/>
              </w:rPr>
            </w:pPr>
            <w:proofErr w:type="spellStart"/>
            <w:r>
              <w:rPr>
                <w:rFonts w:ascii="Helvetica Neue" w:hAnsi="Helvetica Neue" w:cs="Segoe UI"/>
                <w:color w:val="FFFFFF"/>
              </w:rPr>
              <w:t>Normalised</w:t>
            </w:r>
            <w:r>
              <w:rPr>
                <w:rFonts w:ascii="Helvetica Neue" w:hAnsi="Helvetica Neue" w:cs="Segoe UI"/>
                <w:color w:val="FFFFFF"/>
                <w:sz w:val="18"/>
                <w:szCs w:val="18"/>
                <w:vertAlign w:val="superscript"/>
              </w:rPr>
              <w:t>2</w:t>
            </w:r>
            <w:proofErr w:type="spellEnd"/>
          </w:p>
          <w:p w14:paraId="6055936B"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FFFFFF"/>
              </w:rPr>
              <w:t>Soil loss</w:t>
            </w:r>
          </w:p>
          <w:p w14:paraId="4E055300"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FFFFFF"/>
              </w:rPr>
              <w:t>(t/ha)</w:t>
            </w:r>
          </w:p>
        </w:tc>
        <w:tc>
          <w:tcPr>
            <w:tcW w:w="408" w:type="pct"/>
            <w:tcBorders>
              <w:top w:val="nil"/>
              <w:left w:val="nil"/>
              <w:bottom w:val="single" w:sz="6" w:space="0" w:color="C1C1C1"/>
              <w:right w:val="single" w:sz="6" w:space="0" w:color="C1C1C1"/>
            </w:tcBorders>
            <w:shd w:val="clear" w:color="auto" w:fill="2F5496"/>
            <w:vAlign w:val="center"/>
            <w:hideMark/>
          </w:tcPr>
          <w:p w14:paraId="3D4E0CC1"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FFFFFF"/>
              </w:rPr>
              <w:t>Runoff</w:t>
            </w:r>
          </w:p>
          <w:p w14:paraId="764C1536"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FFFFFF"/>
              </w:rPr>
              <w:t>(mm)</w:t>
            </w:r>
          </w:p>
        </w:tc>
        <w:tc>
          <w:tcPr>
            <w:tcW w:w="560" w:type="pct"/>
            <w:tcBorders>
              <w:top w:val="nil"/>
              <w:left w:val="nil"/>
              <w:bottom w:val="single" w:sz="6" w:space="0" w:color="C1C1C1"/>
              <w:right w:val="single" w:sz="6" w:space="0" w:color="C1C1C1"/>
            </w:tcBorders>
            <w:shd w:val="clear" w:color="auto" w:fill="2F5496"/>
            <w:vAlign w:val="center"/>
            <w:hideMark/>
          </w:tcPr>
          <w:p w14:paraId="5FD6B54C"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FFFFFF"/>
              </w:rPr>
              <w:t>Soil erosion</w:t>
            </w:r>
          </w:p>
          <w:p w14:paraId="4AF6080A"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FFFFFF"/>
              </w:rPr>
              <w:t>(t/ha)</w:t>
            </w:r>
          </w:p>
        </w:tc>
        <w:tc>
          <w:tcPr>
            <w:tcW w:w="408" w:type="pct"/>
            <w:tcBorders>
              <w:top w:val="nil"/>
              <w:left w:val="nil"/>
              <w:bottom w:val="single" w:sz="6" w:space="0" w:color="C1C1C1"/>
              <w:right w:val="single" w:sz="6" w:space="0" w:color="C1C1C1"/>
            </w:tcBorders>
            <w:shd w:val="clear" w:color="auto" w:fill="2F5496"/>
            <w:vAlign w:val="center"/>
            <w:hideMark/>
          </w:tcPr>
          <w:p w14:paraId="5B9F42E5"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FFFFFF"/>
              </w:rPr>
              <w:t>Runoff</w:t>
            </w:r>
          </w:p>
          <w:p w14:paraId="07D62E2D"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FFFFFF"/>
              </w:rPr>
              <w:t>(mm)</w:t>
            </w:r>
          </w:p>
        </w:tc>
        <w:tc>
          <w:tcPr>
            <w:tcW w:w="569" w:type="pct"/>
            <w:tcBorders>
              <w:top w:val="nil"/>
              <w:left w:val="nil"/>
              <w:bottom w:val="single" w:sz="6" w:space="0" w:color="C1C1C1"/>
              <w:right w:val="single" w:sz="6" w:space="0" w:color="C1C1C1"/>
            </w:tcBorders>
            <w:shd w:val="clear" w:color="auto" w:fill="2F5496"/>
            <w:vAlign w:val="center"/>
            <w:hideMark/>
          </w:tcPr>
          <w:p w14:paraId="3EB625CD"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FFFFFF"/>
              </w:rPr>
              <w:t>Soil erosion</w:t>
            </w:r>
          </w:p>
          <w:p w14:paraId="6CD4FED0"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FFFFFF"/>
              </w:rPr>
              <w:t>(t/ha)</w:t>
            </w:r>
          </w:p>
        </w:tc>
      </w:tr>
      <w:tr w:rsidR="00520500" w14:paraId="58FE31B8" w14:textId="77777777" w:rsidTr="000F02C7">
        <w:tc>
          <w:tcPr>
            <w:tcW w:w="1019" w:type="pct"/>
            <w:tcBorders>
              <w:top w:val="nil"/>
              <w:left w:val="single" w:sz="6" w:space="0" w:color="C1C1C1"/>
              <w:bottom w:val="single" w:sz="6" w:space="0" w:color="C1C1C1"/>
              <w:right w:val="single" w:sz="6" w:space="0" w:color="C1C1C1"/>
            </w:tcBorders>
            <w:shd w:val="clear" w:color="auto" w:fill="FFFFFF"/>
            <w:vAlign w:val="center"/>
            <w:hideMark/>
          </w:tcPr>
          <w:p w14:paraId="3CB56566" w14:textId="77777777" w:rsidR="00520500" w:rsidRDefault="00520500">
            <w:pPr>
              <w:pStyle w:val="NormalWeb"/>
              <w:spacing w:before="0" w:beforeAutospacing="0"/>
              <w:rPr>
                <w:rFonts w:ascii="Segoe UI" w:hAnsi="Segoe UI" w:cs="Segoe UI"/>
                <w:color w:val="212529"/>
              </w:rPr>
            </w:pPr>
            <w:r>
              <w:rPr>
                <w:rFonts w:ascii="Helvetica Neue" w:hAnsi="Helvetica Neue" w:cs="Segoe UI"/>
                <w:color w:val="191C1F"/>
              </w:rPr>
              <w:t>Stubble burnt</w:t>
            </w:r>
          </w:p>
        </w:tc>
        <w:tc>
          <w:tcPr>
            <w:tcW w:w="409" w:type="pct"/>
            <w:tcBorders>
              <w:top w:val="nil"/>
              <w:left w:val="nil"/>
              <w:bottom w:val="single" w:sz="6" w:space="0" w:color="C1C1C1"/>
              <w:right w:val="single" w:sz="6" w:space="0" w:color="C1C1C1"/>
            </w:tcBorders>
            <w:shd w:val="clear" w:color="auto" w:fill="FFFFFF"/>
            <w:vAlign w:val="center"/>
            <w:hideMark/>
          </w:tcPr>
          <w:p w14:paraId="15FFBFBE"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86</w:t>
            </w:r>
          </w:p>
        </w:tc>
        <w:tc>
          <w:tcPr>
            <w:tcW w:w="556" w:type="pct"/>
            <w:tcBorders>
              <w:top w:val="nil"/>
              <w:left w:val="nil"/>
              <w:bottom w:val="single" w:sz="6" w:space="0" w:color="C1C1C1"/>
              <w:right w:val="single" w:sz="6" w:space="0" w:color="C1C1C1"/>
            </w:tcBorders>
            <w:shd w:val="clear" w:color="auto" w:fill="FFFFFF"/>
            <w:vAlign w:val="center"/>
            <w:hideMark/>
          </w:tcPr>
          <w:p w14:paraId="0F6B8CA8"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38</w:t>
            </w:r>
          </w:p>
        </w:tc>
        <w:tc>
          <w:tcPr>
            <w:tcW w:w="408" w:type="pct"/>
            <w:tcBorders>
              <w:top w:val="nil"/>
              <w:left w:val="nil"/>
              <w:bottom w:val="single" w:sz="6" w:space="0" w:color="C1C1C1"/>
              <w:right w:val="single" w:sz="6" w:space="0" w:color="C1C1C1"/>
            </w:tcBorders>
            <w:shd w:val="clear" w:color="auto" w:fill="FFFFFF"/>
            <w:vAlign w:val="center"/>
            <w:hideMark/>
          </w:tcPr>
          <w:p w14:paraId="2BFFB816"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44.2</w:t>
            </w:r>
          </w:p>
        </w:tc>
        <w:tc>
          <w:tcPr>
            <w:tcW w:w="661" w:type="pct"/>
            <w:tcBorders>
              <w:top w:val="nil"/>
              <w:left w:val="nil"/>
              <w:bottom w:val="single" w:sz="6" w:space="0" w:color="C1C1C1"/>
              <w:right w:val="single" w:sz="6" w:space="0" w:color="C1C1C1"/>
            </w:tcBorders>
            <w:shd w:val="clear" w:color="auto" w:fill="FFFFFF"/>
            <w:vAlign w:val="center"/>
            <w:hideMark/>
          </w:tcPr>
          <w:p w14:paraId="0C460088"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63.3</w:t>
            </w:r>
          </w:p>
        </w:tc>
        <w:tc>
          <w:tcPr>
            <w:tcW w:w="408" w:type="pct"/>
            <w:tcBorders>
              <w:top w:val="nil"/>
              <w:left w:val="nil"/>
              <w:bottom w:val="single" w:sz="6" w:space="0" w:color="C1C1C1"/>
              <w:right w:val="single" w:sz="6" w:space="0" w:color="C1C1C1"/>
            </w:tcBorders>
            <w:shd w:val="clear" w:color="auto" w:fill="FFFFFF"/>
            <w:vAlign w:val="center"/>
            <w:hideMark/>
          </w:tcPr>
          <w:p w14:paraId="748F2164"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83</w:t>
            </w:r>
          </w:p>
        </w:tc>
        <w:tc>
          <w:tcPr>
            <w:tcW w:w="560" w:type="pct"/>
            <w:tcBorders>
              <w:top w:val="nil"/>
              <w:left w:val="nil"/>
              <w:bottom w:val="single" w:sz="6" w:space="0" w:color="C1C1C1"/>
              <w:right w:val="single" w:sz="6" w:space="0" w:color="C1C1C1"/>
            </w:tcBorders>
            <w:shd w:val="clear" w:color="auto" w:fill="FFFFFF"/>
            <w:vAlign w:val="center"/>
            <w:hideMark/>
          </w:tcPr>
          <w:p w14:paraId="3200FE2D"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36</w:t>
            </w:r>
          </w:p>
        </w:tc>
        <w:tc>
          <w:tcPr>
            <w:tcW w:w="408" w:type="pct"/>
            <w:tcBorders>
              <w:top w:val="nil"/>
              <w:left w:val="nil"/>
              <w:bottom w:val="single" w:sz="6" w:space="0" w:color="C1C1C1"/>
              <w:right w:val="single" w:sz="6" w:space="0" w:color="C1C1C1"/>
            </w:tcBorders>
            <w:shd w:val="clear" w:color="auto" w:fill="FFFFFF"/>
            <w:vAlign w:val="center"/>
            <w:hideMark/>
          </w:tcPr>
          <w:p w14:paraId="6B23E022"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49</w:t>
            </w:r>
          </w:p>
        </w:tc>
        <w:tc>
          <w:tcPr>
            <w:tcW w:w="569" w:type="pct"/>
            <w:tcBorders>
              <w:top w:val="nil"/>
              <w:left w:val="nil"/>
              <w:bottom w:val="single" w:sz="6" w:space="0" w:color="C1C1C1"/>
              <w:right w:val="single" w:sz="6" w:space="0" w:color="C1C1C1"/>
            </w:tcBorders>
            <w:shd w:val="clear" w:color="auto" w:fill="FFFFFF"/>
            <w:vAlign w:val="center"/>
            <w:hideMark/>
          </w:tcPr>
          <w:p w14:paraId="5A5A65BF"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19</w:t>
            </w:r>
          </w:p>
        </w:tc>
      </w:tr>
      <w:tr w:rsidR="00520500" w14:paraId="467D8984" w14:textId="77777777" w:rsidTr="000F02C7">
        <w:tc>
          <w:tcPr>
            <w:tcW w:w="1019" w:type="pct"/>
            <w:tcBorders>
              <w:top w:val="nil"/>
              <w:left w:val="single" w:sz="6" w:space="0" w:color="C1C1C1"/>
              <w:bottom w:val="single" w:sz="6" w:space="0" w:color="C1C1C1"/>
              <w:right w:val="single" w:sz="6" w:space="0" w:color="C1C1C1"/>
            </w:tcBorders>
            <w:shd w:val="clear" w:color="auto" w:fill="FFFFFF"/>
            <w:vAlign w:val="center"/>
            <w:hideMark/>
          </w:tcPr>
          <w:p w14:paraId="2AC637D0" w14:textId="77777777" w:rsidR="00520500" w:rsidRDefault="00520500">
            <w:pPr>
              <w:pStyle w:val="NormalWeb"/>
              <w:spacing w:before="0" w:beforeAutospacing="0"/>
              <w:rPr>
                <w:rFonts w:ascii="Segoe UI" w:hAnsi="Segoe UI" w:cs="Segoe UI"/>
                <w:color w:val="212529"/>
              </w:rPr>
            </w:pPr>
            <w:r>
              <w:rPr>
                <w:rFonts w:ascii="Helvetica Neue" w:hAnsi="Helvetica Neue" w:cs="Segoe UI"/>
                <w:color w:val="191C1F"/>
              </w:rPr>
              <w:t>Stubble incorporation</w:t>
            </w:r>
          </w:p>
        </w:tc>
        <w:tc>
          <w:tcPr>
            <w:tcW w:w="409" w:type="pct"/>
            <w:tcBorders>
              <w:top w:val="nil"/>
              <w:left w:val="nil"/>
              <w:bottom w:val="single" w:sz="6" w:space="0" w:color="C1C1C1"/>
              <w:right w:val="single" w:sz="6" w:space="0" w:color="C1C1C1"/>
            </w:tcBorders>
            <w:shd w:val="clear" w:color="auto" w:fill="FFFFFF"/>
            <w:vAlign w:val="center"/>
            <w:hideMark/>
          </w:tcPr>
          <w:p w14:paraId="1157E37B"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69</w:t>
            </w:r>
          </w:p>
        </w:tc>
        <w:tc>
          <w:tcPr>
            <w:tcW w:w="556" w:type="pct"/>
            <w:tcBorders>
              <w:top w:val="nil"/>
              <w:left w:val="nil"/>
              <w:bottom w:val="single" w:sz="6" w:space="0" w:color="C1C1C1"/>
              <w:right w:val="single" w:sz="6" w:space="0" w:color="C1C1C1"/>
            </w:tcBorders>
            <w:shd w:val="clear" w:color="auto" w:fill="FFFFFF"/>
            <w:vAlign w:val="center"/>
            <w:hideMark/>
          </w:tcPr>
          <w:p w14:paraId="73BEB302"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10</w:t>
            </w:r>
          </w:p>
        </w:tc>
        <w:tc>
          <w:tcPr>
            <w:tcW w:w="408" w:type="pct"/>
            <w:tcBorders>
              <w:top w:val="nil"/>
              <w:left w:val="nil"/>
              <w:bottom w:val="single" w:sz="6" w:space="0" w:color="C1C1C1"/>
              <w:right w:val="single" w:sz="6" w:space="0" w:color="C1C1C1"/>
            </w:tcBorders>
            <w:shd w:val="clear" w:color="auto" w:fill="FFFFFF"/>
            <w:vAlign w:val="center"/>
            <w:hideMark/>
          </w:tcPr>
          <w:p w14:paraId="75E63EF2"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14.5</w:t>
            </w:r>
          </w:p>
        </w:tc>
        <w:tc>
          <w:tcPr>
            <w:tcW w:w="661" w:type="pct"/>
            <w:tcBorders>
              <w:top w:val="nil"/>
              <w:left w:val="nil"/>
              <w:bottom w:val="single" w:sz="6" w:space="0" w:color="C1C1C1"/>
              <w:right w:val="single" w:sz="6" w:space="0" w:color="C1C1C1"/>
            </w:tcBorders>
            <w:shd w:val="clear" w:color="auto" w:fill="FFFFFF"/>
            <w:vAlign w:val="center"/>
            <w:hideMark/>
          </w:tcPr>
          <w:p w14:paraId="1D09C76C"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13.7</w:t>
            </w:r>
          </w:p>
        </w:tc>
        <w:tc>
          <w:tcPr>
            <w:tcW w:w="408" w:type="pct"/>
            <w:tcBorders>
              <w:top w:val="nil"/>
              <w:left w:val="nil"/>
              <w:bottom w:val="single" w:sz="6" w:space="0" w:color="C1C1C1"/>
              <w:right w:val="single" w:sz="6" w:space="0" w:color="C1C1C1"/>
            </w:tcBorders>
            <w:shd w:val="clear" w:color="auto" w:fill="FFFFFF"/>
            <w:vAlign w:val="center"/>
            <w:hideMark/>
          </w:tcPr>
          <w:p w14:paraId="1B34374E"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71</w:t>
            </w:r>
          </w:p>
        </w:tc>
        <w:tc>
          <w:tcPr>
            <w:tcW w:w="560" w:type="pct"/>
            <w:tcBorders>
              <w:top w:val="nil"/>
              <w:left w:val="nil"/>
              <w:bottom w:val="single" w:sz="6" w:space="0" w:color="C1C1C1"/>
              <w:right w:val="single" w:sz="6" w:space="0" w:color="C1C1C1"/>
            </w:tcBorders>
            <w:shd w:val="clear" w:color="auto" w:fill="FFFFFF"/>
            <w:vAlign w:val="center"/>
            <w:hideMark/>
          </w:tcPr>
          <w:p w14:paraId="3D3A603C"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12</w:t>
            </w:r>
          </w:p>
        </w:tc>
        <w:tc>
          <w:tcPr>
            <w:tcW w:w="408" w:type="pct"/>
            <w:tcBorders>
              <w:top w:val="nil"/>
              <w:left w:val="nil"/>
              <w:bottom w:val="single" w:sz="6" w:space="0" w:color="C1C1C1"/>
              <w:right w:val="single" w:sz="6" w:space="0" w:color="C1C1C1"/>
            </w:tcBorders>
            <w:shd w:val="clear" w:color="auto" w:fill="FFFFFF"/>
            <w:vAlign w:val="center"/>
            <w:hideMark/>
          </w:tcPr>
          <w:p w14:paraId="038AC0C8"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35</w:t>
            </w:r>
          </w:p>
        </w:tc>
        <w:tc>
          <w:tcPr>
            <w:tcW w:w="569" w:type="pct"/>
            <w:tcBorders>
              <w:top w:val="nil"/>
              <w:left w:val="nil"/>
              <w:bottom w:val="single" w:sz="6" w:space="0" w:color="C1C1C1"/>
              <w:right w:val="single" w:sz="6" w:space="0" w:color="C1C1C1"/>
            </w:tcBorders>
            <w:shd w:val="clear" w:color="auto" w:fill="FFFFFF"/>
            <w:vAlign w:val="center"/>
            <w:hideMark/>
          </w:tcPr>
          <w:p w14:paraId="7D126A1B"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5</w:t>
            </w:r>
          </w:p>
        </w:tc>
      </w:tr>
      <w:tr w:rsidR="00520500" w14:paraId="5E8A532C" w14:textId="77777777" w:rsidTr="000F02C7">
        <w:tc>
          <w:tcPr>
            <w:tcW w:w="1019" w:type="pct"/>
            <w:tcBorders>
              <w:top w:val="nil"/>
              <w:left w:val="single" w:sz="6" w:space="0" w:color="C1C1C1"/>
              <w:bottom w:val="single" w:sz="6" w:space="0" w:color="C1C1C1"/>
              <w:right w:val="single" w:sz="6" w:space="0" w:color="C1C1C1"/>
            </w:tcBorders>
            <w:shd w:val="clear" w:color="auto" w:fill="FFFFFF"/>
            <w:vAlign w:val="center"/>
            <w:hideMark/>
          </w:tcPr>
          <w:p w14:paraId="59116298" w14:textId="77777777" w:rsidR="00520500" w:rsidRDefault="00520500">
            <w:pPr>
              <w:pStyle w:val="NormalWeb"/>
              <w:spacing w:before="0" w:beforeAutospacing="0"/>
              <w:rPr>
                <w:rFonts w:ascii="Segoe UI" w:hAnsi="Segoe UI" w:cs="Segoe UI"/>
                <w:color w:val="212529"/>
              </w:rPr>
            </w:pPr>
            <w:r>
              <w:rPr>
                <w:rFonts w:ascii="Helvetica Neue" w:hAnsi="Helvetica Neue" w:cs="Segoe UI"/>
                <w:color w:val="191C1F"/>
              </w:rPr>
              <w:t>Stubble mulch</w:t>
            </w:r>
          </w:p>
        </w:tc>
        <w:tc>
          <w:tcPr>
            <w:tcW w:w="409" w:type="pct"/>
            <w:tcBorders>
              <w:top w:val="nil"/>
              <w:left w:val="nil"/>
              <w:bottom w:val="single" w:sz="6" w:space="0" w:color="C1C1C1"/>
              <w:right w:val="single" w:sz="6" w:space="0" w:color="C1C1C1"/>
            </w:tcBorders>
            <w:shd w:val="clear" w:color="auto" w:fill="FFFFFF"/>
            <w:vAlign w:val="center"/>
            <w:hideMark/>
          </w:tcPr>
          <w:p w14:paraId="0B0052AA"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60</w:t>
            </w:r>
          </w:p>
        </w:tc>
        <w:tc>
          <w:tcPr>
            <w:tcW w:w="556" w:type="pct"/>
            <w:tcBorders>
              <w:top w:val="nil"/>
              <w:left w:val="nil"/>
              <w:bottom w:val="single" w:sz="6" w:space="0" w:color="C1C1C1"/>
              <w:right w:val="single" w:sz="6" w:space="0" w:color="C1C1C1"/>
            </w:tcBorders>
            <w:shd w:val="clear" w:color="auto" w:fill="FFFFFF"/>
            <w:vAlign w:val="center"/>
            <w:hideMark/>
          </w:tcPr>
          <w:p w14:paraId="266FF763"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5</w:t>
            </w:r>
          </w:p>
        </w:tc>
        <w:tc>
          <w:tcPr>
            <w:tcW w:w="408" w:type="pct"/>
            <w:tcBorders>
              <w:top w:val="nil"/>
              <w:left w:val="nil"/>
              <w:bottom w:val="single" w:sz="6" w:space="0" w:color="C1C1C1"/>
              <w:right w:val="single" w:sz="6" w:space="0" w:color="C1C1C1"/>
            </w:tcBorders>
            <w:shd w:val="clear" w:color="auto" w:fill="FFFFFF"/>
            <w:vAlign w:val="center"/>
            <w:hideMark/>
          </w:tcPr>
          <w:p w14:paraId="30724A36"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8.3</w:t>
            </w:r>
          </w:p>
        </w:tc>
        <w:tc>
          <w:tcPr>
            <w:tcW w:w="661" w:type="pct"/>
            <w:tcBorders>
              <w:top w:val="nil"/>
              <w:left w:val="nil"/>
              <w:bottom w:val="single" w:sz="6" w:space="0" w:color="C1C1C1"/>
              <w:right w:val="single" w:sz="6" w:space="0" w:color="C1C1C1"/>
            </w:tcBorders>
            <w:shd w:val="clear" w:color="auto" w:fill="FFFFFF"/>
            <w:vAlign w:val="center"/>
            <w:hideMark/>
          </w:tcPr>
          <w:p w14:paraId="2B95CAC4"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8.3</w:t>
            </w:r>
          </w:p>
        </w:tc>
        <w:tc>
          <w:tcPr>
            <w:tcW w:w="408" w:type="pct"/>
            <w:tcBorders>
              <w:top w:val="nil"/>
              <w:left w:val="nil"/>
              <w:bottom w:val="single" w:sz="6" w:space="0" w:color="C1C1C1"/>
              <w:right w:val="single" w:sz="6" w:space="0" w:color="C1C1C1"/>
            </w:tcBorders>
            <w:shd w:val="clear" w:color="auto" w:fill="FFFFFF"/>
            <w:vAlign w:val="center"/>
            <w:hideMark/>
          </w:tcPr>
          <w:p w14:paraId="2C90902E"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60</w:t>
            </w:r>
          </w:p>
        </w:tc>
        <w:tc>
          <w:tcPr>
            <w:tcW w:w="560" w:type="pct"/>
            <w:tcBorders>
              <w:top w:val="nil"/>
              <w:left w:val="nil"/>
              <w:bottom w:val="single" w:sz="6" w:space="0" w:color="C1C1C1"/>
              <w:right w:val="single" w:sz="6" w:space="0" w:color="C1C1C1"/>
            </w:tcBorders>
            <w:shd w:val="clear" w:color="auto" w:fill="FFFFFF"/>
            <w:vAlign w:val="center"/>
            <w:hideMark/>
          </w:tcPr>
          <w:p w14:paraId="40F7F96C"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6</w:t>
            </w:r>
          </w:p>
        </w:tc>
        <w:tc>
          <w:tcPr>
            <w:tcW w:w="408" w:type="pct"/>
            <w:tcBorders>
              <w:top w:val="nil"/>
              <w:left w:val="nil"/>
              <w:bottom w:val="single" w:sz="6" w:space="0" w:color="C1C1C1"/>
              <w:right w:val="single" w:sz="6" w:space="0" w:color="C1C1C1"/>
            </w:tcBorders>
            <w:shd w:val="clear" w:color="auto" w:fill="FFFFFF"/>
            <w:vAlign w:val="center"/>
            <w:hideMark/>
          </w:tcPr>
          <w:p w14:paraId="04286D5E"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31</w:t>
            </w:r>
          </w:p>
        </w:tc>
        <w:tc>
          <w:tcPr>
            <w:tcW w:w="569" w:type="pct"/>
            <w:tcBorders>
              <w:top w:val="nil"/>
              <w:left w:val="nil"/>
              <w:bottom w:val="single" w:sz="6" w:space="0" w:color="C1C1C1"/>
              <w:right w:val="single" w:sz="6" w:space="0" w:color="C1C1C1"/>
            </w:tcBorders>
            <w:shd w:val="clear" w:color="auto" w:fill="FFFFFF"/>
            <w:vAlign w:val="center"/>
            <w:hideMark/>
          </w:tcPr>
          <w:p w14:paraId="1DF86D6B"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2</w:t>
            </w:r>
          </w:p>
        </w:tc>
      </w:tr>
      <w:tr w:rsidR="00520500" w14:paraId="4D6AB229" w14:textId="77777777" w:rsidTr="000F02C7">
        <w:tc>
          <w:tcPr>
            <w:tcW w:w="1019" w:type="pct"/>
            <w:tcBorders>
              <w:top w:val="nil"/>
              <w:left w:val="single" w:sz="6" w:space="0" w:color="C1C1C1"/>
              <w:bottom w:val="single" w:sz="6" w:space="0" w:color="C1C1C1"/>
              <w:right w:val="single" w:sz="6" w:space="0" w:color="C1C1C1"/>
            </w:tcBorders>
            <w:shd w:val="clear" w:color="auto" w:fill="FFFFFF"/>
            <w:vAlign w:val="center"/>
            <w:hideMark/>
          </w:tcPr>
          <w:p w14:paraId="7BA5ACC0" w14:textId="77777777" w:rsidR="00520500" w:rsidRDefault="00520500">
            <w:pPr>
              <w:pStyle w:val="NormalWeb"/>
              <w:spacing w:before="0" w:beforeAutospacing="0"/>
              <w:rPr>
                <w:rFonts w:ascii="Segoe UI" w:hAnsi="Segoe UI" w:cs="Segoe UI"/>
                <w:color w:val="212529"/>
              </w:rPr>
            </w:pPr>
            <w:r>
              <w:rPr>
                <w:rFonts w:ascii="Helvetica Neue" w:hAnsi="Helvetica Neue" w:cs="Segoe UI"/>
                <w:color w:val="191C1F"/>
              </w:rPr>
              <w:t>Zero tillage</w:t>
            </w:r>
          </w:p>
        </w:tc>
        <w:tc>
          <w:tcPr>
            <w:tcW w:w="409" w:type="pct"/>
            <w:tcBorders>
              <w:top w:val="nil"/>
              <w:left w:val="nil"/>
              <w:bottom w:val="single" w:sz="6" w:space="0" w:color="C1C1C1"/>
              <w:right w:val="single" w:sz="6" w:space="0" w:color="C1C1C1"/>
            </w:tcBorders>
            <w:shd w:val="clear" w:color="auto" w:fill="FFFFFF"/>
            <w:vAlign w:val="center"/>
            <w:hideMark/>
          </w:tcPr>
          <w:p w14:paraId="1DE145ED"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56</w:t>
            </w:r>
          </w:p>
        </w:tc>
        <w:tc>
          <w:tcPr>
            <w:tcW w:w="556" w:type="pct"/>
            <w:tcBorders>
              <w:top w:val="nil"/>
              <w:left w:val="nil"/>
              <w:bottom w:val="single" w:sz="6" w:space="0" w:color="C1C1C1"/>
              <w:right w:val="single" w:sz="6" w:space="0" w:color="C1C1C1"/>
            </w:tcBorders>
            <w:shd w:val="clear" w:color="auto" w:fill="FFFFFF"/>
            <w:vAlign w:val="center"/>
            <w:hideMark/>
          </w:tcPr>
          <w:p w14:paraId="66445875"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3</w:t>
            </w:r>
          </w:p>
        </w:tc>
        <w:tc>
          <w:tcPr>
            <w:tcW w:w="408" w:type="pct"/>
            <w:tcBorders>
              <w:top w:val="nil"/>
              <w:left w:val="nil"/>
              <w:bottom w:val="single" w:sz="6" w:space="0" w:color="C1C1C1"/>
              <w:right w:val="single" w:sz="6" w:space="0" w:color="C1C1C1"/>
            </w:tcBorders>
            <w:shd w:val="clear" w:color="auto" w:fill="FFFFFF"/>
            <w:vAlign w:val="center"/>
            <w:hideMark/>
          </w:tcPr>
          <w:p w14:paraId="670265A8"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5.4</w:t>
            </w:r>
          </w:p>
        </w:tc>
        <w:tc>
          <w:tcPr>
            <w:tcW w:w="661" w:type="pct"/>
            <w:tcBorders>
              <w:top w:val="nil"/>
              <w:left w:val="nil"/>
              <w:bottom w:val="single" w:sz="6" w:space="0" w:color="C1C1C1"/>
              <w:right w:val="single" w:sz="6" w:space="0" w:color="C1C1C1"/>
            </w:tcBorders>
            <w:shd w:val="clear" w:color="auto" w:fill="FFFFFF"/>
            <w:vAlign w:val="center"/>
            <w:hideMark/>
          </w:tcPr>
          <w:p w14:paraId="6202C01C"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5</w:t>
            </w:r>
          </w:p>
        </w:tc>
        <w:tc>
          <w:tcPr>
            <w:tcW w:w="408" w:type="pct"/>
            <w:tcBorders>
              <w:top w:val="nil"/>
              <w:left w:val="nil"/>
              <w:bottom w:val="single" w:sz="6" w:space="0" w:color="C1C1C1"/>
              <w:right w:val="single" w:sz="6" w:space="0" w:color="C1C1C1"/>
            </w:tcBorders>
            <w:shd w:val="clear" w:color="auto" w:fill="FFFFFF"/>
            <w:vAlign w:val="center"/>
            <w:hideMark/>
          </w:tcPr>
          <w:p w14:paraId="1E90E976"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66</w:t>
            </w:r>
          </w:p>
        </w:tc>
        <w:tc>
          <w:tcPr>
            <w:tcW w:w="560" w:type="pct"/>
            <w:tcBorders>
              <w:top w:val="nil"/>
              <w:left w:val="nil"/>
              <w:bottom w:val="single" w:sz="6" w:space="0" w:color="C1C1C1"/>
              <w:right w:val="single" w:sz="6" w:space="0" w:color="C1C1C1"/>
            </w:tcBorders>
            <w:shd w:val="clear" w:color="auto" w:fill="FFFFFF"/>
            <w:vAlign w:val="center"/>
            <w:hideMark/>
          </w:tcPr>
          <w:p w14:paraId="38590DF0"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3</w:t>
            </w:r>
          </w:p>
        </w:tc>
        <w:tc>
          <w:tcPr>
            <w:tcW w:w="408" w:type="pct"/>
            <w:tcBorders>
              <w:top w:val="nil"/>
              <w:left w:val="nil"/>
              <w:bottom w:val="single" w:sz="6" w:space="0" w:color="C1C1C1"/>
              <w:right w:val="single" w:sz="6" w:space="0" w:color="C1C1C1"/>
            </w:tcBorders>
            <w:shd w:val="clear" w:color="auto" w:fill="FFFFFF"/>
            <w:vAlign w:val="center"/>
            <w:hideMark/>
          </w:tcPr>
          <w:p w14:paraId="4B788142"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29</w:t>
            </w:r>
          </w:p>
        </w:tc>
        <w:tc>
          <w:tcPr>
            <w:tcW w:w="569" w:type="pct"/>
            <w:tcBorders>
              <w:top w:val="nil"/>
              <w:left w:val="nil"/>
              <w:bottom w:val="single" w:sz="6" w:space="0" w:color="C1C1C1"/>
              <w:right w:val="single" w:sz="6" w:space="0" w:color="C1C1C1"/>
            </w:tcBorders>
            <w:shd w:val="clear" w:color="auto" w:fill="FFFFFF"/>
            <w:vAlign w:val="center"/>
            <w:hideMark/>
          </w:tcPr>
          <w:p w14:paraId="6903AF58" w14:textId="77777777" w:rsidR="00520500" w:rsidRDefault="00520500">
            <w:pPr>
              <w:pStyle w:val="NormalWeb"/>
              <w:spacing w:before="0" w:beforeAutospacing="0"/>
              <w:jc w:val="center"/>
              <w:rPr>
                <w:rFonts w:ascii="Segoe UI" w:hAnsi="Segoe UI" w:cs="Segoe UI"/>
                <w:color w:val="212529"/>
              </w:rPr>
            </w:pPr>
            <w:r>
              <w:rPr>
                <w:rFonts w:ascii="Helvetica Neue" w:hAnsi="Helvetica Neue" w:cs="Segoe UI"/>
                <w:color w:val="191C1F"/>
              </w:rPr>
              <w:t>1</w:t>
            </w:r>
          </w:p>
        </w:tc>
      </w:tr>
    </w:tbl>
    <w:p w14:paraId="1141BE04" w14:textId="5C722294" w:rsidR="00520500" w:rsidRDefault="00520500" w:rsidP="00520500">
      <w:pPr>
        <w:pStyle w:val="NormalWeb"/>
        <w:shd w:val="clear" w:color="auto" w:fill="FFFFFF"/>
        <w:spacing w:before="0" w:beforeAutospacing="0"/>
        <w:rPr>
          <w:rFonts w:ascii="Helvetica Neue" w:hAnsi="Helvetica Neue" w:cs="Segoe UI"/>
          <w:color w:val="191C1F"/>
          <w:sz w:val="22"/>
          <w:szCs w:val="22"/>
        </w:rPr>
      </w:pPr>
      <w:r>
        <w:rPr>
          <w:rFonts w:ascii="Helvetica Neue" w:hAnsi="Helvetica Neue" w:cs="Segoe UI"/>
          <w:color w:val="191C1F"/>
          <w:sz w:val="17"/>
          <w:szCs w:val="17"/>
          <w:vertAlign w:val="superscript"/>
        </w:rPr>
        <w:lastRenderedPageBreak/>
        <w:t>1 </w:t>
      </w:r>
      <w:r>
        <w:rPr>
          <w:rFonts w:ascii="Helvetica Neue" w:hAnsi="Helvetica Neue" w:cs="Segoe UI"/>
          <w:color w:val="191C1F"/>
          <w:sz w:val="22"/>
          <w:szCs w:val="22"/>
        </w:rPr>
        <w:t>EMC (event mean concentration) is Soil loss divided by runoff, primary sediment source, no allowance for deposition.</w:t>
      </w:r>
    </w:p>
    <w:p w14:paraId="3844ED3C" w14:textId="77777777" w:rsidR="0071081F" w:rsidRDefault="0071081F" w:rsidP="00733254">
      <w:pPr>
        <w:rPr>
          <w:i/>
        </w:rPr>
      </w:pPr>
    </w:p>
    <w:p w14:paraId="13B69328" w14:textId="08DEBCB6" w:rsidR="0071081F" w:rsidRDefault="0071081F" w:rsidP="00733254">
      <w:pPr>
        <w:rPr>
          <w:i/>
        </w:rPr>
      </w:pPr>
      <w:r>
        <w:rPr>
          <w:i/>
          <w:noProof/>
        </w:rPr>
        <w:drawing>
          <wp:inline distT="0" distB="0" distL="0" distR="0" wp14:anchorId="4ACA039C" wp14:editId="63247664">
            <wp:extent cx="4646141" cy="26084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661783" cy="2617272"/>
                    </a:xfrm>
                    <a:prstGeom prst="rect">
                      <a:avLst/>
                    </a:prstGeom>
                  </pic:spPr>
                </pic:pic>
              </a:graphicData>
            </a:graphic>
          </wp:inline>
        </w:drawing>
      </w:r>
    </w:p>
    <w:p w14:paraId="58CBE714" w14:textId="77777777" w:rsidR="0071081F" w:rsidRPr="0071081F" w:rsidRDefault="0071081F" w:rsidP="0071081F">
      <w:r w:rsidRPr="0071081F">
        <w:rPr>
          <w:rFonts w:ascii="Segoe UI" w:hAnsi="Segoe UI" w:cs="Segoe UI"/>
          <w:i/>
          <w:iCs/>
          <w:color w:val="212529"/>
          <w:shd w:val="clear" w:color="auto" w:fill="FFFFFF"/>
        </w:rPr>
        <w:t>Average annual runoff, soil loss and fallow efficiency for four fallow tillage treatments after a winter crop, and a summer crop-winter fallow (1980-84) (5 fallows) at the Greenwood catchment study. Note: time period where all four tillage treatments have complete data.</w:t>
      </w:r>
    </w:p>
    <w:p w14:paraId="63FA588C" w14:textId="77777777" w:rsidR="0071081F" w:rsidRDefault="0071081F" w:rsidP="00733254">
      <w:pPr>
        <w:rPr>
          <w:i/>
        </w:rPr>
      </w:pPr>
    </w:p>
    <w:p w14:paraId="2C34F018" w14:textId="77777777" w:rsidR="0071081F" w:rsidRDefault="0071081F" w:rsidP="00733254">
      <w:pPr>
        <w:rPr>
          <w:i/>
        </w:rPr>
      </w:pPr>
    </w:p>
    <w:p w14:paraId="13BACD69" w14:textId="5E382D76" w:rsidR="00733254" w:rsidRPr="006C2231" w:rsidRDefault="00733254" w:rsidP="00733254">
      <w:pPr>
        <w:rPr>
          <w:i/>
        </w:rPr>
      </w:pPr>
      <w:r w:rsidRPr="006C2231">
        <w:rPr>
          <w:i/>
        </w:rPr>
        <w:t>Table 1 Influence of tillage and soil cover on runoff and water storage on a grey brigalow clay (</w:t>
      </w:r>
      <w:r w:rsidRPr="006C2231">
        <w:rPr>
          <w:i/>
          <w:lang w:val="en-US"/>
        </w:rPr>
        <w:t>Greenwood 1978-83).</w:t>
      </w:r>
    </w:p>
    <w:tbl>
      <w:tblPr>
        <w:tblW w:w="0" w:type="auto"/>
        <w:tblCellMar>
          <w:left w:w="0" w:type="dxa"/>
          <w:right w:w="0" w:type="dxa"/>
        </w:tblCellMar>
        <w:tblLook w:val="0420" w:firstRow="1" w:lastRow="0" w:firstColumn="0" w:lastColumn="0" w:noHBand="0" w:noVBand="1"/>
      </w:tblPr>
      <w:tblGrid>
        <w:gridCol w:w="2661"/>
        <w:gridCol w:w="1645"/>
        <w:gridCol w:w="1646"/>
        <w:gridCol w:w="1645"/>
        <w:gridCol w:w="1646"/>
      </w:tblGrid>
      <w:tr w:rsidR="00733254" w:rsidRPr="00A377C9" w14:paraId="4EC6690D" w14:textId="77777777" w:rsidTr="003E4324">
        <w:trPr>
          <w:trHeight w:val="412"/>
        </w:trPr>
        <w:tc>
          <w:tcPr>
            <w:tcW w:w="2661"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vAlign w:val="bottom"/>
            <w:hideMark/>
          </w:tcPr>
          <w:p w14:paraId="0066FAE8" w14:textId="77777777" w:rsidR="00733254" w:rsidRDefault="00733254" w:rsidP="003E4324">
            <w:pPr>
              <w:rPr>
                <w:b/>
                <w:bCs/>
              </w:rPr>
            </w:pPr>
            <w:r w:rsidRPr="00A377C9">
              <w:rPr>
                <w:b/>
                <w:bCs/>
              </w:rPr>
              <w:t>Tillage management</w:t>
            </w:r>
          </w:p>
          <w:p w14:paraId="09B44DE2" w14:textId="77777777" w:rsidR="00733254" w:rsidRPr="00723159" w:rsidRDefault="00733254" w:rsidP="003E4324">
            <w:pPr>
              <w:rPr>
                <w:sz w:val="16"/>
                <w:szCs w:val="16"/>
              </w:rPr>
            </w:pPr>
            <w:r w:rsidRPr="00723159">
              <w:rPr>
                <w:b/>
                <w:bCs/>
                <w:sz w:val="16"/>
                <w:szCs w:val="16"/>
              </w:rPr>
              <w:t>(fallow cover)</w:t>
            </w:r>
          </w:p>
        </w:tc>
        <w:tc>
          <w:tcPr>
            <w:tcW w:w="1645"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vAlign w:val="bottom"/>
            <w:hideMark/>
          </w:tcPr>
          <w:p w14:paraId="651C8209" w14:textId="77777777" w:rsidR="00733254" w:rsidRDefault="00733254" w:rsidP="003E4324">
            <w:pPr>
              <w:jc w:val="center"/>
              <w:rPr>
                <w:b/>
                <w:bCs/>
              </w:rPr>
            </w:pPr>
            <w:r w:rsidRPr="00A377C9">
              <w:rPr>
                <w:b/>
                <w:bCs/>
              </w:rPr>
              <w:t>Bare fallow</w:t>
            </w:r>
          </w:p>
          <w:p w14:paraId="11B57E90" w14:textId="77777777" w:rsidR="00733254" w:rsidRPr="00723159" w:rsidRDefault="00733254" w:rsidP="003E4324">
            <w:pPr>
              <w:jc w:val="center"/>
              <w:rPr>
                <w:sz w:val="16"/>
                <w:szCs w:val="16"/>
              </w:rPr>
            </w:pPr>
            <w:r w:rsidRPr="00723159">
              <w:rPr>
                <w:b/>
                <w:bCs/>
                <w:sz w:val="16"/>
                <w:szCs w:val="16"/>
              </w:rPr>
              <w:t>(&lt;5%)</w:t>
            </w:r>
          </w:p>
        </w:tc>
        <w:tc>
          <w:tcPr>
            <w:tcW w:w="1646"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vAlign w:val="bottom"/>
            <w:hideMark/>
          </w:tcPr>
          <w:p w14:paraId="7AC502B2" w14:textId="77777777" w:rsidR="00733254" w:rsidRDefault="00733254" w:rsidP="003E4324">
            <w:pPr>
              <w:jc w:val="center"/>
              <w:rPr>
                <w:b/>
                <w:bCs/>
              </w:rPr>
            </w:pPr>
            <w:r w:rsidRPr="00A377C9">
              <w:rPr>
                <w:b/>
                <w:bCs/>
              </w:rPr>
              <w:t>Disc tillage</w:t>
            </w:r>
          </w:p>
          <w:p w14:paraId="73056331" w14:textId="77777777" w:rsidR="00733254" w:rsidRPr="00723159" w:rsidRDefault="00733254" w:rsidP="003E4324">
            <w:pPr>
              <w:jc w:val="center"/>
              <w:rPr>
                <w:sz w:val="16"/>
                <w:szCs w:val="16"/>
              </w:rPr>
            </w:pPr>
            <w:r w:rsidRPr="00723159">
              <w:rPr>
                <w:b/>
                <w:bCs/>
                <w:sz w:val="16"/>
                <w:szCs w:val="16"/>
              </w:rPr>
              <w:t>(25%)</w:t>
            </w:r>
          </w:p>
        </w:tc>
        <w:tc>
          <w:tcPr>
            <w:tcW w:w="1645"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vAlign w:val="bottom"/>
            <w:hideMark/>
          </w:tcPr>
          <w:p w14:paraId="30BB4ACF" w14:textId="77777777" w:rsidR="00733254" w:rsidRDefault="00733254" w:rsidP="003E4324">
            <w:pPr>
              <w:jc w:val="center"/>
              <w:rPr>
                <w:b/>
                <w:bCs/>
              </w:rPr>
            </w:pPr>
            <w:r w:rsidRPr="00A377C9">
              <w:rPr>
                <w:b/>
                <w:bCs/>
              </w:rPr>
              <w:t>Blade tillage</w:t>
            </w:r>
          </w:p>
          <w:p w14:paraId="1C31B25B" w14:textId="77777777" w:rsidR="00733254" w:rsidRPr="00723159" w:rsidRDefault="00733254" w:rsidP="003E4324">
            <w:pPr>
              <w:jc w:val="center"/>
              <w:rPr>
                <w:sz w:val="16"/>
                <w:szCs w:val="16"/>
              </w:rPr>
            </w:pPr>
            <w:r w:rsidRPr="00723159">
              <w:rPr>
                <w:b/>
                <w:bCs/>
                <w:sz w:val="16"/>
                <w:szCs w:val="16"/>
              </w:rPr>
              <w:t>(45%)</w:t>
            </w:r>
          </w:p>
        </w:tc>
        <w:tc>
          <w:tcPr>
            <w:tcW w:w="1646"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vAlign w:val="bottom"/>
            <w:hideMark/>
          </w:tcPr>
          <w:p w14:paraId="399407A7" w14:textId="77777777" w:rsidR="00733254" w:rsidRDefault="00733254" w:rsidP="003E4324">
            <w:pPr>
              <w:jc w:val="center"/>
              <w:rPr>
                <w:b/>
                <w:bCs/>
              </w:rPr>
            </w:pPr>
            <w:r w:rsidRPr="00A377C9">
              <w:rPr>
                <w:b/>
                <w:bCs/>
              </w:rPr>
              <w:t>Min/no till</w:t>
            </w:r>
          </w:p>
          <w:p w14:paraId="7EF66D27" w14:textId="77777777" w:rsidR="00733254" w:rsidRPr="00723159" w:rsidRDefault="00733254" w:rsidP="003E4324">
            <w:pPr>
              <w:jc w:val="center"/>
              <w:rPr>
                <w:sz w:val="16"/>
                <w:szCs w:val="16"/>
              </w:rPr>
            </w:pPr>
            <w:r w:rsidRPr="00723159">
              <w:rPr>
                <w:b/>
                <w:bCs/>
                <w:sz w:val="16"/>
                <w:szCs w:val="16"/>
              </w:rPr>
              <w:t>(&gt;65%)</w:t>
            </w:r>
          </w:p>
        </w:tc>
      </w:tr>
      <w:tr w:rsidR="00733254" w:rsidRPr="00A377C9" w14:paraId="55ACF961" w14:textId="77777777" w:rsidTr="003E4324">
        <w:trPr>
          <w:trHeight w:val="416"/>
        </w:trPr>
        <w:tc>
          <w:tcPr>
            <w:tcW w:w="2661"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bottom"/>
            <w:hideMark/>
          </w:tcPr>
          <w:p w14:paraId="2CB9098A" w14:textId="77777777" w:rsidR="00733254" w:rsidRPr="00723159" w:rsidRDefault="00733254" w:rsidP="003E4324">
            <w:r w:rsidRPr="00723159">
              <w:t>Fallow efficiency (%)</w:t>
            </w:r>
          </w:p>
        </w:tc>
        <w:tc>
          <w:tcPr>
            <w:tcW w:w="1645"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bottom"/>
            <w:hideMark/>
          </w:tcPr>
          <w:p w14:paraId="51AFC999" w14:textId="77777777" w:rsidR="00733254" w:rsidRPr="00723159" w:rsidRDefault="00733254" w:rsidP="003E4324">
            <w:pPr>
              <w:jc w:val="center"/>
            </w:pPr>
            <w:r w:rsidRPr="00723159">
              <w:t>21</w:t>
            </w:r>
          </w:p>
        </w:tc>
        <w:tc>
          <w:tcPr>
            <w:tcW w:w="1646"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bottom"/>
            <w:hideMark/>
          </w:tcPr>
          <w:p w14:paraId="5FD5E3F2" w14:textId="77777777" w:rsidR="00733254" w:rsidRPr="00723159" w:rsidRDefault="00733254" w:rsidP="003E4324">
            <w:pPr>
              <w:jc w:val="center"/>
            </w:pPr>
            <w:r w:rsidRPr="00723159">
              <w:t>25</w:t>
            </w:r>
          </w:p>
        </w:tc>
        <w:tc>
          <w:tcPr>
            <w:tcW w:w="1645"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bottom"/>
            <w:hideMark/>
          </w:tcPr>
          <w:p w14:paraId="2B96B44D" w14:textId="77777777" w:rsidR="00733254" w:rsidRPr="00723159" w:rsidRDefault="00733254" w:rsidP="003E4324">
            <w:pPr>
              <w:jc w:val="center"/>
            </w:pPr>
            <w:r w:rsidRPr="00723159">
              <w:t>26</w:t>
            </w:r>
          </w:p>
        </w:tc>
        <w:tc>
          <w:tcPr>
            <w:tcW w:w="1646"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bottom"/>
            <w:hideMark/>
          </w:tcPr>
          <w:p w14:paraId="4F8FAB57" w14:textId="77777777" w:rsidR="00733254" w:rsidRPr="00723159" w:rsidRDefault="00733254" w:rsidP="003E4324">
            <w:pPr>
              <w:jc w:val="center"/>
            </w:pPr>
            <w:r w:rsidRPr="00723159">
              <w:t>32</w:t>
            </w:r>
          </w:p>
        </w:tc>
      </w:tr>
      <w:tr w:rsidR="00733254" w:rsidRPr="00A377C9" w14:paraId="0C25D26F" w14:textId="77777777" w:rsidTr="003E4324">
        <w:trPr>
          <w:trHeight w:val="391"/>
        </w:trPr>
        <w:tc>
          <w:tcPr>
            <w:tcW w:w="2661"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bottom"/>
            <w:hideMark/>
          </w:tcPr>
          <w:p w14:paraId="67E7D0BB" w14:textId="77777777" w:rsidR="00733254" w:rsidRPr="00723159" w:rsidRDefault="00733254" w:rsidP="003E4324">
            <w:r w:rsidRPr="00723159">
              <w:t>Range of FE</w:t>
            </w:r>
          </w:p>
        </w:tc>
        <w:tc>
          <w:tcPr>
            <w:tcW w:w="1645"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bottom"/>
            <w:hideMark/>
          </w:tcPr>
          <w:p w14:paraId="433F959D" w14:textId="77777777" w:rsidR="00733254" w:rsidRPr="00723159" w:rsidRDefault="00733254" w:rsidP="003E4324">
            <w:pPr>
              <w:jc w:val="center"/>
            </w:pPr>
            <w:r w:rsidRPr="00723159">
              <w:t>9-29</w:t>
            </w:r>
          </w:p>
        </w:tc>
        <w:tc>
          <w:tcPr>
            <w:tcW w:w="1646"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bottom"/>
            <w:hideMark/>
          </w:tcPr>
          <w:p w14:paraId="795B6F4A" w14:textId="77777777" w:rsidR="00733254" w:rsidRPr="00723159" w:rsidRDefault="00733254" w:rsidP="003E4324">
            <w:pPr>
              <w:jc w:val="center"/>
            </w:pPr>
            <w:r w:rsidRPr="00723159">
              <w:t>8-38</w:t>
            </w:r>
          </w:p>
        </w:tc>
        <w:tc>
          <w:tcPr>
            <w:tcW w:w="1645"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bottom"/>
            <w:hideMark/>
          </w:tcPr>
          <w:p w14:paraId="43C9601F" w14:textId="77777777" w:rsidR="00733254" w:rsidRPr="00723159" w:rsidRDefault="00733254" w:rsidP="003E4324">
            <w:pPr>
              <w:jc w:val="center"/>
            </w:pPr>
            <w:r w:rsidRPr="00723159">
              <w:t>17-36</w:t>
            </w:r>
          </w:p>
        </w:tc>
        <w:tc>
          <w:tcPr>
            <w:tcW w:w="1646"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bottom"/>
            <w:hideMark/>
          </w:tcPr>
          <w:p w14:paraId="1F795104" w14:textId="77777777" w:rsidR="00733254" w:rsidRPr="00723159" w:rsidRDefault="00733254" w:rsidP="003E4324">
            <w:pPr>
              <w:jc w:val="center"/>
            </w:pPr>
            <w:r w:rsidRPr="00723159">
              <w:t>12-32</w:t>
            </w:r>
          </w:p>
        </w:tc>
      </w:tr>
      <w:tr w:rsidR="00733254" w:rsidRPr="00A377C9" w14:paraId="69016CE2" w14:textId="77777777" w:rsidTr="003E4324">
        <w:trPr>
          <w:trHeight w:val="398"/>
        </w:trPr>
        <w:tc>
          <w:tcPr>
            <w:tcW w:w="2661"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bottom"/>
            <w:hideMark/>
          </w:tcPr>
          <w:p w14:paraId="2206A6D8" w14:textId="77777777" w:rsidR="00733254" w:rsidRPr="00723159" w:rsidRDefault="00733254" w:rsidP="003E4324">
            <w:r w:rsidRPr="00723159">
              <w:t>Reduced runoff (mm)</w:t>
            </w:r>
          </w:p>
        </w:tc>
        <w:tc>
          <w:tcPr>
            <w:tcW w:w="1645"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bottom"/>
            <w:hideMark/>
          </w:tcPr>
          <w:p w14:paraId="743B80FC" w14:textId="77777777" w:rsidR="00733254" w:rsidRPr="00723159" w:rsidRDefault="00733254" w:rsidP="003E4324">
            <w:pPr>
              <w:jc w:val="center"/>
            </w:pPr>
            <w:r w:rsidRPr="00723159">
              <w:t>-</w:t>
            </w:r>
          </w:p>
        </w:tc>
        <w:tc>
          <w:tcPr>
            <w:tcW w:w="1646"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bottom"/>
            <w:hideMark/>
          </w:tcPr>
          <w:p w14:paraId="29D03F8E" w14:textId="77777777" w:rsidR="00733254" w:rsidRPr="00723159" w:rsidRDefault="00733254" w:rsidP="003E4324">
            <w:pPr>
              <w:jc w:val="center"/>
            </w:pPr>
            <w:r w:rsidRPr="00723159">
              <w:t>24</w:t>
            </w:r>
          </w:p>
        </w:tc>
        <w:tc>
          <w:tcPr>
            <w:tcW w:w="1645"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bottom"/>
            <w:hideMark/>
          </w:tcPr>
          <w:p w14:paraId="3522F5BD" w14:textId="77777777" w:rsidR="00733254" w:rsidRPr="00723159" w:rsidRDefault="00733254" w:rsidP="003E4324">
            <w:pPr>
              <w:jc w:val="center"/>
            </w:pPr>
            <w:r w:rsidRPr="00723159">
              <w:t>32</w:t>
            </w:r>
          </w:p>
        </w:tc>
        <w:tc>
          <w:tcPr>
            <w:tcW w:w="1646"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bottom"/>
            <w:hideMark/>
          </w:tcPr>
          <w:p w14:paraId="193A349F" w14:textId="77777777" w:rsidR="00733254" w:rsidRPr="00723159" w:rsidRDefault="00733254" w:rsidP="003E4324">
            <w:pPr>
              <w:jc w:val="center"/>
            </w:pPr>
            <w:r w:rsidRPr="00723159">
              <w:t>15</w:t>
            </w:r>
          </w:p>
        </w:tc>
      </w:tr>
      <w:tr w:rsidR="00733254" w:rsidRPr="00A377C9" w14:paraId="01500118" w14:textId="77777777" w:rsidTr="003E4324">
        <w:trPr>
          <w:trHeight w:val="376"/>
        </w:trPr>
        <w:tc>
          <w:tcPr>
            <w:tcW w:w="2661"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bottom"/>
            <w:hideMark/>
          </w:tcPr>
          <w:p w14:paraId="76BB11FC" w14:textId="77777777" w:rsidR="00733254" w:rsidRPr="00723159" w:rsidRDefault="00733254" w:rsidP="003E4324">
            <w:r w:rsidRPr="00723159">
              <w:rPr>
                <w:bCs/>
              </w:rPr>
              <w:t>Extra soil water (mm)</w:t>
            </w:r>
          </w:p>
        </w:tc>
        <w:tc>
          <w:tcPr>
            <w:tcW w:w="1645"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bottom"/>
            <w:hideMark/>
          </w:tcPr>
          <w:p w14:paraId="01ADE25E" w14:textId="77777777" w:rsidR="00733254" w:rsidRPr="00723159" w:rsidRDefault="00733254" w:rsidP="003E4324">
            <w:pPr>
              <w:jc w:val="center"/>
            </w:pPr>
            <w:r w:rsidRPr="00723159">
              <w:rPr>
                <w:bCs/>
              </w:rPr>
              <w:t>-</w:t>
            </w:r>
          </w:p>
        </w:tc>
        <w:tc>
          <w:tcPr>
            <w:tcW w:w="1646"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bottom"/>
            <w:hideMark/>
          </w:tcPr>
          <w:p w14:paraId="06D1E055" w14:textId="77777777" w:rsidR="00733254" w:rsidRPr="00723159" w:rsidRDefault="00733254" w:rsidP="003E4324">
            <w:pPr>
              <w:jc w:val="center"/>
            </w:pPr>
            <w:r w:rsidRPr="00723159">
              <w:rPr>
                <w:bCs/>
              </w:rPr>
              <w:t>13</w:t>
            </w:r>
          </w:p>
        </w:tc>
        <w:tc>
          <w:tcPr>
            <w:tcW w:w="1645"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bottom"/>
            <w:hideMark/>
          </w:tcPr>
          <w:p w14:paraId="3C97C87D" w14:textId="77777777" w:rsidR="00733254" w:rsidRPr="00723159" w:rsidRDefault="00733254" w:rsidP="003E4324">
            <w:pPr>
              <w:jc w:val="center"/>
            </w:pPr>
            <w:r w:rsidRPr="00723159">
              <w:rPr>
                <w:bCs/>
              </w:rPr>
              <w:t>16</w:t>
            </w:r>
          </w:p>
        </w:tc>
        <w:tc>
          <w:tcPr>
            <w:tcW w:w="1646"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bottom"/>
            <w:hideMark/>
          </w:tcPr>
          <w:p w14:paraId="25F3494E" w14:textId="77777777" w:rsidR="00733254" w:rsidRPr="00723159" w:rsidRDefault="00733254" w:rsidP="003E4324">
            <w:pPr>
              <w:jc w:val="center"/>
            </w:pPr>
            <w:r w:rsidRPr="00723159">
              <w:rPr>
                <w:bCs/>
              </w:rPr>
              <w:t>36</w:t>
            </w:r>
          </w:p>
        </w:tc>
      </w:tr>
    </w:tbl>
    <w:p w14:paraId="75469B54" w14:textId="77777777" w:rsidR="00733254" w:rsidRDefault="00733254" w:rsidP="00733254">
      <w:pPr>
        <w:rPr>
          <w:rFonts w:ascii="Calibri" w:hAnsi="Calibri"/>
        </w:rPr>
      </w:pPr>
    </w:p>
    <w:p w14:paraId="3C04804D" w14:textId="77777777" w:rsidR="00733254" w:rsidRDefault="00733254" w:rsidP="00520500">
      <w:pPr>
        <w:pStyle w:val="NormalWeb"/>
        <w:shd w:val="clear" w:color="auto" w:fill="FFFFFF"/>
        <w:spacing w:before="0" w:beforeAutospacing="0"/>
        <w:rPr>
          <w:rFonts w:ascii="Segoe UI" w:hAnsi="Segoe UI" w:cs="Segoe UI"/>
          <w:color w:val="212529"/>
        </w:rPr>
      </w:pPr>
    </w:p>
    <w:p w14:paraId="2223613E" w14:textId="77777777" w:rsidR="008F1C62" w:rsidRPr="008F1C62" w:rsidRDefault="008F1C62" w:rsidP="008F1C62">
      <w:pPr>
        <w:pStyle w:val="Heading2"/>
      </w:pPr>
      <w:r w:rsidRPr="008F1C62">
        <w:t>Location</w:t>
      </w:r>
    </w:p>
    <w:p w14:paraId="42564D6F" w14:textId="77777777" w:rsidR="008F1C62" w:rsidRPr="008F1C62" w:rsidRDefault="008F1C62" w:rsidP="008F1C62">
      <w:r w:rsidRPr="008F1C62">
        <w:t>Greenwood via Acland, 25 km north-west of Toowoomba.  Lat 27.329, Long 151.726</w:t>
      </w:r>
    </w:p>
    <w:p w14:paraId="03E560DD" w14:textId="77777777" w:rsidR="008F1C62" w:rsidRPr="008F1C62" w:rsidRDefault="008F1C62" w:rsidP="00520500">
      <w:pPr>
        <w:pStyle w:val="Heading2"/>
      </w:pPr>
      <w:r w:rsidRPr="008F1C62">
        <w:t>Related studies</w:t>
      </w:r>
    </w:p>
    <w:p w14:paraId="11C1A0FB" w14:textId="77777777" w:rsidR="008F1C62" w:rsidRPr="008F1C62" w:rsidRDefault="008F1C62" w:rsidP="008F1C62">
      <w:r w:rsidRPr="008F1C62">
        <w:t>Greenmount catchment study 1976-2000 Freebairn and Wockner 1986</w:t>
      </w:r>
    </w:p>
    <w:p w14:paraId="4C49747B" w14:textId="77777777" w:rsidR="008F1C62" w:rsidRPr="008F1C62" w:rsidRDefault="008F1C62" w:rsidP="008F1C62">
      <w:r w:rsidRPr="008F1C62">
        <w:t>Wallumbilla catchment study 1982-2000  Freebairn et al 2009</w:t>
      </w:r>
    </w:p>
    <w:p w14:paraId="39066E79" w14:textId="77777777" w:rsidR="008F1C62" w:rsidRPr="008F1C62" w:rsidRDefault="008F1C62" w:rsidP="008F1C62">
      <w:pPr>
        <w:pStyle w:val="Heading1"/>
      </w:pPr>
      <w:r w:rsidRPr="008F1C62">
        <w:lastRenderedPageBreak/>
        <w:t>2. Experimental conditions (Level 2)</w:t>
      </w:r>
    </w:p>
    <w:p w14:paraId="46C8DEFD" w14:textId="77777777" w:rsidR="00AA3AE6" w:rsidRDefault="00AA3AE6" w:rsidP="00AA3AE6">
      <w:pPr>
        <w:pStyle w:val="Heading2"/>
        <w:rPr>
          <w:rFonts w:ascii="Times New Roman" w:hAnsi="Times New Roman" w:cs="Times New Roman"/>
          <w:color w:val="auto"/>
          <w:sz w:val="36"/>
          <w:szCs w:val="36"/>
        </w:rPr>
      </w:pPr>
      <w:r>
        <w:t>Site management</w:t>
      </w:r>
    </w:p>
    <w:p w14:paraId="231F713E" w14:textId="77777777" w:rsidR="00AA3AE6" w:rsidRDefault="00AA3AE6" w:rsidP="00AA3AE6">
      <w:pPr>
        <w:pStyle w:val="NormalWeb"/>
      </w:pPr>
      <w:r>
        <w:t>The catchment study's configuration was based on an existing soil conservation plan with an established grassed waterway and contour banks (graded) (see aerial photograph above).</w:t>
      </w:r>
    </w:p>
    <w:p w14:paraId="08482F7E" w14:textId="77777777" w:rsidR="00AA3AE6" w:rsidRDefault="00AA3AE6" w:rsidP="00AA3AE6">
      <w:pPr>
        <w:pStyle w:val="NormalWeb"/>
      </w:pPr>
      <w:r>
        <w:t>While "treatments" were applied, the aim was to create a range of soil surface conditions (soil cover, tillage) by applying five arbitrary tillage/crop regimes. This resulted in soil cover being very low (stubble burnt) to very high (zero tillage), with soil water increasing during summer fallows. A summer crop was grown in one catchment (bay) which has a declined soil water and increasing green cover. Summer fallow treatments were rotated or moved to different bays each year in order to attempt to remove results being attributed to a bay rather than a soil condition. Implicit in this design was that any long term impacts of a "treatment" were ignored or avoided, given the study has no replication and such subtle treatment effects are were unlikely to be observed if they did exist. This was the design philosophy - to create a range of soil conditions, not compare treatments per sec, although data is generally summarised by treatment.</w:t>
      </w:r>
    </w:p>
    <w:p w14:paraId="5452B1B0" w14:textId="77777777" w:rsidR="00AA3AE6" w:rsidRDefault="00AA3AE6" w:rsidP="00AA3AE6">
      <w:pPr>
        <w:pStyle w:val="NormalWeb"/>
      </w:pPr>
      <w:r>
        <w:t xml:space="preserve">Tillage, planting and harvest operations were carried out by the cooperating farmer (Mr Bill </w:t>
      </w:r>
      <w:proofErr w:type="spellStart"/>
      <w:r>
        <w:t>Bosse</w:t>
      </w:r>
      <w:proofErr w:type="spellEnd"/>
      <w:r>
        <w:t>) with his equipment and occasionally by Queensland Government staff and equipment.</w:t>
      </w:r>
    </w:p>
    <w:p w14:paraId="0377A0A1" w14:textId="77777777" w:rsidR="008F1C62" w:rsidRPr="008F1C62" w:rsidRDefault="008F1C62" w:rsidP="008F1C62">
      <w:pPr>
        <w:pStyle w:val="Heading2"/>
      </w:pPr>
      <w:r w:rsidRPr="008F1C62">
        <w:t>Treatments</w:t>
      </w:r>
    </w:p>
    <w:p w14:paraId="1F5A055A" w14:textId="77777777" w:rsidR="00341549" w:rsidRPr="00341549" w:rsidRDefault="00811C0B" w:rsidP="00341549">
      <w:pPr>
        <w:spacing w:before="100" w:beforeAutospacing="1" w:after="100" w:afterAutospacing="1"/>
      </w:pPr>
      <w:r>
        <w:t>F</w:t>
      </w:r>
      <w:r w:rsidR="00341549" w:rsidRPr="00341549">
        <w:t xml:space="preserve">our catchments were devoted to winter crop (wheat) with intervening summer fallow and a fifth to summer crop. Throughout the summer fallows, a variety of stubble management and fallowing practices provides a range of soil conditions (cover, tillage). Treatments were </w:t>
      </w:r>
      <w:r w:rsidR="00D950D3" w:rsidRPr="00341549">
        <w:t>described</w:t>
      </w:r>
      <w:r w:rsidR="00341549" w:rsidRPr="00341549">
        <w:t xml:space="preserve"> as:</w:t>
      </w:r>
    </w:p>
    <w:p w14:paraId="5B8BFE66" w14:textId="77777777" w:rsidR="00341549" w:rsidRPr="00341549" w:rsidRDefault="00341549" w:rsidP="00341549">
      <w:pPr>
        <w:numPr>
          <w:ilvl w:val="0"/>
          <w:numId w:val="6"/>
        </w:numPr>
        <w:spacing w:before="100" w:beforeAutospacing="1" w:after="100" w:afterAutospacing="1"/>
      </w:pPr>
      <w:r w:rsidRPr="00341549">
        <w:t>winter crop, stubble burnt, bare soil summer fallow</w:t>
      </w:r>
    </w:p>
    <w:p w14:paraId="24AB6B71" w14:textId="77777777" w:rsidR="00341549" w:rsidRPr="00341549" w:rsidRDefault="00341549" w:rsidP="00341549">
      <w:pPr>
        <w:numPr>
          <w:ilvl w:val="0"/>
          <w:numId w:val="6"/>
        </w:numPr>
        <w:spacing w:before="100" w:beforeAutospacing="1" w:after="100" w:afterAutospacing="1"/>
      </w:pPr>
      <w:r w:rsidRPr="00341549">
        <w:t>winter crop, disc tillage, stubble incorporated summer fallow</w:t>
      </w:r>
    </w:p>
    <w:p w14:paraId="5F45A677" w14:textId="77777777" w:rsidR="00341549" w:rsidRPr="00341549" w:rsidRDefault="00341549" w:rsidP="00341549">
      <w:pPr>
        <w:numPr>
          <w:ilvl w:val="0"/>
          <w:numId w:val="6"/>
        </w:numPr>
        <w:spacing w:before="100" w:beforeAutospacing="1" w:after="100" w:afterAutospacing="1"/>
      </w:pPr>
      <w:r w:rsidRPr="00341549">
        <w:t xml:space="preserve">winter crop, blade or chisel tillage, stubble mulched </w:t>
      </w:r>
      <w:proofErr w:type="spellStart"/>
      <w:r w:rsidRPr="00341549">
        <w:t>sumerm</w:t>
      </w:r>
      <w:proofErr w:type="spellEnd"/>
      <w:r w:rsidRPr="00341549">
        <w:t xml:space="preserve"> fallow</w:t>
      </w:r>
    </w:p>
    <w:p w14:paraId="0E1009F6" w14:textId="77777777" w:rsidR="00341549" w:rsidRPr="00341549" w:rsidRDefault="00341549" w:rsidP="00341549">
      <w:pPr>
        <w:numPr>
          <w:ilvl w:val="0"/>
          <w:numId w:val="6"/>
        </w:numPr>
        <w:spacing w:before="100" w:beforeAutospacing="1" w:after="100" w:afterAutospacing="1"/>
      </w:pPr>
      <w:r w:rsidRPr="00341549">
        <w:t>winter crop, no tillage (herbicide weed control), zero tillage summer fallow</w:t>
      </w:r>
    </w:p>
    <w:p w14:paraId="185AD6F8" w14:textId="77777777" w:rsidR="00341549" w:rsidRPr="00341549" w:rsidRDefault="00341549" w:rsidP="00341549">
      <w:pPr>
        <w:numPr>
          <w:ilvl w:val="0"/>
          <w:numId w:val="6"/>
        </w:numPr>
        <w:spacing w:before="100" w:beforeAutospacing="1" w:after="100" w:afterAutospacing="1"/>
      </w:pPr>
      <w:r w:rsidRPr="00341549">
        <w:t>summer crop, chisel tillage, winter fallow</w:t>
      </w:r>
    </w:p>
    <w:p w14:paraId="6FF5AF33" w14:textId="77777777" w:rsidR="00811C0B" w:rsidRPr="00D950D3" w:rsidRDefault="00811C0B" w:rsidP="00811C0B">
      <w:pPr>
        <w:rPr>
          <w:i/>
          <w:iCs/>
        </w:rPr>
      </w:pPr>
      <w:r w:rsidRPr="00811C0B">
        <w:rPr>
          <w:i/>
          <w:iCs/>
        </w:rPr>
        <w:t>Photograph of tillage/crop treatments</w:t>
      </w:r>
    </w:p>
    <w:p w14:paraId="3F4F1FD4" w14:textId="77777777" w:rsidR="008F1C62" w:rsidRPr="00811C0B" w:rsidRDefault="00811C0B" w:rsidP="008F1C62">
      <w:pPr>
        <w:rPr>
          <w:i/>
          <w:iCs/>
        </w:rPr>
      </w:pPr>
      <w:r w:rsidRPr="00811C0B">
        <w:rPr>
          <w:i/>
          <w:iCs/>
        </w:rPr>
        <w:t xml:space="preserve">Figure </w:t>
      </w:r>
      <w:r w:rsidR="008F1C62" w:rsidRPr="00811C0B">
        <w:rPr>
          <w:i/>
          <w:iCs/>
        </w:rPr>
        <w:t>Schematic representation of typical cover distribution for the five cropping-surface management practices</w:t>
      </w:r>
      <w:r w:rsidRPr="00811C0B">
        <w:rPr>
          <w:i/>
          <w:iCs/>
        </w:rPr>
        <w:t xml:space="preserve"> </w:t>
      </w:r>
      <w:r w:rsidR="008F1C62" w:rsidRPr="00811C0B">
        <w:rPr>
          <w:i/>
          <w:iCs/>
        </w:rPr>
        <w:t>applied on the  Greenwood site (Sept.-June). Measured erosion index values are also shown.</w:t>
      </w:r>
    </w:p>
    <w:p w14:paraId="5984DBDC" w14:textId="77777777" w:rsidR="008F1C62" w:rsidRPr="00811C0B" w:rsidRDefault="008F1C62" w:rsidP="008F1C62">
      <w:pPr>
        <w:rPr>
          <w:i/>
          <w:iCs/>
        </w:rPr>
      </w:pPr>
      <w:r w:rsidRPr="00811C0B">
        <w:rPr>
          <w:i/>
          <w:iCs/>
        </w:rPr>
        <w:t>Treatment plan for Greenwood, showing rotation of treatments around unreplicated contour bays in order to minimise bias associated with each catchment.</w:t>
      </w:r>
    </w:p>
    <w:p w14:paraId="58F36A93" w14:textId="77777777" w:rsidR="008F1C62" w:rsidRPr="00811C0B" w:rsidRDefault="008F1C62" w:rsidP="008F1C62">
      <w:pPr>
        <w:rPr>
          <w:i/>
          <w:iCs/>
        </w:rPr>
      </w:pPr>
      <w:r w:rsidRPr="00811C0B">
        <w:rPr>
          <w:i/>
          <w:iCs/>
        </w:rPr>
        <w:t>Photograph Runoff and sediment sampling</w:t>
      </w:r>
    </w:p>
    <w:p w14:paraId="0D4C7993" w14:textId="77777777" w:rsidR="008F1C62" w:rsidRPr="00811C0B" w:rsidRDefault="008F1C62" w:rsidP="008F1C62">
      <w:pPr>
        <w:rPr>
          <w:i/>
          <w:iCs/>
        </w:rPr>
      </w:pPr>
      <w:r w:rsidRPr="00811C0B">
        <w:rPr>
          <w:i/>
          <w:iCs/>
        </w:rPr>
        <w:t>Schematic of 90</w:t>
      </w:r>
      <w:r w:rsidRPr="00811C0B">
        <w:rPr>
          <w:i/>
          <w:iCs/>
          <w:sz w:val="20"/>
          <w:szCs w:val="20"/>
        </w:rPr>
        <w:t>0</w:t>
      </w:r>
      <w:r w:rsidRPr="00811C0B">
        <w:rPr>
          <w:i/>
          <w:iCs/>
        </w:rPr>
        <w:t> V notch weir, water level recorder and rising stage sediment samplers.</w:t>
      </w:r>
    </w:p>
    <w:p w14:paraId="49E0ACA8" w14:textId="77777777" w:rsidR="00341549" w:rsidRDefault="00341549" w:rsidP="008F1C62"/>
    <w:p w14:paraId="4B4C81F9" w14:textId="77777777" w:rsidR="00341549" w:rsidRPr="00341549" w:rsidRDefault="00341549" w:rsidP="00341549">
      <w:pPr>
        <w:rPr>
          <w:i/>
          <w:iCs/>
        </w:rPr>
      </w:pPr>
      <w:r w:rsidRPr="00341549">
        <w:rPr>
          <w:i/>
          <w:iCs/>
        </w:rPr>
        <w:t>Table  Site characteristics</w:t>
      </w:r>
      <w:r>
        <w:rPr>
          <w:i/>
          <w:iCs/>
        </w:rPr>
        <w:t xml:space="preserve"> -Greenwood</w:t>
      </w:r>
    </w:p>
    <w:tbl>
      <w:tblPr>
        <w:tblStyle w:val="GridTable1Light-Accent1"/>
        <w:tblW w:w="0" w:type="auto"/>
        <w:tblLook w:val="01E0" w:firstRow="1" w:lastRow="1" w:firstColumn="1" w:lastColumn="1" w:noHBand="0" w:noVBand="0"/>
      </w:tblPr>
      <w:tblGrid>
        <w:gridCol w:w="2255"/>
        <w:gridCol w:w="4544"/>
      </w:tblGrid>
      <w:tr w:rsidR="00341549" w:rsidRPr="00341549" w14:paraId="3F233F86" w14:textId="77777777" w:rsidTr="006726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5" w:type="dxa"/>
          </w:tcPr>
          <w:p w14:paraId="5122F83C" w14:textId="77777777" w:rsidR="00341549" w:rsidRPr="00341549" w:rsidRDefault="00341549" w:rsidP="00672618">
            <w:pPr>
              <w:autoSpaceDE w:val="0"/>
              <w:autoSpaceDN w:val="0"/>
              <w:adjustRightInd w:val="0"/>
              <w:rPr>
                <w:bCs w:val="0"/>
                <w:color w:val="000000"/>
                <w:sz w:val="18"/>
                <w:szCs w:val="18"/>
              </w:rPr>
            </w:pPr>
            <w:r w:rsidRPr="00341549">
              <w:rPr>
                <w:bCs w:val="0"/>
                <w:color w:val="000000"/>
                <w:sz w:val="18"/>
                <w:szCs w:val="18"/>
              </w:rPr>
              <w:t>Property</w:t>
            </w:r>
          </w:p>
        </w:tc>
        <w:tc>
          <w:tcPr>
            <w:cnfStyle w:val="000100000000" w:firstRow="0" w:lastRow="0" w:firstColumn="0" w:lastColumn="1" w:oddVBand="0" w:evenVBand="0" w:oddHBand="0" w:evenHBand="0" w:firstRowFirstColumn="0" w:firstRowLastColumn="0" w:lastRowFirstColumn="0" w:lastRowLastColumn="0"/>
            <w:tcW w:w="4544" w:type="dxa"/>
          </w:tcPr>
          <w:p w14:paraId="4599FA47" w14:textId="77777777" w:rsidR="00341549" w:rsidRPr="00341549" w:rsidRDefault="00341549" w:rsidP="00672618">
            <w:pPr>
              <w:autoSpaceDE w:val="0"/>
              <w:autoSpaceDN w:val="0"/>
              <w:adjustRightInd w:val="0"/>
              <w:rPr>
                <w:b w:val="0"/>
                <w:color w:val="000000"/>
                <w:sz w:val="18"/>
                <w:szCs w:val="18"/>
              </w:rPr>
            </w:pPr>
          </w:p>
        </w:tc>
      </w:tr>
      <w:tr w:rsidR="00341549" w:rsidRPr="00341549" w14:paraId="1D82FE2C" w14:textId="77777777" w:rsidTr="00672618">
        <w:tc>
          <w:tcPr>
            <w:cnfStyle w:val="001000000000" w:firstRow="0" w:lastRow="0" w:firstColumn="1" w:lastColumn="0" w:oddVBand="0" w:evenVBand="0" w:oddHBand="0" w:evenHBand="0" w:firstRowFirstColumn="0" w:firstRowLastColumn="0" w:lastRowFirstColumn="0" w:lastRowLastColumn="0"/>
            <w:tcW w:w="2255" w:type="dxa"/>
          </w:tcPr>
          <w:p w14:paraId="4648C754" w14:textId="77777777" w:rsidR="00341549" w:rsidRPr="00341549" w:rsidRDefault="00341549" w:rsidP="00672618">
            <w:pPr>
              <w:autoSpaceDE w:val="0"/>
              <w:autoSpaceDN w:val="0"/>
              <w:adjustRightInd w:val="0"/>
              <w:rPr>
                <w:b w:val="0"/>
                <w:color w:val="000000"/>
                <w:sz w:val="18"/>
                <w:szCs w:val="18"/>
              </w:rPr>
            </w:pPr>
            <w:r w:rsidRPr="00341549">
              <w:rPr>
                <w:b w:val="0"/>
                <w:color w:val="000000"/>
                <w:sz w:val="18"/>
                <w:szCs w:val="18"/>
              </w:rPr>
              <w:t xml:space="preserve">Soil type </w:t>
            </w:r>
          </w:p>
        </w:tc>
        <w:tc>
          <w:tcPr>
            <w:cnfStyle w:val="000100000000" w:firstRow="0" w:lastRow="0" w:firstColumn="0" w:lastColumn="1" w:oddVBand="0" w:evenVBand="0" w:oddHBand="0" w:evenHBand="0" w:firstRowFirstColumn="0" w:firstRowLastColumn="0" w:lastRowFirstColumn="0" w:lastRowLastColumn="0"/>
            <w:tcW w:w="4544" w:type="dxa"/>
          </w:tcPr>
          <w:p w14:paraId="7113BE93" w14:textId="77777777" w:rsidR="00341549" w:rsidRPr="00341549" w:rsidRDefault="00341549" w:rsidP="00672618">
            <w:pPr>
              <w:autoSpaceDE w:val="0"/>
              <w:autoSpaceDN w:val="0"/>
              <w:adjustRightInd w:val="0"/>
              <w:rPr>
                <w:b w:val="0"/>
                <w:color w:val="000000"/>
                <w:sz w:val="18"/>
                <w:szCs w:val="18"/>
              </w:rPr>
            </w:pPr>
            <w:r w:rsidRPr="00341549">
              <w:rPr>
                <w:b w:val="0"/>
                <w:color w:val="000000"/>
                <w:sz w:val="18"/>
                <w:szCs w:val="18"/>
              </w:rPr>
              <w:t>Grey clay</w:t>
            </w:r>
          </w:p>
        </w:tc>
      </w:tr>
      <w:tr w:rsidR="00341549" w:rsidRPr="00341549" w14:paraId="0DFC77C0" w14:textId="77777777" w:rsidTr="00672618">
        <w:tc>
          <w:tcPr>
            <w:cnfStyle w:val="001000000000" w:firstRow="0" w:lastRow="0" w:firstColumn="1" w:lastColumn="0" w:oddVBand="0" w:evenVBand="0" w:oddHBand="0" w:evenHBand="0" w:firstRowFirstColumn="0" w:firstRowLastColumn="0" w:lastRowFirstColumn="0" w:lastRowLastColumn="0"/>
            <w:tcW w:w="2255" w:type="dxa"/>
          </w:tcPr>
          <w:p w14:paraId="455D9FB2" w14:textId="77777777" w:rsidR="00341549" w:rsidRPr="00341549" w:rsidRDefault="00341549" w:rsidP="00672618">
            <w:pPr>
              <w:autoSpaceDE w:val="0"/>
              <w:autoSpaceDN w:val="0"/>
              <w:adjustRightInd w:val="0"/>
              <w:rPr>
                <w:b w:val="0"/>
                <w:color w:val="000000"/>
                <w:sz w:val="18"/>
                <w:szCs w:val="18"/>
              </w:rPr>
            </w:pPr>
            <w:r w:rsidRPr="00341549">
              <w:rPr>
                <w:b w:val="0"/>
                <w:color w:val="000000"/>
                <w:sz w:val="18"/>
                <w:szCs w:val="18"/>
              </w:rPr>
              <w:t xml:space="preserve">Parent material </w:t>
            </w:r>
          </w:p>
        </w:tc>
        <w:tc>
          <w:tcPr>
            <w:cnfStyle w:val="000100000000" w:firstRow="0" w:lastRow="0" w:firstColumn="0" w:lastColumn="1" w:oddVBand="0" w:evenVBand="0" w:oddHBand="0" w:evenHBand="0" w:firstRowFirstColumn="0" w:firstRowLastColumn="0" w:lastRowFirstColumn="0" w:lastRowLastColumn="0"/>
            <w:tcW w:w="4544" w:type="dxa"/>
          </w:tcPr>
          <w:p w14:paraId="33C454F8" w14:textId="77777777" w:rsidR="00341549" w:rsidRPr="00341549" w:rsidRDefault="00341549" w:rsidP="00672618">
            <w:pPr>
              <w:autoSpaceDE w:val="0"/>
              <w:autoSpaceDN w:val="0"/>
              <w:adjustRightInd w:val="0"/>
              <w:rPr>
                <w:b w:val="0"/>
                <w:color w:val="000000"/>
                <w:sz w:val="18"/>
                <w:szCs w:val="18"/>
              </w:rPr>
            </w:pPr>
            <w:r w:rsidRPr="00341549">
              <w:rPr>
                <w:b w:val="0"/>
                <w:color w:val="000000"/>
                <w:sz w:val="18"/>
                <w:szCs w:val="18"/>
              </w:rPr>
              <w:t>Walloon sandstone</w:t>
            </w:r>
          </w:p>
        </w:tc>
      </w:tr>
      <w:tr w:rsidR="00341549" w:rsidRPr="00341549" w14:paraId="5BE7EF78" w14:textId="77777777" w:rsidTr="00672618">
        <w:tc>
          <w:tcPr>
            <w:cnfStyle w:val="001000000000" w:firstRow="0" w:lastRow="0" w:firstColumn="1" w:lastColumn="0" w:oddVBand="0" w:evenVBand="0" w:oddHBand="0" w:evenHBand="0" w:firstRowFirstColumn="0" w:firstRowLastColumn="0" w:lastRowFirstColumn="0" w:lastRowLastColumn="0"/>
            <w:tcW w:w="2255" w:type="dxa"/>
          </w:tcPr>
          <w:p w14:paraId="298AC96F" w14:textId="77777777" w:rsidR="00341549" w:rsidRPr="00341549" w:rsidRDefault="00341549" w:rsidP="00672618">
            <w:pPr>
              <w:autoSpaceDE w:val="0"/>
              <w:autoSpaceDN w:val="0"/>
              <w:adjustRightInd w:val="0"/>
              <w:rPr>
                <w:b w:val="0"/>
                <w:color w:val="000000"/>
                <w:sz w:val="18"/>
                <w:szCs w:val="18"/>
              </w:rPr>
            </w:pPr>
            <w:r w:rsidRPr="00341549">
              <w:rPr>
                <w:b w:val="0"/>
                <w:color w:val="000000"/>
                <w:sz w:val="18"/>
                <w:szCs w:val="18"/>
              </w:rPr>
              <w:t xml:space="preserve">Catchment area (ha) </w:t>
            </w:r>
          </w:p>
        </w:tc>
        <w:tc>
          <w:tcPr>
            <w:cnfStyle w:val="000100000000" w:firstRow="0" w:lastRow="0" w:firstColumn="0" w:lastColumn="1" w:oddVBand="0" w:evenVBand="0" w:oddHBand="0" w:evenHBand="0" w:firstRowFirstColumn="0" w:firstRowLastColumn="0" w:lastRowFirstColumn="0" w:lastRowLastColumn="0"/>
            <w:tcW w:w="4544" w:type="dxa"/>
          </w:tcPr>
          <w:p w14:paraId="4C5E6224" w14:textId="77777777" w:rsidR="00341549" w:rsidRPr="00341549" w:rsidRDefault="00341549" w:rsidP="00672618">
            <w:pPr>
              <w:autoSpaceDE w:val="0"/>
              <w:autoSpaceDN w:val="0"/>
              <w:adjustRightInd w:val="0"/>
              <w:rPr>
                <w:b w:val="0"/>
                <w:color w:val="000000"/>
                <w:sz w:val="18"/>
                <w:szCs w:val="18"/>
              </w:rPr>
            </w:pPr>
            <w:r w:rsidRPr="00341549">
              <w:rPr>
                <w:b w:val="0"/>
                <w:color w:val="000000"/>
                <w:sz w:val="18"/>
                <w:szCs w:val="18"/>
              </w:rPr>
              <w:t>0.72-1.00</w:t>
            </w:r>
          </w:p>
        </w:tc>
      </w:tr>
      <w:tr w:rsidR="00341549" w:rsidRPr="00341549" w14:paraId="71975D5F" w14:textId="77777777" w:rsidTr="00672618">
        <w:tc>
          <w:tcPr>
            <w:cnfStyle w:val="001000000000" w:firstRow="0" w:lastRow="0" w:firstColumn="1" w:lastColumn="0" w:oddVBand="0" w:evenVBand="0" w:oddHBand="0" w:evenHBand="0" w:firstRowFirstColumn="0" w:firstRowLastColumn="0" w:lastRowFirstColumn="0" w:lastRowLastColumn="0"/>
            <w:tcW w:w="2255" w:type="dxa"/>
          </w:tcPr>
          <w:p w14:paraId="6BDABA1D" w14:textId="77777777" w:rsidR="00341549" w:rsidRPr="00341549" w:rsidRDefault="00341549" w:rsidP="00672618">
            <w:pPr>
              <w:autoSpaceDE w:val="0"/>
              <w:autoSpaceDN w:val="0"/>
              <w:adjustRightInd w:val="0"/>
              <w:rPr>
                <w:b w:val="0"/>
                <w:color w:val="000000"/>
                <w:sz w:val="18"/>
                <w:szCs w:val="18"/>
              </w:rPr>
            </w:pPr>
            <w:r w:rsidRPr="00341549">
              <w:rPr>
                <w:b w:val="0"/>
                <w:color w:val="000000"/>
                <w:sz w:val="18"/>
                <w:szCs w:val="18"/>
              </w:rPr>
              <w:lastRenderedPageBreak/>
              <w:t xml:space="preserve">Slope (%) </w:t>
            </w:r>
          </w:p>
        </w:tc>
        <w:tc>
          <w:tcPr>
            <w:cnfStyle w:val="000100000000" w:firstRow="0" w:lastRow="0" w:firstColumn="0" w:lastColumn="1" w:oddVBand="0" w:evenVBand="0" w:oddHBand="0" w:evenHBand="0" w:firstRowFirstColumn="0" w:firstRowLastColumn="0" w:lastRowFirstColumn="0" w:lastRowLastColumn="0"/>
            <w:tcW w:w="4544" w:type="dxa"/>
          </w:tcPr>
          <w:p w14:paraId="4122DD7A" w14:textId="77777777" w:rsidR="00341549" w:rsidRPr="00341549" w:rsidRDefault="00341549" w:rsidP="00672618">
            <w:pPr>
              <w:autoSpaceDE w:val="0"/>
              <w:autoSpaceDN w:val="0"/>
              <w:adjustRightInd w:val="0"/>
              <w:rPr>
                <w:b w:val="0"/>
                <w:color w:val="000000"/>
                <w:sz w:val="18"/>
                <w:szCs w:val="18"/>
              </w:rPr>
            </w:pPr>
            <w:r w:rsidRPr="00341549">
              <w:rPr>
                <w:b w:val="0"/>
                <w:color w:val="000000"/>
                <w:sz w:val="18"/>
                <w:szCs w:val="18"/>
              </w:rPr>
              <w:t>4-5</w:t>
            </w:r>
          </w:p>
        </w:tc>
      </w:tr>
      <w:tr w:rsidR="00341549" w:rsidRPr="00341549" w14:paraId="39D175D5" w14:textId="77777777" w:rsidTr="00672618">
        <w:tc>
          <w:tcPr>
            <w:cnfStyle w:val="001000000000" w:firstRow="0" w:lastRow="0" w:firstColumn="1" w:lastColumn="0" w:oddVBand="0" w:evenVBand="0" w:oddHBand="0" w:evenHBand="0" w:firstRowFirstColumn="0" w:firstRowLastColumn="0" w:lastRowFirstColumn="0" w:lastRowLastColumn="0"/>
            <w:tcW w:w="2255" w:type="dxa"/>
          </w:tcPr>
          <w:p w14:paraId="56E5ED5C" w14:textId="77777777" w:rsidR="00341549" w:rsidRPr="00341549" w:rsidRDefault="00341549" w:rsidP="00672618">
            <w:pPr>
              <w:autoSpaceDE w:val="0"/>
              <w:autoSpaceDN w:val="0"/>
              <w:adjustRightInd w:val="0"/>
              <w:rPr>
                <w:b w:val="0"/>
                <w:color w:val="000000"/>
                <w:sz w:val="18"/>
                <w:szCs w:val="18"/>
              </w:rPr>
            </w:pPr>
            <w:r w:rsidRPr="00341549">
              <w:rPr>
                <w:b w:val="0"/>
                <w:color w:val="000000"/>
                <w:sz w:val="18"/>
                <w:szCs w:val="18"/>
              </w:rPr>
              <w:t xml:space="preserve">Slope length (m) </w:t>
            </w:r>
          </w:p>
        </w:tc>
        <w:tc>
          <w:tcPr>
            <w:cnfStyle w:val="000100000000" w:firstRow="0" w:lastRow="0" w:firstColumn="0" w:lastColumn="1" w:oddVBand="0" w:evenVBand="0" w:oddHBand="0" w:evenHBand="0" w:firstRowFirstColumn="0" w:firstRowLastColumn="0" w:lastRowFirstColumn="0" w:lastRowLastColumn="0"/>
            <w:tcW w:w="4544" w:type="dxa"/>
          </w:tcPr>
          <w:p w14:paraId="4DCFD955" w14:textId="77777777" w:rsidR="00341549" w:rsidRPr="00341549" w:rsidRDefault="00341549" w:rsidP="00672618">
            <w:pPr>
              <w:autoSpaceDE w:val="0"/>
              <w:autoSpaceDN w:val="0"/>
              <w:adjustRightInd w:val="0"/>
              <w:rPr>
                <w:b w:val="0"/>
                <w:color w:val="000000"/>
                <w:sz w:val="18"/>
                <w:szCs w:val="18"/>
              </w:rPr>
            </w:pPr>
            <w:r w:rsidRPr="00341549">
              <w:rPr>
                <w:b w:val="0"/>
                <w:color w:val="000000"/>
                <w:sz w:val="18"/>
                <w:szCs w:val="18"/>
              </w:rPr>
              <w:t>35-40 m</w:t>
            </w:r>
          </w:p>
        </w:tc>
      </w:tr>
      <w:tr w:rsidR="00341549" w:rsidRPr="00341549" w14:paraId="39526191" w14:textId="77777777" w:rsidTr="00672618">
        <w:tc>
          <w:tcPr>
            <w:cnfStyle w:val="001000000000" w:firstRow="0" w:lastRow="0" w:firstColumn="1" w:lastColumn="0" w:oddVBand="0" w:evenVBand="0" w:oddHBand="0" w:evenHBand="0" w:firstRowFirstColumn="0" w:firstRowLastColumn="0" w:lastRowFirstColumn="0" w:lastRowLastColumn="0"/>
            <w:tcW w:w="2255" w:type="dxa"/>
          </w:tcPr>
          <w:p w14:paraId="33A2520F" w14:textId="77777777" w:rsidR="00341549" w:rsidRPr="00341549" w:rsidRDefault="00341549" w:rsidP="00672618">
            <w:pPr>
              <w:autoSpaceDE w:val="0"/>
              <w:autoSpaceDN w:val="0"/>
              <w:adjustRightInd w:val="0"/>
              <w:rPr>
                <w:b w:val="0"/>
                <w:color w:val="000000"/>
                <w:sz w:val="18"/>
                <w:szCs w:val="18"/>
              </w:rPr>
            </w:pPr>
            <w:r w:rsidRPr="00341549">
              <w:rPr>
                <w:b w:val="0"/>
                <w:color w:val="000000"/>
                <w:sz w:val="18"/>
                <w:szCs w:val="18"/>
              </w:rPr>
              <w:t xml:space="preserve">Channel slope (%) </w:t>
            </w:r>
          </w:p>
        </w:tc>
        <w:tc>
          <w:tcPr>
            <w:cnfStyle w:val="000100000000" w:firstRow="0" w:lastRow="0" w:firstColumn="0" w:lastColumn="1" w:oddVBand="0" w:evenVBand="0" w:oddHBand="0" w:evenHBand="0" w:firstRowFirstColumn="0" w:firstRowLastColumn="0" w:lastRowFirstColumn="0" w:lastRowLastColumn="0"/>
            <w:tcW w:w="4544" w:type="dxa"/>
          </w:tcPr>
          <w:p w14:paraId="7532CF94" w14:textId="77777777" w:rsidR="00341549" w:rsidRPr="00341549" w:rsidRDefault="00341549" w:rsidP="00672618">
            <w:pPr>
              <w:autoSpaceDE w:val="0"/>
              <w:autoSpaceDN w:val="0"/>
              <w:adjustRightInd w:val="0"/>
              <w:rPr>
                <w:b w:val="0"/>
                <w:color w:val="000000"/>
                <w:sz w:val="18"/>
                <w:szCs w:val="18"/>
              </w:rPr>
            </w:pPr>
            <w:r w:rsidRPr="00341549">
              <w:rPr>
                <w:b w:val="0"/>
                <w:color w:val="000000"/>
                <w:sz w:val="18"/>
                <w:szCs w:val="18"/>
              </w:rPr>
              <w:t>0.3</w:t>
            </w:r>
          </w:p>
        </w:tc>
      </w:tr>
      <w:tr w:rsidR="00341549" w:rsidRPr="00341549" w14:paraId="659BCBF4" w14:textId="77777777" w:rsidTr="00672618">
        <w:tc>
          <w:tcPr>
            <w:cnfStyle w:val="001000000000" w:firstRow="0" w:lastRow="0" w:firstColumn="1" w:lastColumn="0" w:oddVBand="0" w:evenVBand="0" w:oddHBand="0" w:evenHBand="0" w:firstRowFirstColumn="0" w:firstRowLastColumn="0" w:lastRowFirstColumn="0" w:lastRowLastColumn="0"/>
            <w:tcW w:w="2255" w:type="dxa"/>
          </w:tcPr>
          <w:p w14:paraId="2875DACF" w14:textId="77777777" w:rsidR="00341549" w:rsidRPr="00341549" w:rsidRDefault="00341549" w:rsidP="00672618">
            <w:pPr>
              <w:autoSpaceDE w:val="0"/>
              <w:autoSpaceDN w:val="0"/>
              <w:adjustRightInd w:val="0"/>
              <w:rPr>
                <w:b w:val="0"/>
                <w:color w:val="000000"/>
                <w:sz w:val="18"/>
                <w:szCs w:val="18"/>
              </w:rPr>
            </w:pPr>
            <w:r w:rsidRPr="00341549">
              <w:rPr>
                <w:b w:val="0"/>
                <w:color w:val="000000"/>
                <w:sz w:val="18"/>
                <w:szCs w:val="18"/>
              </w:rPr>
              <w:t xml:space="preserve">Channel length (m) </w:t>
            </w:r>
          </w:p>
        </w:tc>
        <w:tc>
          <w:tcPr>
            <w:cnfStyle w:val="000100000000" w:firstRow="0" w:lastRow="0" w:firstColumn="0" w:lastColumn="1" w:oddVBand="0" w:evenVBand="0" w:oddHBand="0" w:evenHBand="0" w:firstRowFirstColumn="0" w:firstRowLastColumn="0" w:lastRowFirstColumn="0" w:lastRowLastColumn="0"/>
            <w:tcW w:w="4544" w:type="dxa"/>
          </w:tcPr>
          <w:p w14:paraId="4C57F697" w14:textId="77777777" w:rsidR="00341549" w:rsidRPr="00341549" w:rsidRDefault="00341549" w:rsidP="00672618">
            <w:pPr>
              <w:autoSpaceDE w:val="0"/>
              <w:autoSpaceDN w:val="0"/>
              <w:adjustRightInd w:val="0"/>
              <w:rPr>
                <w:rFonts w:ascii="Arial" w:hAnsi="Arial" w:cs="Arial"/>
                <w:b w:val="0"/>
                <w:color w:val="000000"/>
                <w:sz w:val="20"/>
                <w:szCs w:val="20"/>
              </w:rPr>
            </w:pPr>
            <w:r w:rsidRPr="00341549">
              <w:rPr>
                <w:b w:val="0"/>
                <w:color w:val="000000"/>
                <w:sz w:val="18"/>
                <w:szCs w:val="18"/>
              </w:rPr>
              <w:t>220</w:t>
            </w:r>
          </w:p>
        </w:tc>
      </w:tr>
      <w:tr w:rsidR="00341549" w:rsidRPr="00341549" w14:paraId="558C449B" w14:textId="77777777" w:rsidTr="00672618">
        <w:tc>
          <w:tcPr>
            <w:cnfStyle w:val="001000000000" w:firstRow="0" w:lastRow="0" w:firstColumn="1" w:lastColumn="0" w:oddVBand="0" w:evenVBand="0" w:oddHBand="0" w:evenHBand="0" w:firstRowFirstColumn="0" w:firstRowLastColumn="0" w:lastRowFirstColumn="0" w:lastRowLastColumn="0"/>
            <w:tcW w:w="2255" w:type="dxa"/>
          </w:tcPr>
          <w:p w14:paraId="24EC4C53" w14:textId="77777777" w:rsidR="00341549" w:rsidRPr="00341549" w:rsidRDefault="00341549" w:rsidP="00672618">
            <w:pPr>
              <w:autoSpaceDE w:val="0"/>
              <w:autoSpaceDN w:val="0"/>
              <w:adjustRightInd w:val="0"/>
              <w:rPr>
                <w:b w:val="0"/>
                <w:color w:val="000000"/>
                <w:sz w:val="18"/>
                <w:szCs w:val="18"/>
              </w:rPr>
            </w:pPr>
            <w:r w:rsidRPr="00341549">
              <w:rPr>
                <w:b w:val="0"/>
                <w:color w:val="000000"/>
                <w:sz w:val="18"/>
                <w:szCs w:val="18"/>
              </w:rPr>
              <w:t>Runoff control</w:t>
            </w:r>
          </w:p>
        </w:tc>
        <w:tc>
          <w:tcPr>
            <w:cnfStyle w:val="000100000000" w:firstRow="0" w:lastRow="0" w:firstColumn="0" w:lastColumn="1" w:oddVBand="0" w:evenVBand="0" w:oddHBand="0" w:evenHBand="0" w:firstRowFirstColumn="0" w:firstRowLastColumn="0" w:lastRowFirstColumn="0" w:lastRowLastColumn="0"/>
            <w:tcW w:w="4544" w:type="dxa"/>
          </w:tcPr>
          <w:p w14:paraId="1838C939" w14:textId="77777777" w:rsidR="00341549" w:rsidRPr="00341549" w:rsidRDefault="00341549" w:rsidP="00672618">
            <w:pPr>
              <w:autoSpaceDE w:val="0"/>
              <w:autoSpaceDN w:val="0"/>
              <w:adjustRightInd w:val="0"/>
              <w:rPr>
                <w:b w:val="0"/>
                <w:color w:val="000000"/>
                <w:sz w:val="18"/>
                <w:szCs w:val="18"/>
              </w:rPr>
            </w:pPr>
            <w:r w:rsidRPr="00341549">
              <w:rPr>
                <w:b w:val="0"/>
                <w:color w:val="000000"/>
                <w:sz w:val="18"/>
                <w:szCs w:val="18"/>
              </w:rPr>
              <w:t>Five 90</w:t>
            </w:r>
            <w:r w:rsidRPr="00341549">
              <w:rPr>
                <w:b w:val="0"/>
                <w:color w:val="000000"/>
                <w:sz w:val="18"/>
                <w:szCs w:val="18"/>
                <w:vertAlign w:val="superscript"/>
              </w:rPr>
              <w:t>0</w:t>
            </w:r>
            <w:r w:rsidRPr="00341549">
              <w:rPr>
                <w:b w:val="0"/>
                <w:color w:val="000000"/>
                <w:sz w:val="18"/>
                <w:szCs w:val="18"/>
              </w:rPr>
              <w:t xml:space="preserve"> V notch weirs</w:t>
            </w:r>
          </w:p>
        </w:tc>
      </w:tr>
      <w:tr w:rsidR="00341549" w:rsidRPr="00341549" w14:paraId="68CE375F" w14:textId="77777777" w:rsidTr="00672618">
        <w:tc>
          <w:tcPr>
            <w:cnfStyle w:val="001000000000" w:firstRow="0" w:lastRow="0" w:firstColumn="1" w:lastColumn="0" w:oddVBand="0" w:evenVBand="0" w:oddHBand="0" w:evenHBand="0" w:firstRowFirstColumn="0" w:firstRowLastColumn="0" w:lastRowFirstColumn="0" w:lastRowLastColumn="0"/>
            <w:tcW w:w="2255" w:type="dxa"/>
          </w:tcPr>
          <w:p w14:paraId="0130D14B" w14:textId="77777777" w:rsidR="00341549" w:rsidRPr="00341549" w:rsidRDefault="00341549" w:rsidP="00672618">
            <w:pPr>
              <w:autoSpaceDE w:val="0"/>
              <w:autoSpaceDN w:val="0"/>
              <w:adjustRightInd w:val="0"/>
              <w:rPr>
                <w:b w:val="0"/>
                <w:color w:val="000000"/>
                <w:sz w:val="18"/>
                <w:szCs w:val="18"/>
              </w:rPr>
            </w:pPr>
            <w:r w:rsidRPr="00341549">
              <w:rPr>
                <w:b w:val="0"/>
                <w:color w:val="000000"/>
                <w:sz w:val="18"/>
                <w:szCs w:val="18"/>
              </w:rPr>
              <w:t>Water sampling</w:t>
            </w:r>
          </w:p>
        </w:tc>
        <w:tc>
          <w:tcPr>
            <w:cnfStyle w:val="000100000000" w:firstRow="0" w:lastRow="0" w:firstColumn="0" w:lastColumn="1" w:oddVBand="0" w:evenVBand="0" w:oddHBand="0" w:evenHBand="0" w:firstRowFirstColumn="0" w:firstRowLastColumn="0" w:lastRowFirstColumn="0" w:lastRowLastColumn="0"/>
            <w:tcW w:w="4544" w:type="dxa"/>
          </w:tcPr>
          <w:p w14:paraId="48D9DBB3" w14:textId="77777777" w:rsidR="00341549" w:rsidRPr="00341549" w:rsidRDefault="00341549" w:rsidP="00672618">
            <w:pPr>
              <w:autoSpaceDE w:val="0"/>
              <w:autoSpaceDN w:val="0"/>
              <w:adjustRightInd w:val="0"/>
              <w:rPr>
                <w:b w:val="0"/>
                <w:color w:val="000000"/>
                <w:sz w:val="18"/>
                <w:szCs w:val="18"/>
              </w:rPr>
            </w:pPr>
            <w:r w:rsidRPr="00341549">
              <w:rPr>
                <w:b w:val="0"/>
                <w:color w:val="000000"/>
                <w:sz w:val="18"/>
                <w:szCs w:val="18"/>
              </w:rPr>
              <w:t>Rising stage, auto pumping samplers at times</w:t>
            </w:r>
          </w:p>
        </w:tc>
      </w:tr>
      <w:tr w:rsidR="00341549" w:rsidRPr="00341549" w14:paraId="6326540A" w14:textId="77777777" w:rsidTr="00672618">
        <w:tc>
          <w:tcPr>
            <w:cnfStyle w:val="001000000000" w:firstRow="0" w:lastRow="0" w:firstColumn="1" w:lastColumn="0" w:oddVBand="0" w:evenVBand="0" w:oddHBand="0" w:evenHBand="0" w:firstRowFirstColumn="0" w:firstRowLastColumn="0" w:lastRowFirstColumn="0" w:lastRowLastColumn="0"/>
            <w:tcW w:w="2255" w:type="dxa"/>
          </w:tcPr>
          <w:p w14:paraId="4A2F188B" w14:textId="77777777" w:rsidR="00341549" w:rsidRPr="00341549" w:rsidRDefault="00341549" w:rsidP="00672618">
            <w:pPr>
              <w:autoSpaceDE w:val="0"/>
              <w:autoSpaceDN w:val="0"/>
              <w:adjustRightInd w:val="0"/>
              <w:rPr>
                <w:b w:val="0"/>
                <w:color w:val="000000"/>
                <w:sz w:val="18"/>
                <w:szCs w:val="18"/>
              </w:rPr>
            </w:pPr>
            <w:r w:rsidRPr="00341549">
              <w:rPr>
                <w:b w:val="0"/>
                <w:color w:val="000000"/>
                <w:sz w:val="18"/>
                <w:szCs w:val="18"/>
              </w:rPr>
              <w:t>Erosion measures</w:t>
            </w:r>
          </w:p>
        </w:tc>
        <w:tc>
          <w:tcPr>
            <w:cnfStyle w:val="000100000000" w:firstRow="0" w:lastRow="0" w:firstColumn="0" w:lastColumn="1" w:oddVBand="0" w:evenVBand="0" w:oddHBand="0" w:evenHBand="0" w:firstRowFirstColumn="0" w:firstRowLastColumn="0" w:lastRowFirstColumn="0" w:lastRowLastColumn="0"/>
            <w:tcW w:w="4544" w:type="dxa"/>
          </w:tcPr>
          <w:p w14:paraId="0BCD6EF5" w14:textId="77777777" w:rsidR="00341549" w:rsidRPr="00341549" w:rsidRDefault="00341549" w:rsidP="00672618">
            <w:pPr>
              <w:autoSpaceDE w:val="0"/>
              <w:autoSpaceDN w:val="0"/>
              <w:adjustRightInd w:val="0"/>
              <w:rPr>
                <w:b w:val="0"/>
                <w:color w:val="000000"/>
                <w:sz w:val="18"/>
                <w:szCs w:val="18"/>
              </w:rPr>
            </w:pPr>
            <w:r w:rsidRPr="00341549">
              <w:rPr>
                <w:b w:val="0"/>
                <w:color w:val="000000"/>
                <w:sz w:val="18"/>
                <w:szCs w:val="18"/>
              </w:rPr>
              <w:t>Rill, fans, suspended sediment, bedload at flume or weir</w:t>
            </w:r>
          </w:p>
        </w:tc>
      </w:tr>
      <w:tr w:rsidR="00341549" w:rsidRPr="00341549" w14:paraId="67323457" w14:textId="77777777" w:rsidTr="00672618">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5" w:type="dxa"/>
          </w:tcPr>
          <w:p w14:paraId="5072F5D3" w14:textId="77777777" w:rsidR="00341549" w:rsidRPr="00341549" w:rsidRDefault="00341549" w:rsidP="00672618">
            <w:pPr>
              <w:autoSpaceDE w:val="0"/>
              <w:autoSpaceDN w:val="0"/>
              <w:adjustRightInd w:val="0"/>
              <w:rPr>
                <w:b w:val="0"/>
                <w:color w:val="000000"/>
                <w:sz w:val="18"/>
                <w:szCs w:val="18"/>
              </w:rPr>
            </w:pPr>
            <w:r w:rsidRPr="00341549">
              <w:rPr>
                <w:b w:val="0"/>
                <w:color w:val="000000"/>
                <w:sz w:val="18"/>
                <w:szCs w:val="18"/>
              </w:rPr>
              <w:t>Duration</w:t>
            </w:r>
          </w:p>
        </w:tc>
        <w:tc>
          <w:tcPr>
            <w:cnfStyle w:val="000100000000" w:firstRow="0" w:lastRow="0" w:firstColumn="0" w:lastColumn="1" w:oddVBand="0" w:evenVBand="0" w:oddHBand="0" w:evenHBand="0" w:firstRowFirstColumn="0" w:firstRowLastColumn="0" w:lastRowFirstColumn="0" w:lastRowLastColumn="0"/>
            <w:tcW w:w="4544" w:type="dxa"/>
          </w:tcPr>
          <w:p w14:paraId="654D7299" w14:textId="77777777" w:rsidR="00341549" w:rsidRPr="00341549" w:rsidRDefault="00341549" w:rsidP="00672618">
            <w:pPr>
              <w:autoSpaceDE w:val="0"/>
              <w:autoSpaceDN w:val="0"/>
              <w:adjustRightInd w:val="0"/>
              <w:rPr>
                <w:b w:val="0"/>
                <w:color w:val="000000"/>
                <w:sz w:val="18"/>
                <w:szCs w:val="18"/>
              </w:rPr>
            </w:pPr>
            <w:r w:rsidRPr="00341549">
              <w:rPr>
                <w:b w:val="0"/>
                <w:color w:val="000000"/>
                <w:sz w:val="18"/>
                <w:szCs w:val="18"/>
              </w:rPr>
              <w:t>1978-1984</w:t>
            </w:r>
          </w:p>
        </w:tc>
      </w:tr>
    </w:tbl>
    <w:p w14:paraId="0C0EE8DE" w14:textId="77777777" w:rsidR="00341549" w:rsidRPr="008F1C62" w:rsidRDefault="00341549" w:rsidP="00341549"/>
    <w:p w14:paraId="33083868" w14:textId="77777777" w:rsidR="00341549" w:rsidRPr="008F1C62" w:rsidRDefault="00341549" w:rsidP="008F1C62"/>
    <w:p w14:paraId="5D68CA9E" w14:textId="77777777" w:rsidR="008F1C62" w:rsidRPr="008F1C62" w:rsidRDefault="008F1C62" w:rsidP="008F1C62">
      <w:pPr>
        <w:pStyle w:val="Heading1"/>
      </w:pPr>
      <w:r w:rsidRPr="008F1C62">
        <w:t xml:space="preserve">3. </w:t>
      </w:r>
      <w:r w:rsidR="00D950D3">
        <w:t>Project and d</w:t>
      </w:r>
      <w:r w:rsidRPr="008F1C62">
        <w:t xml:space="preserve">ata management </w:t>
      </w:r>
    </w:p>
    <w:p w14:paraId="1831EB43" w14:textId="77777777" w:rsidR="00FC18EF" w:rsidRPr="008F1C62" w:rsidRDefault="00FC18EF" w:rsidP="00D950D3">
      <w:pPr>
        <w:pStyle w:val="Heading2"/>
      </w:pPr>
      <w:r w:rsidRPr="008F1C62">
        <w:t xml:space="preserve">Project </w:t>
      </w:r>
      <w:r w:rsidR="00D950D3">
        <w:t xml:space="preserve">code:  </w:t>
      </w:r>
      <w:r w:rsidR="00D950D3">
        <w:tab/>
      </w:r>
      <w:r w:rsidRPr="008F1C62">
        <w:t> </w:t>
      </w:r>
      <w:proofErr w:type="spellStart"/>
      <w:r w:rsidRPr="008F1C62">
        <w:t>SMPA</w:t>
      </w:r>
      <w:proofErr w:type="spellEnd"/>
    </w:p>
    <w:p w14:paraId="4E1B3757" w14:textId="77777777" w:rsidR="00FC18EF" w:rsidRPr="008F1C62" w:rsidRDefault="00FC18EF" w:rsidP="00FC18EF">
      <w:r w:rsidRPr="008F1C62">
        <w:t>Principal investigator: Freebairn D.</w:t>
      </w:r>
    </w:p>
    <w:p w14:paraId="0526E1D2" w14:textId="77777777" w:rsidR="00FC18EF" w:rsidRPr="008F1C62" w:rsidRDefault="00FC18EF" w:rsidP="00FC18EF">
      <w:r w:rsidRPr="008F1C62">
        <w:rPr>
          <w:b/>
          <w:bCs/>
        </w:rPr>
        <w:t>Principal data manager</w:t>
      </w:r>
      <w:r w:rsidR="005758BB">
        <w:rPr>
          <w:b/>
          <w:bCs/>
        </w:rPr>
        <w:t>s</w:t>
      </w:r>
      <w:r w:rsidRPr="008F1C62">
        <w:t>: -DM Freebairn GH Wockner</w:t>
      </w:r>
    </w:p>
    <w:p w14:paraId="3FB1E744" w14:textId="77777777" w:rsidR="00FC18EF" w:rsidRPr="008F1C62" w:rsidRDefault="00FC18EF" w:rsidP="00FC18EF">
      <w:r w:rsidRPr="008F1C62">
        <w:rPr>
          <w:b/>
          <w:bCs/>
        </w:rPr>
        <w:t>Principal organisations</w:t>
      </w:r>
      <w:r w:rsidRPr="008F1C62">
        <w:t>: Queensland Department of Natural Resources, Department of Primary Industries</w:t>
      </w:r>
    </w:p>
    <w:p w14:paraId="2701FB77" w14:textId="77777777" w:rsidR="00FC18EF" w:rsidRPr="005758BB" w:rsidRDefault="00FC18EF" w:rsidP="00FC18EF">
      <w:r w:rsidRPr="008F1C62">
        <w:rPr>
          <w:b/>
          <w:bCs/>
        </w:rPr>
        <w:t xml:space="preserve">Data custodian: </w:t>
      </w:r>
      <w:r w:rsidRPr="005758BB">
        <w:t>Queensland Department of Natural Resources</w:t>
      </w:r>
    </w:p>
    <w:p w14:paraId="1218BCF4" w14:textId="77777777" w:rsidR="00FC18EF" w:rsidRPr="008F1C62" w:rsidRDefault="00FC18EF" w:rsidP="00FC18EF">
      <w:r w:rsidRPr="005758BB">
        <w:rPr>
          <w:b/>
          <w:bCs/>
        </w:rPr>
        <w:t>Key co-operators:</w:t>
      </w:r>
      <w:r w:rsidRPr="008F1C62">
        <w:t xml:space="preserve"> Mr Bill </w:t>
      </w:r>
      <w:proofErr w:type="spellStart"/>
      <w:r w:rsidRPr="008F1C62">
        <w:t>Bosse</w:t>
      </w:r>
      <w:proofErr w:type="spellEnd"/>
    </w:p>
    <w:p w14:paraId="5A15A35F" w14:textId="77777777" w:rsidR="00FC18EF" w:rsidRPr="008F1C62" w:rsidRDefault="00FC18EF" w:rsidP="00FC18EF">
      <w:r w:rsidRPr="005758BB">
        <w:rPr>
          <w:b/>
          <w:bCs/>
        </w:rPr>
        <w:t>Data access policy:</w:t>
      </w:r>
      <w:r w:rsidRPr="008F1C62">
        <w:t xml:space="preserve"> Open access</w:t>
      </w:r>
    </w:p>
    <w:p w14:paraId="0B295F56" w14:textId="77777777" w:rsidR="00FC18EF" w:rsidRPr="008F1C62" w:rsidRDefault="00FC18EF" w:rsidP="00FC18EF">
      <w:r w:rsidRPr="005758BB">
        <w:rPr>
          <w:b/>
          <w:bCs/>
        </w:rPr>
        <w:t>Planned pathway for data:</w:t>
      </w:r>
      <w:r w:rsidRPr="008F1C62">
        <w:t> completed study</w:t>
      </w:r>
    </w:p>
    <w:p w14:paraId="4D3B2854" w14:textId="77777777" w:rsidR="00FC18EF" w:rsidRPr="008F1C62" w:rsidRDefault="00FC18EF" w:rsidP="00FC18EF">
      <w:r w:rsidRPr="008F1C62">
        <w:rPr>
          <w:b/>
          <w:bCs/>
        </w:rPr>
        <w:t>Data warehousing: </w:t>
      </w:r>
      <w:r w:rsidRPr="008F1C62">
        <w:t>Hydstra, DARTS, this web site</w:t>
      </w:r>
    </w:p>
    <w:p w14:paraId="7187004B" w14:textId="77777777" w:rsidR="00FC18EF" w:rsidRDefault="00FC18EF" w:rsidP="00FC18EF">
      <w:r w:rsidRPr="005758BB">
        <w:rPr>
          <w:b/>
          <w:bCs/>
        </w:rPr>
        <w:t>Planned data upload frequency:</w:t>
      </w:r>
      <w:r w:rsidRPr="008F1C62">
        <w:t xml:space="preserve"> N/A</w:t>
      </w:r>
    </w:p>
    <w:p w14:paraId="63233F05" w14:textId="77777777" w:rsidR="00FC18EF" w:rsidRDefault="005758BB" w:rsidP="005758BB">
      <w:r>
        <w:rPr>
          <w:b/>
        </w:rPr>
        <w:t>Data Quality:</w:t>
      </w:r>
      <w:r>
        <w:rPr>
          <w:b/>
        </w:rPr>
        <w:tab/>
      </w:r>
      <w:r>
        <w:rPr>
          <w:b/>
        </w:rPr>
        <w:tab/>
      </w:r>
      <w:r>
        <w:t>The same two officers collected all the sediment and soil loss data over the entire project duration. The methods never changed and that consistency contributed to making this data set unique.</w:t>
      </w:r>
    </w:p>
    <w:p w14:paraId="5A3593BB" w14:textId="77777777" w:rsidR="00AE7563" w:rsidRDefault="00AE7563" w:rsidP="00AE7563">
      <w:pPr>
        <w:pStyle w:val="Heading1"/>
      </w:pPr>
      <w:r>
        <w:t>Measured data</w:t>
      </w:r>
    </w:p>
    <w:p w14:paraId="547162DF" w14:textId="77777777" w:rsidR="00AE7563" w:rsidRDefault="00AE7563" w:rsidP="00AE7563">
      <w:pPr>
        <w:pStyle w:val="NormalWeb"/>
        <w:shd w:val="clear" w:color="auto" w:fill="FFFFFF"/>
        <w:spacing w:before="0" w:beforeAutospacing="0"/>
        <w:rPr>
          <w:rFonts w:ascii="Segoe UI" w:hAnsi="Segoe UI" w:cs="Segoe UI"/>
          <w:color w:val="212529"/>
        </w:rPr>
      </w:pPr>
      <w:r>
        <w:rPr>
          <w:rStyle w:val="Strong"/>
          <w:rFonts w:ascii="Segoe UI" w:eastAsiaTheme="majorEastAsia" w:hAnsi="Segoe UI" w:cs="Segoe UI"/>
          <w:color w:val="212529"/>
        </w:rPr>
        <w:t>Rainfall</w:t>
      </w:r>
      <w:r>
        <w:rPr>
          <w:rFonts w:ascii="Segoe UI" w:hAnsi="Segoe UI" w:cs="Segoe UI"/>
          <w:color w:val="212529"/>
        </w:rPr>
        <w:t xml:space="preserve"> was measured using a network of three tipping bucket recording rain gauges, a manual rain gauge at each side of the catchment, and a gauge at the farm residence approximately 1 km south. </w:t>
      </w:r>
    </w:p>
    <w:p w14:paraId="1CEADB1B" w14:textId="77777777" w:rsidR="00AE7563" w:rsidRDefault="00AE7563" w:rsidP="00AE7563">
      <w:pPr>
        <w:pStyle w:val="NormalWeb"/>
        <w:shd w:val="clear" w:color="auto" w:fill="FFFFFF"/>
        <w:spacing w:before="0" w:beforeAutospacing="0"/>
        <w:rPr>
          <w:rFonts w:ascii="Segoe UI" w:hAnsi="Segoe UI" w:cs="Segoe UI"/>
          <w:color w:val="212529"/>
        </w:rPr>
      </w:pPr>
      <w:r>
        <w:rPr>
          <w:rStyle w:val="Strong"/>
          <w:rFonts w:ascii="Segoe UI" w:eastAsiaTheme="majorEastAsia" w:hAnsi="Segoe UI" w:cs="Segoe UI"/>
          <w:color w:val="212529"/>
        </w:rPr>
        <w:t>Runoff</w:t>
      </w:r>
      <w:r>
        <w:rPr>
          <w:rFonts w:ascii="Segoe UI" w:hAnsi="Segoe UI" w:cs="Segoe UI"/>
          <w:color w:val="212529"/>
        </w:rPr>
        <w:t xml:space="preserve"> was measured through recorded gauge height using </w:t>
      </w:r>
      <w:proofErr w:type="spellStart"/>
      <w:r>
        <w:rPr>
          <w:rFonts w:ascii="Segoe UI" w:hAnsi="Segoe UI" w:cs="Segoe UI"/>
          <w:color w:val="212529"/>
        </w:rPr>
        <w:t>Cipoletti</w:t>
      </w:r>
      <w:proofErr w:type="spellEnd"/>
      <w:r>
        <w:rPr>
          <w:rFonts w:ascii="Segoe UI" w:hAnsi="Segoe UI" w:cs="Segoe UI"/>
          <w:color w:val="212529"/>
        </w:rPr>
        <w:t xml:space="preserve"> (trapezoidal) weirs at 5 minute time intervals and summed to daily (</w:t>
      </w:r>
      <w:proofErr w:type="spellStart"/>
      <w:r>
        <w:rPr>
          <w:rFonts w:ascii="Segoe UI" w:hAnsi="Segoe UI" w:cs="Segoe UI"/>
          <w:color w:val="212529"/>
        </w:rPr>
        <w:t>9am</w:t>
      </w:r>
      <w:proofErr w:type="spellEnd"/>
      <w:r>
        <w:rPr>
          <w:rFonts w:ascii="Segoe UI" w:hAnsi="Segoe UI" w:cs="Segoe UI"/>
          <w:color w:val="212529"/>
        </w:rPr>
        <w:t xml:space="preserve"> to </w:t>
      </w:r>
      <w:proofErr w:type="spellStart"/>
      <w:r>
        <w:rPr>
          <w:rFonts w:ascii="Segoe UI" w:hAnsi="Segoe UI" w:cs="Segoe UI"/>
          <w:color w:val="212529"/>
        </w:rPr>
        <w:t>9am</w:t>
      </w:r>
      <w:proofErr w:type="spellEnd"/>
      <w:r>
        <w:rPr>
          <w:rFonts w:ascii="Segoe UI" w:hAnsi="Segoe UI" w:cs="Segoe UI"/>
          <w:color w:val="212529"/>
        </w:rPr>
        <w:t>) values in this data collection.</w:t>
      </w:r>
    </w:p>
    <w:p w14:paraId="78E46955" w14:textId="77777777" w:rsidR="00AE7563" w:rsidRDefault="00AE7563" w:rsidP="00AE7563">
      <w:pPr>
        <w:pStyle w:val="NormalWeb"/>
        <w:shd w:val="clear" w:color="auto" w:fill="FFFFFF"/>
        <w:spacing w:before="0" w:beforeAutospacing="0"/>
        <w:rPr>
          <w:rFonts w:ascii="Segoe UI" w:hAnsi="Segoe UI" w:cs="Segoe UI"/>
          <w:color w:val="212529"/>
        </w:rPr>
      </w:pPr>
      <w:r>
        <w:rPr>
          <w:rStyle w:val="Strong"/>
          <w:rFonts w:ascii="Segoe UI" w:eastAsiaTheme="majorEastAsia" w:hAnsi="Segoe UI" w:cs="Segoe UI"/>
          <w:color w:val="212529"/>
        </w:rPr>
        <w:t>Runoff water</w:t>
      </w:r>
      <w:r>
        <w:rPr>
          <w:rFonts w:ascii="Segoe UI" w:hAnsi="Segoe UI" w:cs="Segoe UI"/>
          <w:color w:val="212529"/>
        </w:rPr>
        <w:t xml:space="preserve"> was sampled using rising stage and in some cased timed samplers at the weir outlet to determine suspended sediment concentrations.</w:t>
      </w:r>
    </w:p>
    <w:p w14:paraId="6DA9C981" w14:textId="77777777" w:rsidR="00AE7563" w:rsidRDefault="00AE7563" w:rsidP="00AE7563">
      <w:pPr>
        <w:pStyle w:val="NormalWeb"/>
        <w:shd w:val="clear" w:color="auto" w:fill="FFFFFF"/>
        <w:spacing w:before="0" w:beforeAutospacing="0"/>
        <w:rPr>
          <w:rFonts w:ascii="Segoe UI" w:hAnsi="Segoe UI" w:cs="Segoe UI"/>
          <w:color w:val="212529"/>
        </w:rPr>
      </w:pPr>
      <w:r>
        <w:rPr>
          <w:rStyle w:val="Strong"/>
          <w:rFonts w:ascii="Segoe UI" w:eastAsiaTheme="majorEastAsia" w:hAnsi="Segoe UI" w:cs="Segoe UI"/>
          <w:color w:val="212529"/>
        </w:rPr>
        <w:t>Total soil movement</w:t>
      </w:r>
      <w:r>
        <w:rPr>
          <w:rFonts w:ascii="Segoe UI" w:hAnsi="Segoe UI" w:cs="Segoe UI"/>
          <w:color w:val="212529"/>
        </w:rPr>
        <w:t>, as described by Freebairn and Wockner (</w:t>
      </w:r>
      <w:proofErr w:type="spellStart"/>
      <w:r>
        <w:rPr>
          <w:rFonts w:ascii="Segoe UI" w:hAnsi="Segoe UI" w:cs="Segoe UI"/>
          <w:color w:val="212529"/>
        </w:rPr>
        <w:t>1986a</w:t>
      </w:r>
      <w:proofErr w:type="spellEnd"/>
      <w:r>
        <w:rPr>
          <w:rFonts w:ascii="Segoe UI" w:hAnsi="Segoe UI" w:cs="Segoe UI"/>
          <w:color w:val="212529"/>
        </w:rPr>
        <w:t>) was measured in this study by estimating the volume of rills and sediment deposits after each major runoff event.</w:t>
      </w:r>
    </w:p>
    <w:p w14:paraId="25A43BCC" w14:textId="77777777" w:rsidR="00AE7563" w:rsidRDefault="00AE7563" w:rsidP="00AE7563">
      <w:pPr>
        <w:pStyle w:val="NormalWeb"/>
        <w:shd w:val="clear" w:color="auto" w:fill="FFFFFF"/>
        <w:spacing w:before="0" w:beforeAutospacing="0"/>
        <w:rPr>
          <w:rFonts w:ascii="Segoe UI" w:hAnsi="Segoe UI" w:cs="Segoe UI"/>
          <w:color w:val="212529"/>
        </w:rPr>
      </w:pPr>
      <w:r>
        <w:rPr>
          <w:rStyle w:val="Emphasis"/>
          <w:rFonts w:ascii="Segoe UI" w:hAnsi="Segoe UI" w:cs="Segoe UI"/>
          <w:b/>
          <w:bCs/>
          <w:color w:val="212529"/>
        </w:rPr>
        <w:lastRenderedPageBreak/>
        <w:t>Surface cover</w:t>
      </w:r>
      <w:r>
        <w:rPr>
          <w:rStyle w:val="Strong"/>
          <w:rFonts w:ascii="Segoe UI" w:eastAsiaTheme="majorEastAsia" w:hAnsi="Segoe UI" w:cs="Segoe UI"/>
          <w:color w:val="212529"/>
        </w:rPr>
        <w:t> </w:t>
      </w:r>
      <w:r>
        <w:rPr>
          <w:rFonts w:ascii="Segoe UI" w:hAnsi="Segoe UI" w:cs="Segoe UI"/>
          <w:color w:val="212529"/>
        </w:rPr>
        <w:t>(green and dead) was measured after each runoff event, after cultivation operations, at time of soil sampling and periodic site visits.  Expressed as percentage (%) of total soil cover</w:t>
      </w:r>
    </w:p>
    <w:p w14:paraId="2896C42C" w14:textId="77777777" w:rsidR="00AE7563" w:rsidRDefault="00AE7563" w:rsidP="00AE7563">
      <w:pPr>
        <w:pStyle w:val="NormalWeb"/>
        <w:shd w:val="clear" w:color="auto" w:fill="FFFFFF"/>
        <w:spacing w:before="0" w:beforeAutospacing="0"/>
        <w:rPr>
          <w:rFonts w:ascii="Segoe UI" w:hAnsi="Segoe UI" w:cs="Segoe UI"/>
          <w:color w:val="212529"/>
        </w:rPr>
      </w:pPr>
      <w:r>
        <w:rPr>
          <w:rStyle w:val="Emphasis"/>
          <w:rFonts w:ascii="Segoe UI" w:hAnsi="Segoe UI" w:cs="Segoe UI"/>
          <w:b/>
          <w:bCs/>
          <w:color w:val="212529"/>
        </w:rPr>
        <w:t>Surface roughness</w:t>
      </w:r>
      <w:r>
        <w:rPr>
          <w:rFonts w:ascii="Segoe UI" w:hAnsi="Segoe UI" w:cs="Segoe UI"/>
          <w:color w:val="212529"/>
        </w:rPr>
        <w:t> was described using a semi-quantitative scale (1-5) based on a visual assessment made at the same time as soil cover. </w:t>
      </w:r>
    </w:p>
    <w:p w14:paraId="3AF09544" w14:textId="77777777" w:rsidR="00AE7563" w:rsidRDefault="00AE7563" w:rsidP="00AE7563">
      <w:pPr>
        <w:pStyle w:val="NormalWeb"/>
        <w:shd w:val="clear" w:color="auto" w:fill="FFFFFF"/>
        <w:spacing w:before="0" w:beforeAutospacing="0"/>
        <w:rPr>
          <w:rFonts w:ascii="Segoe UI" w:hAnsi="Segoe UI" w:cs="Segoe UI"/>
          <w:color w:val="212529"/>
        </w:rPr>
      </w:pPr>
      <w:r>
        <w:rPr>
          <w:rStyle w:val="Emphasis"/>
          <w:rFonts w:ascii="Segoe UI" w:hAnsi="Segoe UI" w:cs="Segoe UI"/>
          <w:b/>
          <w:bCs/>
          <w:color w:val="212529"/>
        </w:rPr>
        <w:t>Soil moisture</w:t>
      </w:r>
      <w:r>
        <w:rPr>
          <w:rFonts w:ascii="Segoe UI" w:hAnsi="Segoe UI" w:cs="Segoe UI"/>
          <w:color w:val="212529"/>
        </w:rPr>
        <w:t xml:space="preserve"> was determined at nine locations in each bay to a depth of 1.5 m in 6 depth increments.  A mean of the nine-samples per depth was used in further analyses.  Soil moisture was determined three times per year; </w:t>
      </w:r>
      <w:proofErr w:type="spellStart"/>
      <w:r>
        <w:rPr>
          <w:rFonts w:ascii="Segoe UI" w:hAnsi="Segoe UI" w:cs="Segoe UI"/>
          <w:color w:val="212529"/>
        </w:rPr>
        <w:t>post harvest</w:t>
      </w:r>
      <w:proofErr w:type="spellEnd"/>
      <w:r>
        <w:rPr>
          <w:rFonts w:ascii="Segoe UI" w:hAnsi="Segoe UI" w:cs="Segoe UI"/>
          <w:color w:val="212529"/>
        </w:rPr>
        <w:t>, mid fallow and pre-planting, typically November, February and May.</w:t>
      </w:r>
    </w:p>
    <w:p w14:paraId="3A9B1DE8" w14:textId="77777777" w:rsidR="00AE7563" w:rsidRDefault="00AE7563" w:rsidP="00AE7563">
      <w:pPr>
        <w:pStyle w:val="NormalWeb"/>
        <w:shd w:val="clear" w:color="auto" w:fill="FFFFFF"/>
        <w:spacing w:before="0" w:beforeAutospacing="0"/>
        <w:rPr>
          <w:rFonts w:ascii="Segoe UI" w:hAnsi="Segoe UI" w:cs="Segoe UI"/>
          <w:color w:val="212529"/>
        </w:rPr>
      </w:pPr>
      <w:r>
        <w:rPr>
          <w:rStyle w:val="Strong"/>
          <w:rFonts w:ascii="Segoe UI" w:eastAsiaTheme="majorEastAsia" w:hAnsi="Segoe UI" w:cs="Segoe UI"/>
          <w:color w:val="212529"/>
        </w:rPr>
        <w:t>Bulk density</w:t>
      </w:r>
      <w:r>
        <w:rPr>
          <w:rFonts w:ascii="Segoe UI" w:hAnsi="Segoe UI" w:cs="Segoe UI"/>
          <w:color w:val="212529"/>
        </w:rPr>
        <w:t> was measured on several occasions using 10 cm diameter cores, and used to convert gravimetric values to a volumetric basis.</w:t>
      </w:r>
    </w:p>
    <w:p w14:paraId="6BD71CB4" w14:textId="77777777" w:rsidR="00AE7563" w:rsidRDefault="00AE7563" w:rsidP="00AE7563">
      <w:pPr>
        <w:pStyle w:val="NormalWeb"/>
        <w:shd w:val="clear" w:color="auto" w:fill="FFFFFF"/>
        <w:spacing w:before="0" w:beforeAutospacing="0"/>
        <w:rPr>
          <w:rFonts w:ascii="Segoe UI" w:hAnsi="Segoe UI" w:cs="Segoe UI"/>
          <w:color w:val="212529"/>
        </w:rPr>
      </w:pPr>
      <w:r>
        <w:rPr>
          <w:rFonts w:ascii="Segoe UI" w:hAnsi="Segoe UI" w:cs="Segoe UI"/>
          <w:color w:val="212529"/>
        </w:rPr>
        <w:t>To estimate a </w:t>
      </w:r>
      <w:r>
        <w:rPr>
          <w:rStyle w:val="Strong"/>
          <w:rFonts w:ascii="Segoe UI" w:eastAsiaTheme="majorEastAsia" w:hAnsi="Segoe UI" w:cs="Segoe UI"/>
          <w:color w:val="212529"/>
        </w:rPr>
        <w:t>PAWC</w:t>
      </w:r>
      <w:r>
        <w:rPr>
          <w:rFonts w:ascii="Segoe UI" w:hAnsi="Segoe UI" w:cs="Segoe UI"/>
          <w:color w:val="212529"/>
        </w:rPr>
        <w:t> for the site, the mean of the five driest and wettest samplings were used. Expressed as mm available to plants.</w:t>
      </w:r>
    </w:p>
    <w:p w14:paraId="367513E9" w14:textId="77777777" w:rsidR="00AE7563" w:rsidRDefault="00AE7563" w:rsidP="00AE7563">
      <w:pPr>
        <w:pStyle w:val="NormalWeb"/>
        <w:shd w:val="clear" w:color="auto" w:fill="FFFFFF"/>
        <w:spacing w:before="0" w:beforeAutospacing="0"/>
        <w:rPr>
          <w:rFonts w:ascii="Segoe UI" w:hAnsi="Segoe UI" w:cs="Segoe UI"/>
          <w:color w:val="212529"/>
        </w:rPr>
      </w:pPr>
      <w:r>
        <w:rPr>
          <w:rStyle w:val="Emphasis"/>
          <w:rFonts w:ascii="Segoe UI" w:hAnsi="Segoe UI" w:cs="Segoe UI"/>
          <w:b/>
          <w:bCs/>
          <w:color w:val="212529"/>
        </w:rPr>
        <w:t>Grain yield</w:t>
      </w:r>
      <w:r>
        <w:rPr>
          <w:rStyle w:val="Strong"/>
          <w:rFonts w:ascii="Segoe UI" w:eastAsiaTheme="majorEastAsia" w:hAnsi="Segoe UI" w:cs="Segoe UI"/>
          <w:color w:val="212529"/>
        </w:rPr>
        <w:t> </w:t>
      </w:r>
      <w:r>
        <w:rPr>
          <w:rFonts w:ascii="Segoe UI" w:hAnsi="Segoe UI" w:cs="Segoe UI"/>
          <w:color w:val="212529"/>
        </w:rPr>
        <w:t>was determined by harvesting 400 m long strips in each bay using a commercial harvester (</w:t>
      </w:r>
      <w:proofErr w:type="spellStart"/>
      <w:r>
        <w:rPr>
          <w:rFonts w:ascii="Segoe UI" w:hAnsi="Segoe UI" w:cs="Segoe UI"/>
          <w:color w:val="212529"/>
        </w:rPr>
        <w:t>6m</w:t>
      </w:r>
      <w:proofErr w:type="spellEnd"/>
      <w:r>
        <w:rPr>
          <w:rFonts w:ascii="Segoe UI" w:hAnsi="Segoe UI" w:cs="Segoe UI"/>
          <w:color w:val="212529"/>
        </w:rPr>
        <w:t xml:space="preserve"> wide). </w:t>
      </w:r>
    </w:p>
    <w:p w14:paraId="4489A87D" w14:textId="77777777" w:rsidR="00AE7563" w:rsidRDefault="00AE7563" w:rsidP="00AE7563">
      <w:pPr>
        <w:pStyle w:val="NormalWeb"/>
        <w:shd w:val="clear" w:color="auto" w:fill="FFFFFF"/>
        <w:spacing w:before="0" w:beforeAutospacing="0"/>
        <w:rPr>
          <w:rFonts w:ascii="Segoe UI" w:hAnsi="Segoe UI" w:cs="Segoe UI"/>
          <w:color w:val="212529"/>
        </w:rPr>
      </w:pPr>
      <w:r>
        <w:rPr>
          <w:rStyle w:val="Emphasis"/>
          <w:rFonts w:ascii="Segoe UI" w:hAnsi="Segoe UI" w:cs="Segoe UI"/>
          <w:b/>
          <w:bCs/>
          <w:color w:val="212529"/>
        </w:rPr>
        <w:t>Evaporation</w:t>
      </w:r>
      <w:r>
        <w:rPr>
          <w:rFonts w:ascii="Segoe UI" w:hAnsi="Segoe UI" w:cs="Segoe UI"/>
          <w:color w:val="212529"/>
        </w:rPr>
        <w:t> (E) in fallows was determined by difference as E = Rainfall-Runoff -change in soil water over the fallow. </w:t>
      </w:r>
    </w:p>
    <w:p w14:paraId="70118AE4" w14:textId="77777777" w:rsidR="00AE7563" w:rsidRPr="00AE7563" w:rsidRDefault="00AE7563" w:rsidP="00AE7563">
      <w:pPr>
        <w:pStyle w:val="NormalWeb"/>
        <w:shd w:val="clear" w:color="auto" w:fill="FFFFFF"/>
        <w:spacing w:before="0" w:beforeAutospacing="0"/>
        <w:rPr>
          <w:rFonts w:ascii="Segoe UI" w:hAnsi="Segoe UI" w:cs="Segoe UI"/>
          <w:color w:val="212529"/>
        </w:rPr>
      </w:pPr>
      <w:r>
        <w:rPr>
          <w:rStyle w:val="Emphasis"/>
          <w:rFonts w:ascii="Segoe UI" w:hAnsi="Segoe UI" w:cs="Segoe UI"/>
          <w:b/>
          <w:bCs/>
          <w:color w:val="212529"/>
        </w:rPr>
        <w:t>Fallow efficiency</w:t>
      </w:r>
      <w:r>
        <w:rPr>
          <w:rFonts w:ascii="Segoe UI" w:hAnsi="Segoe UI" w:cs="Segoe UI"/>
          <w:color w:val="212529"/>
        </w:rPr>
        <w:t> was defined as the change in plant available soil water over a fallow period as a percentage of rainfall. Expressed as percentage (%)</w:t>
      </w:r>
    </w:p>
    <w:p w14:paraId="6C0A319B" w14:textId="77777777" w:rsidR="008F1C62" w:rsidRPr="008F1C62" w:rsidRDefault="00FC18EF" w:rsidP="008F1C62">
      <w:pPr>
        <w:pStyle w:val="Heading2"/>
      </w:pPr>
      <w:r>
        <w:t>Data management</w:t>
      </w:r>
    </w:p>
    <w:p w14:paraId="5E1DECFC" w14:textId="77777777" w:rsidR="008F1C62" w:rsidRPr="008F1C62" w:rsidRDefault="008F1C62" w:rsidP="008F1C62">
      <w:r w:rsidRPr="008F1C62">
        <w:t>A diary of all agronomic operations was kept. See "Other documents' folder.</w:t>
      </w:r>
    </w:p>
    <w:p w14:paraId="3D196C1E" w14:textId="77777777" w:rsidR="008F1C62" w:rsidRPr="008F1C62" w:rsidRDefault="008F1C62" w:rsidP="008F1C62">
      <w:pPr>
        <w:pStyle w:val="Heading2"/>
      </w:pPr>
      <w:r w:rsidRPr="008F1C62">
        <w:t>Time Series data collected:</w:t>
      </w:r>
    </w:p>
    <w:p w14:paraId="13559C4F" w14:textId="77777777" w:rsidR="008F1C62" w:rsidRPr="008F1C62" w:rsidRDefault="008F1C62" w:rsidP="008F1C62">
      <w:r w:rsidRPr="008F1C62">
        <w:t xml:space="preserve">Rainfall total and intensity was digitised  from Mort Pluviograph charts and stored in the RRUMS database. This data was later </w:t>
      </w:r>
      <w:r w:rsidR="00BA636D" w:rsidRPr="008F1C62">
        <w:t>transferred</w:t>
      </w:r>
      <w:r w:rsidRPr="008F1C62">
        <w:t xml:space="preserve"> to a Hydstra database and the DARTS database.</w:t>
      </w:r>
    </w:p>
    <w:p w14:paraId="565A3B45" w14:textId="77777777" w:rsidR="008F1C62" w:rsidRPr="008F1C62" w:rsidRDefault="008F1C62" w:rsidP="008F1C62">
      <w:r w:rsidRPr="008F1C62">
        <w:t>Runoff was measured as it discharged into a grassed waterway through  90</w:t>
      </w:r>
      <w:r w:rsidRPr="008F1C62">
        <w:rPr>
          <w:sz w:val="20"/>
          <w:szCs w:val="20"/>
        </w:rPr>
        <w:t>0</w:t>
      </w:r>
      <w:r w:rsidRPr="008F1C62">
        <w:t> V‑notch weirs Water levels were digitised from locally manufactured direct height‑float recorder charts and data transformed and stored in the RRUMS and HYDSTRA databases.</w:t>
      </w:r>
    </w:p>
    <w:p w14:paraId="5EA0A539" w14:textId="77777777" w:rsidR="008F1C62" w:rsidRPr="008F1C62" w:rsidRDefault="008F1C62" w:rsidP="008F1C62">
      <w:r w:rsidRPr="008F1C62">
        <w:t xml:space="preserve">Soil water was measured at the beginning, middle and end of each fallow (summer) period. Soil cores were collected using a hydraulically driven </w:t>
      </w:r>
      <w:proofErr w:type="spellStart"/>
      <w:r w:rsidRPr="008F1C62">
        <w:t>2.5cm</w:t>
      </w:r>
      <w:proofErr w:type="spellEnd"/>
      <w:r w:rsidRPr="008F1C62">
        <w:t xml:space="preserve"> diameter soil core tube. Each soil core was broken in 6 depth increments: 0-10, 10-30, 30-60, 60-90, 90-120 and 120-150 cm. Soil density bulk density was measured from these cores on several </w:t>
      </w:r>
      <w:r w:rsidR="00BA636D" w:rsidRPr="008F1C62">
        <w:t>occasions</w:t>
      </w:r>
      <w:r w:rsidRPr="008F1C62">
        <w:t>.</w:t>
      </w:r>
    </w:p>
    <w:p w14:paraId="53EF6FC5" w14:textId="77777777" w:rsidR="008F1C62" w:rsidRPr="008F1C62" w:rsidRDefault="008F1C62" w:rsidP="008F1C62">
      <w:r w:rsidRPr="008F1C62">
        <w:t xml:space="preserve">Soil water lower limit (LL) and </w:t>
      </w:r>
      <w:r w:rsidR="00BA636D" w:rsidRPr="008F1C62">
        <w:t>drained</w:t>
      </w:r>
      <w:r w:rsidRPr="008F1C62">
        <w:t xml:space="preserve"> upper limit (DUL) </w:t>
      </w:r>
      <w:proofErr w:type="spellStart"/>
      <w:r w:rsidRPr="008F1C62">
        <w:t>wer</w:t>
      </w:r>
      <w:proofErr w:type="spellEnd"/>
      <w:r w:rsidRPr="008F1C62">
        <w:t xml:space="preserve"> determined from driest and wettest samples respectively over the period of sampling.</w:t>
      </w:r>
    </w:p>
    <w:p w14:paraId="239FC045" w14:textId="77777777" w:rsidR="008F1C62" w:rsidRPr="008F1C62" w:rsidRDefault="008F1C62" w:rsidP="008F1C62">
      <w:r w:rsidRPr="008F1C62">
        <w:lastRenderedPageBreak/>
        <w:t xml:space="preserve">Soil cover was measured using </w:t>
      </w:r>
      <w:proofErr w:type="spellStart"/>
      <w:r w:rsidRPr="008F1C62">
        <w:t>1m^2</w:t>
      </w:r>
      <w:proofErr w:type="spellEnd"/>
      <w:r w:rsidRPr="008F1C62">
        <w:t xml:space="preserve"> quadrants after each runoff event and during site visits (~monthly).</w:t>
      </w:r>
    </w:p>
    <w:p w14:paraId="429FD987" w14:textId="77777777" w:rsidR="008F1C62" w:rsidRPr="008F1C62" w:rsidRDefault="008F1C62" w:rsidP="008F1C62">
      <w:pPr>
        <w:pStyle w:val="Heading2"/>
      </w:pPr>
      <w:r w:rsidRPr="008F1C62">
        <w:t>Suspended Sediment Concentration for Individual Samples:</w:t>
      </w:r>
    </w:p>
    <w:p w14:paraId="0968EE4E" w14:textId="77777777" w:rsidR="008F1C62" w:rsidRPr="008F1C62" w:rsidRDefault="008F1C62" w:rsidP="008F1C62">
      <w:pPr>
        <w:pStyle w:val="ListParagraph"/>
        <w:numPr>
          <w:ilvl w:val="0"/>
          <w:numId w:val="1"/>
        </w:numPr>
      </w:pPr>
      <w:r w:rsidRPr="008F1C62">
        <w:t>Non- sieved or settled samples</w:t>
      </w:r>
    </w:p>
    <w:p w14:paraId="198AED25" w14:textId="77777777" w:rsidR="008F1C62" w:rsidRPr="008F1C62" w:rsidRDefault="008F1C62" w:rsidP="008F1C62">
      <w:r w:rsidRPr="008F1C62">
        <w:t xml:space="preserve">This category describes the bulk of the sample analyses previously performed by staff at </w:t>
      </w:r>
      <w:proofErr w:type="spellStart"/>
      <w:r w:rsidRPr="008F1C62">
        <w:t>DNR</w:t>
      </w:r>
      <w:proofErr w:type="spellEnd"/>
      <w:r w:rsidRPr="008F1C62">
        <w:t xml:space="preserve"> Resource Management Toowoomba. The procedure is simple enough for untrained personnel to undertake in batches with a minimum of supervision.</w:t>
      </w:r>
    </w:p>
    <w:p w14:paraId="01B870DF" w14:textId="77777777" w:rsidR="008F1C62" w:rsidRPr="008F1C62" w:rsidRDefault="008F1C62" w:rsidP="008F1C62">
      <w:pPr>
        <w:pStyle w:val="ListParagraph"/>
        <w:numPr>
          <w:ilvl w:val="0"/>
          <w:numId w:val="2"/>
        </w:numPr>
      </w:pPr>
      <w:r w:rsidRPr="008F1C62">
        <w:t>Record sample bottle identification in record book</w:t>
      </w:r>
    </w:p>
    <w:p w14:paraId="1BCED8FB" w14:textId="77777777" w:rsidR="008F1C62" w:rsidRPr="008F1C62" w:rsidRDefault="008F1C62" w:rsidP="008F1C62">
      <w:pPr>
        <w:pStyle w:val="ListParagraph"/>
        <w:numPr>
          <w:ilvl w:val="0"/>
          <w:numId w:val="2"/>
        </w:numPr>
      </w:pPr>
      <w:r w:rsidRPr="008F1C62">
        <w:t>Assign and record a beaker for each sample bottle</w:t>
      </w:r>
    </w:p>
    <w:p w14:paraId="6966D0FA" w14:textId="77777777" w:rsidR="008F1C62" w:rsidRPr="008F1C62" w:rsidRDefault="008F1C62" w:rsidP="008F1C62">
      <w:pPr>
        <w:pStyle w:val="ListParagraph"/>
        <w:numPr>
          <w:ilvl w:val="0"/>
          <w:numId w:val="2"/>
        </w:numPr>
      </w:pPr>
      <w:r w:rsidRPr="008F1C62">
        <w:t>Transfer contents of bottle into assigned beaker</w:t>
      </w:r>
    </w:p>
    <w:p w14:paraId="286BF5B7" w14:textId="77777777" w:rsidR="008F1C62" w:rsidRPr="008F1C62" w:rsidRDefault="008F1C62" w:rsidP="008F1C62">
      <w:pPr>
        <w:pStyle w:val="ListParagraph"/>
        <w:numPr>
          <w:ilvl w:val="0"/>
          <w:numId w:val="2"/>
        </w:numPr>
      </w:pPr>
      <w:r w:rsidRPr="008F1C62">
        <w:t>Weigh and record mass of beaker and respective sample</w:t>
      </w:r>
    </w:p>
    <w:p w14:paraId="50BE40BA" w14:textId="77777777" w:rsidR="008F1C62" w:rsidRPr="008F1C62" w:rsidRDefault="008F1C62" w:rsidP="008F1C62">
      <w:pPr>
        <w:pStyle w:val="ListParagraph"/>
        <w:numPr>
          <w:ilvl w:val="0"/>
          <w:numId w:val="2"/>
        </w:numPr>
      </w:pPr>
      <w:r w:rsidRPr="008F1C62">
        <w:t>Add flocculant if necessary, wait for sediment to settle and decant excess water</w:t>
      </w:r>
    </w:p>
    <w:p w14:paraId="2DC5F1D8" w14:textId="77777777" w:rsidR="008F1C62" w:rsidRPr="008F1C62" w:rsidRDefault="008F1C62" w:rsidP="008F1C62">
      <w:pPr>
        <w:pStyle w:val="ListParagraph"/>
        <w:numPr>
          <w:ilvl w:val="0"/>
          <w:numId w:val="2"/>
        </w:numPr>
      </w:pPr>
      <w:r w:rsidRPr="008F1C62">
        <w:t>Dehydrate beakers at 105° Celsius for no less than 48 hours in suitable dehydrating oven</w:t>
      </w:r>
    </w:p>
    <w:p w14:paraId="1DDBAFE1" w14:textId="77777777" w:rsidR="008F1C62" w:rsidRPr="008F1C62" w:rsidRDefault="008F1C62" w:rsidP="008F1C62">
      <w:pPr>
        <w:pStyle w:val="ListParagraph"/>
        <w:numPr>
          <w:ilvl w:val="0"/>
          <w:numId w:val="2"/>
        </w:numPr>
      </w:pPr>
      <w:r w:rsidRPr="008F1C62">
        <w:t>Remove beakers from oven, weigh while hot and record</w:t>
      </w:r>
    </w:p>
    <w:p w14:paraId="0FF71E5D" w14:textId="77777777" w:rsidR="008F1C62" w:rsidRPr="008F1C62" w:rsidRDefault="008F1C62" w:rsidP="008F1C62">
      <w:pPr>
        <w:pStyle w:val="ListParagraph"/>
        <w:numPr>
          <w:ilvl w:val="0"/>
          <w:numId w:val="2"/>
        </w:numPr>
      </w:pPr>
      <w:r w:rsidRPr="008F1C62">
        <w:t>Discard sediment, wash beakers and re- tare hot if necessary</w:t>
      </w:r>
    </w:p>
    <w:p w14:paraId="16547E2D" w14:textId="77777777" w:rsidR="008F1C62" w:rsidRPr="008F1C62" w:rsidRDefault="008F1C62" w:rsidP="008F1C62">
      <w:r w:rsidRPr="008F1C62">
        <w:t>The procedural aim is to define the respective masses of sediment and water in order to determine the sediment concentration in grams per litre (</w:t>
      </w:r>
      <w:proofErr w:type="spellStart"/>
      <w:r w:rsidRPr="008F1C62">
        <w:t>g.l</w:t>
      </w:r>
      <w:proofErr w:type="spellEnd"/>
      <w:r w:rsidRPr="008F1C62">
        <w:t>-1). Masses must be recorded to resolve one hundredth of a gram (</w:t>
      </w:r>
      <w:proofErr w:type="spellStart"/>
      <w:r w:rsidRPr="008F1C62">
        <w:t>0.01g</w:t>
      </w:r>
      <w:proofErr w:type="spellEnd"/>
      <w:r w:rsidRPr="008F1C62">
        <w:t xml:space="preserve">), </w:t>
      </w:r>
      <w:proofErr w:type="spellStart"/>
      <w:r w:rsidRPr="008F1C62">
        <w:t>Ie</w:t>
      </w:r>
      <w:proofErr w:type="spellEnd"/>
      <w:r w:rsidRPr="008F1C62">
        <w:t>. grams to two decimal places.</w:t>
      </w:r>
    </w:p>
    <w:p w14:paraId="42793427" w14:textId="77777777" w:rsidR="008F1C62" w:rsidRPr="008F1C62" w:rsidRDefault="008F1C62" w:rsidP="008F1C62">
      <w:r w:rsidRPr="008F1C62">
        <w:t>A supply of hot- tared and numbered beakers is set aside specifically for this and other similar procedures. Except for the initial mass of beaker, water and sediment, the masses are recorded hot. This is to ensure that the dry beaker or dry sediment is not permitted to absorb significant quantities of atmospheric moisture. This phenomenon commonly experienced while analysing low sediment concentrations or low masses of sediment in larger surface area receptacles. Simple experiments conducted by staff at DPI Wheat Research Institute (now Leslie Research Centre) indicated that cooling receptacles and sediment could absorb significant quantities of moisture producing incorrect analyses.</w:t>
      </w:r>
    </w:p>
    <w:p w14:paraId="3ED291A9" w14:textId="77777777" w:rsidR="008F1C62" w:rsidRPr="008F1C62" w:rsidRDefault="008F1C62" w:rsidP="008F1C62">
      <w:pPr>
        <w:pStyle w:val="Heading2"/>
      </w:pPr>
      <w:r w:rsidRPr="008F1C62">
        <w:t>Integrated Suspended Sediment Concentration</w:t>
      </w:r>
    </w:p>
    <w:p w14:paraId="2F2AE3E7" w14:textId="77777777" w:rsidR="008F1C62" w:rsidRPr="008F1C62" w:rsidRDefault="008F1C62" w:rsidP="008F1C62">
      <w:r w:rsidRPr="008F1C62">
        <w:t>Total suspended sediment loss was based on determining a mean sediment concentration for each event:</w:t>
      </w:r>
    </w:p>
    <w:p w14:paraId="1B75D0CA" w14:textId="77777777" w:rsidR="008F1C62" w:rsidRPr="008F1C62" w:rsidRDefault="008F1C62" w:rsidP="008F1C62">
      <w:r w:rsidRPr="008F1C62">
        <w:t>A mean concentration for rising stage samples collected for each event was determined by flow- weighting the sediment concentration of each stage.</w:t>
      </w:r>
    </w:p>
    <w:p w14:paraId="11D78DE2" w14:textId="77777777" w:rsidR="008F1C62" w:rsidRPr="008F1C62" w:rsidRDefault="008F1C62" w:rsidP="008F1C62">
      <w:r w:rsidRPr="008F1C62">
        <w:t xml:space="preserve">Runoff samples were collected at the weir or flume for suspended sediment determination. Flumes or weirs were installed so that the approach velocity of water was less than 0.04 </w:t>
      </w:r>
      <w:proofErr w:type="spellStart"/>
      <w:r w:rsidRPr="008F1C62">
        <w:t>m.s</w:t>
      </w:r>
      <w:proofErr w:type="spellEnd"/>
      <w:r w:rsidRPr="008F1C62">
        <w:t>-1 and a pondage area was constructed upstream from each flume to allow coarse sediment to settle out rather than passing through the structure. This area was cleaned out annually and was large enough to prevent bedload entering the flume on most occasions. This was necessary as H-flumes and V‑notch weirs are not designed to pass bedload without affecting the rating of the structure. A Rising Stage Sampler collected the runoff samples with individual samples collected at 5, 10, 15, 20, 25, 30 and 35 cm stage heights. Each sample was drawn at mid‑flow depth (e.g. the sample taken at 10 cm stage was drawn from 5 cm depth of flow).</w:t>
      </w:r>
    </w:p>
    <w:p w14:paraId="156AC8EF" w14:textId="77777777" w:rsidR="008F1C62" w:rsidRPr="008F1C62" w:rsidRDefault="008F1C62" w:rsidP="008F1C62">
      <w:r w:rsidRPr="008F1C62">
        <w:t>The integrated flow‑weighted concentration (</w:t>
      </w:r>
      <w:proofErr w:type="spellStart"/>
      <w:r w:rsidRPr="008F1C62">
        <w:t>CFW</w:t>
      </w:r>
      <w:proofErr w:type="spellEnd"/>
      <w:r w:rsidRPr="008F1C62">
        <w:t xml:space="preserve">) was calculated (Barrett and </w:t>
      </w:r>
      <w:proofErr w:type="spellStart"/>
      <w:r w:rsidRPr="008F1C62">
        <w:t>Loh</w:t>
      </w:r>
      <w:proofErr w:type="spellEnd"/>
      <w:r w:rsidRPr="008F1C62">
        <w:t xml:space="preserve"> 1982). It is assumed that the sediment concentration‑discharge relationship for the falling stage is the same as the rising stage and that hydrographs are triangular, i.e. constant rate of rise and fall.</w:t>
      </w:r>
    </w:p>
    <w:p w14:paraId="3CAB2448" w14:textId="77777777" w:rsidR="008F1C62" w:rsidRPr="008F1C62" w:rsidRDefault="008F1C62" w:rsidP="008F1C62">
      <w:r w:rsidRPr="008F1C62">
        <w:t xml:space="preserve">Runoff hydrographs in this study generally had one major peak approximating a triangular hydrograph.  The stage‑concentration relationship of the falling stage is similar to the rising </w:t>
      </w:r>
      <w:r w:rsidRPr="008F1C62">
        <w:lastRenderedPageBreak/>
        <w:t>stage, resulting in a representative sample of the whole flow being collected by the rising stage samplers.</w:t>
      </w:r>
    </w:p>
    <w:p w14:paraId="0C9BC57C" w14:textId="77777777" w:rsidR="008F1C62" w:rsidRPr="008F1C62" w:rsidRDefault="008F1C62" w:rsidP="008F1C62">
      <w:r w:rsidRPr="008F1C62">
        <w:t>For this study, rising stage samplers generally collected representative samples of the whole flow for most events as:</w:t>
      </w:r>
    </w:p>
    <w:p w14:paraId="4EF3EC08" w14:textId="77777777" w:rsidR="008F1C62" w:rsidRPr="008F1C62" w:rsidRDefault="008F1C62" w:rsidP="008F1C62">
      <w:pPr>
        <w:pStyle w:val="ListParagraph"/>
        <w:numPr>
          <w:ilvl w:val="0"/>
          <w:numId w:val="3"/>
        </w:numPr>
      </w:pPr>
      <w:r w:rsidRPr="008F1C62">
        <w:t>The majority of bedload material is deposited in the contour channel.</w:t>
      </w:r>
    </w:p>
    <w:p w14:paraId="7EB2BB68" w14:textId="77777777" w:rsidR="008F1C62" w:rsidRPr="008F1C62" w:rsidRDefault="008F1C62" w:rsidP="008F1C62">
      <w:pPr>
        <w:pStyle w:val="ListParagraph"/>
        <w:numPr>
          <w:ilvl w:val="0"/>
          <w:numId w:val="3"/>
        </w:numPr>
      </w:pPr>
      <w:r w:rsidRPr="008F1C62">
        <w:t>The bedload component of channel flow was purposefully ‘dropped out’ in the low velocity settling area immediately upstream of the control structure.</w:t>
      </w:r>
    </w:p>
    <w:p w14:paraId="29CC7015" w14:textId="77777777" w:rsidR="008F1C62" w:rsidRPr="008F1C62" w:rsidRDefault="008F1C62" w:rsidP="008F1C62">
      <w:pPr>
        <w:pStyle w:val="ListParagraph"/>
        <w:numPr>
          <w:ilvl w:val="0"/>
          <w:numId w:val="3"/>
        </w:numPr>
      </w:pPr>
      <w:r w:rsidRPr="008F1C62">
        <w:t>Runoff hydrographs are generally ‘peaky’ and have a short duration due to the small catchment area and high intensity storms.</w:t>
      </w:r>
    </w:p>
    <w:p w14:paraId="22F48D4D" w14:textId="77777777" w:rsidR="008F1C62" w:rsidRPr="008F1C62" w:rsidRDefault="008F1C62" w:rsidP="008F1C62">
      <w:r w:rsidRPr="008F1C62">
        <w:t>More detail on water sampling is available in Freebairn and Wockner 1986 Part II</w:t>
      </w:r>
    </w:p>
    <w:p w14:paraId="1ADD9B3E" w14:textId="77777777" w:rsidR="008F1C62" w:rsidRPr="008F1C62" w:rsidRDefault="008F1C62" w:rsidP="008F1C62">
      <w:pPr>
        <w:pStyle w:val="Heading2"/>
      </w:pPr>
      <w:r w:rsidRPr="008F1C62">
        <w:t>Event Runoff (mm) (Variable number 766.23)</w:t>
      </w:r>
    </w:p>
    <w:p w14:paraId="42994BF3" w14:textId="77777777" w:rsidR="008F1C62" w:rsidRPr="008F1C62" w:rsidRDefault="008F1C62" w:rsidP="008F1C62">
      <w:r w:rsidRPr="008F1C62">
        <w:t>Surface runoff was measured from each individual catchment through a 900 V-Notch weir.  Water levels were recorded on locally manufactured float recorders.</w:t>
      </w:r>
    </w:p>
    <w:p w14:paraId="0E038C7C" w14:textId="77777777" w:rsidR="008F1C62" w:rsidRPr="008F1C62" w:rsidRDefault="008F1C62" w:rsidP="008F1C62">
      <w:r w:rsidRPr="008F1C62">
        <w:t xml:space="preserve">Construction of contour or graded banks results in major changes in the flow path of runoff. Using the Greenmount site as an example, runoff from the entire paddock would normally flow </w:t>
      </w:r>
      <w:proofErr w:type="spellStart"/>
      <w:r w:rsidRPr="008F1C62">
        <w:t>360m</w:t>
      </w:r>
      <w:proofErr w:type="spellEnd"/>
      <w:r w:rsidRPr="008F1C62">
        <w:t xml:space="preserve"> down a 5 to 7% slope before entering an ephemeral drainage line. When contour banks were installed, flow was divided into six separate hydrologic units, each of </w:t>
      </w:r>
      <w:proofErr w:type="spellStart"/>
      <w:r w:rsidRPr="008F1C62">
        <w:t>60m</w:t>
      </w:r>
      <w:proofErr w:type="spellEnd"/>
      <w:r w:rsidRPr="008F1C62">
        <w:t xml:space="preserve"> at the same slope, with a </w:t>
      </w:r>
      <w:proofErr w:type="spellStart"/>
      <w:r w:rsidRPr="008F1C62">
        <w:t>250m</w:t>
      </w:r>
      <w:proofErr w:type="spellEnd"/>
      <w:r w:rsidRPr="008F1C62">
        <w:t xml:space="preserve"> channel of 0.3% slope leading to a grassed waterway.</w:t>
      </w:r>
    </w:p>
    <w:p w14:paraId="39313768" w14:textId="77777777" w:rsidR="009C475C" w:rsidRDefault="008F1C62" w:rsidP="008F1C62">
      <w:r w:rsidRPr="008F1C62">
        <w:t>Rating information for Greenwood flow-measuring structures:</w:t>
      </w:r>
    </w:p>
    <w:p w14:paraId="302759C3" w14:textId="77777777" w:rsidR="009C475C" w:rsidRPr="002354BD" w:rsidRDefault="009C475C" w:rsidP="009C475C">
      <w:pPr>
        <w:rPr>
          <w:b/>
          <w:bCs/>
        </w:rPr>
      </w:pPr>
      <w:r w:rsidRPr="002354BD">
        <w:rPr>
          <w:b/>
          <w:bCs/>
        </w:rPr>
        <w:t>Flume Type</w:t>
      </w:r>
      <w:r w:rsidRPr="002354BD">
        <w:rPr>
          <w:b/>
          <w:bCs/>
        </w:rPr>
        <w:tab/>
      </w:r>
      <w:r w:rsidRPr="002354BD">
        <w:rPr>
          <w:b/>
          <w:bCs/>
        </w:rPr>
        <w:tab/>
        <w:t>Calibration (</w:t>
      </w:r>
      <w:proofErr w:type="spellStart"/>
      <w:r w:rsidRPr="002354BD">
        <w:rPr>
          <w:b/>
          <w:bCs/>
        </w:rPr>
        <w:t>ht</w:t>
      </w:r>
      <w:proofErr w:type="spellEnd"/>
      <w:r w:rsidRPr="002354BD">
        <w:rPr>
          <w:b/>
          <w:bCs/>
        </w:rPr>
        <w:t xml:space="preserve"> is mm </w:t>
      </w:r>
      <w:proofErr w:type="spellStart"/>
      <w:r w:rsidRPr="002354BD">
        <w:rPr>
          <w:b/>
          <w:bCs/>
        </w:rPr>
        <w:t>GHt</w:t>
      </w:r>
      <w:proofErr w:type="spellEnd"/>
      <w:r w:rsidRPr="002354BD">
        <w:rPr>
          <w:b/>
          <w:bCs/>
        </w:rPr>
        <w:t>)</w:t>
      </w:r>
    </w:p>
    <w:p w14:paraId="70AB6487" w14:textId="77777777" w:rsidR="009C475C" w:rsidRDefault="009C475C" w:rsidP="008F1C62">
      <w:r>
        <w:t>90</w:t>
      </w:r>
      <w:r>
        <w:rPr>
          <w:vertAlign w:val="superscript"/>
        </w:rPr>
        <w:t>0</w:t>
      </w:r>
      <w:r>
        <w:t xml:space="preserve"> V-Notch</w:t>
      </w:r>
      <w:r>
        <w:tab/>
      </w:r>
      <w:r>
        <w:tab/>
        <w:t>ls = 0.00004375*(</w:t>
      </w:r>
      <w:proofErr w:type="spellStart"/>
      <w:r>
        <w:t>ht^2.5</w:t>
      </w:r>
      <w:proofErr w:type="spellEnd"/>
      <w:r>
        <w:t>); cumecs = ls/1000</w:t>
      </w:r>
    </w:p>
    <w:p w14:paraId="7A3C9550" w14:textId="77777777" w:rsidR="008F1C62" w:rsidRPr="008F1C62" w:rsidRDefault="008F1C62" w:rsidP="008F1C62">
      <w:r w:rsidRPr="008F1C62">
        <w:t>The ponded approach area was cleared annually to ensure that the weir rating remained valid  i</w:t>
      </w:r>
      <w:r w:rsidR="00BA636D">
        <w:t>.</w:t>
      </w:r>
      <w:r w:rsidRPr="008F1C62">
        <w:t>e</w:t>
      </w:r>
      <w:r w:rsidR="00BA636D">
        <w:t>.</w:t>
      </w:r>
      <w:r w:rsidRPr="008F1C62">
        <w:t xml:space="preserve"> reduced opportunity for weir being "flooded".</w:t>
      </w:r>
    </w:p>
    <w:p w14:paraId="01390B16" w14:textId="77777777" w:rsidR="008F1C62" w:rsidRPr="008F1C62" w:rsidRDefault="008F1C62" w:rsidP="008F1C62">
      <w:r w:rsidRPr="008F1C62">
        <w:t xml:space="preserve">The volume of runoff was calculated using point discharges multiplied by delta time (from previous point to subsequent point ¸ 2). This was divided by catchment area to give runoff in </w:t>
      </w:r>
      <w:r w:rsidR="00BA636D" w:rsidRPr="008F1C62">
        <w:t>millimetres</w:t>
      </w:r>
      <w:r w:rsidRPr="008F1C62">
        <w:t>.</w:t>
      </w:r>
    </w:p>
    <w:p w14:paraId="046B0990" w14:textId="77777777" w:rsidR="008F1C62" w:rsidRPr="008F1C62" w:rsidRDefault="008F1C62" w:rsidP="008F1C62">
      <w:pPr>
        <w:pStyle w:val="Heading2"/>
      </w:pPr>
      <w:r w:rsidRPr="008F1C62">
        <w:t>Event Total Soil Movement (</w:t>
      </w:r>
      <w:proofErr w:type="spellStart"/>
      <w:r w:rsidRPr="008F1C62">
        <w:t>t.ha</w:t>
      </w:r>
      <w:proofErr w:type="spellEnd"/>
      <w:r w:rsidRPr="008F1C62">
        <w:t>-1) (variable number 767.23)</w:t>
      </w:r>
    </w:p>
    <w:p w14:paraId="195A8021" w14:textId="77777777" w:rsidR="008F1C62" w:rsidRPr="008F1C62" w:rsidRDefault="008F1C62" w:rsidP="008F1C62">
      <w:r w:rsidRPr="008F1C62">
        <w:t>The volume of soil deposited in the contour channels was determined after each major erosion event.  The depth and area of each fan was determined by walking through the wet fans and measuring depth of loose soil.  Allowance was made for the depth of cultivated soil.  When the catchments had dried, cross-sections were cut through some fans to check the depth of cultivated and deposited soil against the above measures.  The fan soil density was measured on drying to convert the measured fan volume into a mass value.</w:t>
      </w:r>
    </w:p>
    <w:p w14:paraId="3FF23468" w14:textId="77777777" w:rsidR="008F1C62" w:rsidRPr="008F1C62" w:rsidRDefault="008F1C62" w:rsidP="008F1C62">
      <w:r w:rsidRPr="008F1C62">
        <w:t>This procedure was compared with two other methods:</w:t>
      </w:r>
    </w:p>
    <w:p w14:paraId="49D1601D" w14:textId="77777777" w:rsidR="008F1C62" w:rsidRPr="008F1C62" w:rsidRDefault="008F1C62" w:rsidP="008F1C62">
      <w:pPr>
        <w:pStyle w:val="ListParagraph"/>
        <w:numPr>
          <w:ilvl w:val="0"/>
          <w:numId w:val="4"/>
        </w:numPr>
      </w:pPr>
      <w:r w:rsidRPr="008F1C62">
        <w:t>Change in channel cross-section was measured after a major event (5 February 1980) at Greenmount (</w:t>
      </w:r>
      <w:proofErr w:type="spellStart"/>
      <w:r w:rsidRPr="008F1C62">
        <w:t>Galletly</w:t>
      </w:r>
      <w:proofErr w:type="spellEnd"/>
      <w:r w:rsidRPr="008F1C62">
        <w:t xml:space="preserve">, personal communication).  The change in cross-section represented 92 </w:t>
      </w:r>
      <w:proofErr w:type="spellStart"/>
      <w:r w:rsidRPr="008F1C62">
        <w:t>t.ha</w:t>
      </w:r>
      <w:proofErr w:type="spellEnd"/>
      <w:r w:rsidRPr="008F1C62">
        <w:t xml:space="preserve">-1 compared to 85 </w:t>
      </w:r>
      <w:proofErr w:type="spellStart"/>
      <w:r w:rsidRPr="008F1C62">
        <w:t>t.ha</w:t>
      </w:r>
      <w:proofErr w:type="spellEnd"/>
      <w:r w:rsidRPr="008F1C62">
        <w:t>-1 determined by fan volume.</w:t>
      </w:r>
    </w:p>
    <w:p w14:paraId="00611EE4" w14:textId="77777777" w:rsidR="008F1C62" w:rsidRPr="008F1C62" w:rsidRDefault="008F1C62" w:rsidP="008F1C62">
      <w:pPr>
        <w:pStyle w:val="ListParagraph"/>
        <w:numPr>
          <w:ilvl w:val="0"/>
          <w:numId w:val="4"/>
        </w:numPr>
      </w:pPr>
      <w:r w:rsidRPr="008F1C62">
        <w:t>Sheet steel plates (10 cm by 10 cm) attached to 20 mm diameter by 30 cm long rods were placed flush with the soil surface where sedimentation was expected (at the base of rill depressions and the ponding areas in front of weirs and flumes</w:t>
      </w:r>
      <w:r w:rsidR="00BA636D">
        <w:t>) (Lovell, Hairsine pers. comm.)</w:t>
      </w:r>
      <w:r w:rsidRPr="008F1C62">
        <w:t>.</w:t>
      </w:r>
    </w:p>
    <w:p w14:paraId="28EAC8F3" w14:textId="77777777" w:rsidR="008F1C62" w:rsidRPr="008F1C62" w:rsidRDefault="008F1C62" w:rsidP="008F1C62">
      <w:r w:rsidRPr="008F1C62">
        <w:t>Soil movement determined using the plates was compared with the survey method in March 1984 (Lovell, personal communication), and measurements of 14 and 15 t</w:t>
      </w:r>
      <w:r w:rsidR="00BA636D">
        <w:t>/</w:t>
      </w:r>
      <w:r w:rsidRPr="008F1C62">
        <w:t>ha were obtained respectively.</w:t>
      </w:r>
    </w:p>
    <w:p w14:paraId="522BEDFE" w14:textId="77777777" w:rsidR="008F1C62" w:rsidRPr="008F1C62" w:rsidRDefault="008F1C62" w:rsidP="008F1C62">
      <w:r w:rsidRPr="008F1C62">
        <w:lastRenderedPageBreak/>
        <w:t xml:space="preserve">Independent operator estimates of soil movement were in agreement, with 10% variation for losses less than 20 </w:t>
      </w:r>
      <w:proofErr w:type="spellStart"/>
      <w:r w:rsidRPr="008F1C62">
        <w:t>t.ha</w:t>
      </w:r>
      <w:proofErr w:type="spellEnd"/>
      <w:r w:rsidRPr="008F1C62">
        <w:t xml:space="preserve">-1 and ± 10 </w:t>
      </w:r>
      <w:proofErr w:type="spellStart"/>
      <w:r w:rsidRPr="008F1C62">
        <w:t>t.ha</w:t>
      </w:r>
      <w:proofErr w:type="spellEnd"/>
      <w:r w:rsidRPr="008F1C62">
        <w:t xml:space="preserve">-1 for losses greater than 50 </w:t>
      </w:r>
      <w:proofErr w:type="spellStart"/>
      <w:r w:rsidRPr="008F1C62">
        <w:t>t.ha</w:t>
      </w:r>
      <w:proofErr w:type="spellEnd"/>
      <w:r w:rsidRPr="008F1C62">
        <w:t>-1. Soil movement as estimated by the same two operators throughout the experiment.</w:t>
      </w:r>
    </w:p>
    <w:p w14:paraId="7A55F7B8" w14:textId="77777777" w:rsidR="008F1C62" w:rsidRPr="008F1C62" w:rsidRDefault="008F1C62" w:rsidP="008F1C62">
      <w:r w:rsidRPr="008F1C62">
        <w:t xml:space="preserve">In situ soil loss was also measured using steel pins.  Pins (10 mm diameter by 40 cm long) were placed 25 cm into the soil to determine depth of soil removed due to rill and </w:t>
      </w:r>
      <w:proofErr w:type="spellStart"/>
      <w:r w:rsidRPr="008F1C62">
        <w:t>interrill</w:t>
      </w:r>
      <w:proofErr w:type="spellEnd"/>
      <w:r w:rsidRPr="008F1C62">
        <w:t xml:space="preserve"> erosion.  They were found to be unsatisfactory due to the need for replacement after cultivation and soil swelling.</w:t>
      </w:r>
    </w:p>
    <w:p w14:paraId="4F0D54DD" w14:textId="77777777" w:rsidR="008F1C62" w:rsidRPr="008F1C62" w:rsidRDefault="008F1C62" w:rsidP="008F1C62">
      <w:pPr>
        <w:pStyle w:val="Heading2"/>
      </w:pPr>
      <w:r w:rsidRPr="008F1C62">
        <w:t>Calculation of Total Soil Movement    </w:t>
      </w:r>
    </w:p>
    <w:p w14:paraId="4D7D8869" w14:textId="77777777" w:rsidR="008F1C62" w:rsidRPr="008F1C62" w:rsidRDefault="008F1C62" w:rsidP="008F1C62">
      <w:r w:rsidRPr="008F1C62">
        <w:t>Total soil movement is defined as the mass of soil that moves into or through the contour channel.  That is, total soil movement equals deposition in fans plus total suspended load (calculated from Integrated Suspended Sediment Concentration, stored separately as variable 769.23, and Total Runoff, stored as 766.23).  The component deposited in fans is not lost from the paddock, but is removed from the cultivation and crop production plane and deposited in a channel.  When the channel fills with sediment, it must be cleaned out to maintain the performance of the drainage and sediment trap network and also the flow- measuring structures.</w:t>
      </w:r>
    </w:p>
    <w:p w14:paraId="63E71416" w14:textId="77777777" w:rsidR="008F1C62" w:rsidRPr="008F1C62" w:rsidRDefault="008F1C62" w:rsidP="008F1C62">
      <w:r w:rsidRPr="008F1C62">
        <w:t>Measurement of total soil movement allows data from these experiments to be related to most plot erosion studies where net soil movement to the bottom of the slope is measured. Inter-rill erosion is almost impossible to determine directly from changes in soil level due to this soil’s distinct swelling characteristic.  Therefore the amount of inter-rill erosion was determined by subtracting rill movement from total soil movement.  This analysis allowed the definition of sources and sinks of soil movement within the catchment.  Volumes were converted to masses using measured bulk densities for fans and the cultivated layer.</w:t>
      </w:r>
    </w:p>
    <w:p w14:paraId="32FA7812" w14:textId="77777777" w:rsidR="008F1C62" w:rsidRPr="008F1C62" w:rsidRDefault="008F1C62" w:rsidP="008F1C62">
      <w:pPr>
        <w:pStyle w:val="Heading2"/>
      </w:pPr>
      <w:r w:rsidRPr="008F1C62">
        <w:t>Sample management:</w:t>
      </w:r>
    </w:p>
    <w:p w14:paraId="4DDD097A" w14:textId="77777777" w:rsidR="008F1C62" w:rsidRPr="008F1C62" w:rsidRDefault="008F1C62" w:rsidP="008F1C62">
      <w:r w:rsidRPr="008F1C62">
        <w:t>Changes during the project: No significant changes to the procedures described in this brief occurred during the lifetime of the project.</w:t>
      </w:r>
    </w:p>
    <w:p w14:paraId="33C17D57" w14:textId="77777777" w:rsidR="008F1C62" w:rsidRPr="008F1C62" w:rsidRDefault="008F1C62" w:rsidP="008F1C62">
      <w:r w:rsidRPr="008F1C62">
        <w:t>Frequency:  Erosion and soil movement were episodic with 84 runoff events occurring over 15 years (5.6 events per year) and rising stage samples were collected on 56 occasions.  When prolonged wet weather and local flooding denied access the rising stage sample on the initial event was used to determine a total sediment loss in the subsequent runoff.  A justification for less rigorous sampling procedures in this type of study could be that suspended sediment represents only 10 to 20% of total soil movement, and is therefore of relatively less importance than other modes of soil movement. If the main objective of a study were to determine accurately total suspended sediment, this simplification would not be appropriate.</w:t>
      </w:r>
    </w:p>
    <w:p w14:paraId="20F23B4A" w14:textId="77777777" w:rsidR="008F1C62" w:rsidRPr="008F1C62" w:rsidRDefault="008F1C62" w:rsidP="008F1C62">
      <w:r w:rsidRPr="008F1C62">
        <w:t>Collection time delays: Sample bottles would normally be changed between the first event, and the second compound event, but local flooding could preclude access, demonstrating the limitations of rising stage sampling.</w:t>
      </w:r>
    </w:p>
    <w:p w14:paraId="07D940B5" w14:textId="77777777" w:rsidR="008F1C62" w:rsidRPr="008F1C62" w:rsidRDefault="008F1C62" w:rsidP="008F1C62">
      <w:r w:rsidRPr="008F1C62">
        <w:t xml:space="preserve">Bottle preparation: Standard </w:t>
      </w:r>
      <w:proofErr w:type="spellStart"/>
      <w:r w:rsidRPr="008F1C62">
        <w:t>600ml</w:t>
      </w:r>
      <w:proofErr w:type="spellEnd"/>
      <w:r w:rsidRPr="008F1C62">
        <w:t xml:space="preserve"> glass "milk bottles" were used for the collection of all rising stage samples. These bottles were thoroughly washed and used as replacement bottles through the life of the project.</w:t>
      </w:r>
    </w:p>
    <w:p w14:paraId="3494036C" w14:textId="77777777" w:rsidR="008F1C62" w:rsidRPr="008F1C62" w:rsidRDefault="008F1C62" w:rsidP="008F1C62">
      <w:pPr>
        <w:pStyle w:val="Heading1"/>
      </w:pPr>
      <w:r w:rsidRPr="008F1C62">
        <w:t>4. Publications</w:t>
      </w:r>
    </w:p>
    <w:p w14:paraId="2D540B65" w14:textId="77777777" w:rsidR="009C475C" w:rsidRPr="008F1C62" w:rsidRDefault="009C475C" w:rsidP="008F1C62">
      <w:r w:rsidRPr="008F1C62">
        <w:t>Ciesiolka, C.C. and D.M. Freebairn, 1982, The influence of scale on runoff and erosion,  Agric. Eng. Conf., Inst. Eng. Aust., Nat. Conf. Publ.,  82/8: 203-206. </w:t>
      </w:r>
    </w:p>
    <w:p w14:paraId="0C45EE46" w14:textId="77777777" w:rsidR="009C475C" w:rsidRPr="008F1C62" w:rsidRDefault="009C475C" w:rsidP="008F1C62">
      <w:r w:rsidRPr="008F1C62">
        <w:t>Freebairn DM, Wockner GH, Hamilton NA, Rowland P. 2009, Impact of soil conditions on hydrology and water quality for a brown clay in the north eastern cereal zone of Australia. Aust. J. Soil Research, 47 (4):389-402 (</w:t>
      </w:r>
      <w:hyperlink r:id="rId6" w:history="1">
        <w:r w:rsidRPr="008F1C62">
          <w:rPr>
            <w:color w:val="0A4DCC"/>
          </w:rPr>
          <w:t>http://www.publish.csiro.au/nid/84/issue/5031.htm</w:t>
        </w:r>
      </w:hyperlink>
      <w:r w:rsidRPr="008F1C62">
        <w:t>).</w:t>
      </w:r>
    </w:p>
    <w:p w14:paraId="71D298F7" w14:textId="77777777" w:rsidR="009C475C" w:rsidRPr="008F1C62" w:rsidRDefault="009C475C" w:rsidP="008F1C62">
      <w:r w:rsidRPr="008F1C62">
        <w:lastRenderedPageBreak/>
        <w:t>Freebairn, D. M., and Wockner, G. H. (1986). A study of soil erosion on vertisols of the eastern Darling Downs, Queensland. I. Effect of surface conditions on soil movement within contour bay catchments. Aust J. Soil Res. 24, 135‑58.</w:t>
      </w:r>
    </w:p>
    <w:p w14:paraId="37433C02" w14:textId="77777777" w:rsidR="009C475C" w:rsidRPr="008F1C62" w:rsidRDefault="009C475C" w:rsidP="008F1C62">
      <w:r w:rsidRPr="008F1C62">
        <w:t>Freebairn, D. M., and Wockner.  G. H. (1986).  A study of soil erosion on vertisols of the eastern Darling Downs, Queensland. II.  The effect of soil, rainfall and flow conditions on suspended sediment losses. Aust.  J. Soil Res. 24, 159-72.</w:t>
      </w:r>
    </w:p>
    <w:p w14:paraId="2961F15E" w14:textId="77777777" w:rsidR="009C475C" w:rsidRPr="008F1C62" w:rsidRDefault="009C475C" w:rsidP="00AE7563">
      <w:r w:rsidRPr="008F1C62">
        <w:t>Freebairn, D., and Boughton, W. C. (1981). Surface runoff experiments in the eastern Darling Downs. Aust. J. Soil Res., 19, 133-46.</w:t>
      </w:r>
    </w:p>
    <w:p w14:paraId="2D75786B" w14:textId="77777777" w:rsidR="008F1C62" w:rsidRPr="008F1C62" w:rsidRDefault="008F1C62" w:rsidP="008F1C62">
      <w:pPr>
        <w:pStyle w:val="Heading1"/>
      </w:pPr>
      <w:r w:rsidRPr="008F1C62">
        <w:t>5. Other documents</w:t>
      </w:r>
    </w:p>
    <w:p w14:paraId="0E996F79" w14:textId="77777777" w:rsidR="008F1C62" w:rsidRPr="008F1C62" w:rsidRDefault="008F1C62" w:rsidP="008F1C62">
      <w:r w:rsidRPr="008F1C62">
        <w:t xml:space="preserve">data and documents that do not fit into the above </w:t>
      </w:r>
    </w:p>
    <w:p w14:paraId="2F563D30" w14:textId="77777777" w:rsidR="008F1C62" w:rsidRPr="008F1C62" w:rsidRDefault="008F1C62" w:rsidP="008F1C62">
      <w:pPr>
        <w:pStyle w:val="Heading1"/>
      </w:pPr>
      <w:r w:rsidRPr="008F1C62">
        <w:t>6. Climate</w:t>
      </w:r>
    </w:p>
    <w:p w14:paraId="1A76382D" w14:textId="77777777" w:rsidR="008F1C62" w:rsidRDefault="008F1C62" w:rsidP="008F1C62">
      <w:r w:rsidRPr="008F1C62">
        <w:t xml:space="preserve">Daily weather data was sourced </w:t>
      </w:r>
      <w:r w:rsidR="00BA636D" w:rsidRPr="008F1C62">
        <w:t>from</w:t>
      </w:r>
      <w:r w:rsidRPr="008F1C62">
        <w:t xml:space="preserve"> the SILO</w:t>
      </w:r>
      <w:r w:rsidR="00BA636D">
        <w:t xml:space="preserve"> </w:t>
      </w:r>
      <w:r w:rsidRPr="008F1C62">
        <w:t>database (</w:t>
      </w:r>
      <w:hyperlink r:id="rId7" w:history="1">
        <w:r w:rsidR="00BA636D" w:rsidRPr="00BD1B8D">
          <w:rPr>
            <w:rStyle w:val="Hyperlink"/>
          </w:rPr>
          <w:t>https://www.longpaddock.qld.gov.au/silo/</w:t>
        </w:r>
      </w:hyperlink>
      <w:r w:rsidRPr="008F1C62">
        <w:t>)</w:t>
      </w:r>
      <w:r w:rsidR="00BA636D">
        <w:t xml:space="preserve"> </w:t>
      </w:r>
      <w:r w:rsidRPr="008F1C62">
        <w:t>and daily rainfall recorded at the site from a digitised record from a Mort Pluviograph. This data was originally sto</w:t>
      </w:r>
      <w:r w:rsidR="00BA636D">
        <w:t xml:space="preserve">red </w:t>
      </w:r>
      <w:r w:rsidRPr="008F1C62">
        <w:t>in the RRUMS database and moved to Project HYDSTRA. Daily rainfall data is available in calendar and .</w:t>
      </w:r>
      <w:proofErr w:type="spellStart"/>
      <w:r w:rsidRPr="008F1C62">
        <w:t>p51</w:t>
      </w:r>
      <w:proofErr w:type="spellEnd"/>
      <w:r w:rsidRPr="008F1C62">
        <w:t xml:space="preserve"> format</w:t>
      </w:r>
      <w:r w:rsidR="00BA636D">
        <w:t>.</w:t>
      </w:r>
    </w:p>
    <w:p w14:paraId="4455D2BD" w14:textId="77777777" w:rsidR="00BA636D" w:rsidRPr="00BA636D" w:rsidRDefault="00BA636D" w:rsidP="00AE7563">
      <w:pPr>
        <w:pStyle w:val="Heading4"/>
        <w:rPr>
          <w:rStyle w:val="Strong"/>
        </w:rPr>
      </w:pPr>
      <w:r w:rsidRPr="00AE7563">
        <w:rPr>
          <w:b/>
          <w:bCs/>
        </w:rPr>
        <w:t>Greenwood (Acland) rainfall summary 1976-84</w:t>
      </w:r>
    </w:p>
    <w:tbl>
      <w:tblPr>
        <w:tblStyle w:val="ListTable3-Accent1"/>
        <w:tblW w:w="5000" w:type="pct"/>
        <w:tblLook w:val="0000" w:firstRow="0" w:lastRow="0" w:firstColumn="0" w:lastColumn="0" w:noHBand="0" w:noVBand="0"/>
      </w:tblPr>
      <w:tblGrid>
        <w:gridCol w:w="1278"/>
        <w:gridCol w:w="2215"/>
        <w:gridCol w:w="1760"/>
        <w:gridCol w:w="2008"/>
        <w:gridCol w:w="2089"/>
      </w:tblGrid>
      <w:tr w:rsidR="00BA636D" w:rsidRPr="008F1C62" w14:paraId="4179400C" w14:textId="77777777" w:rsidTr="00BA63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3" w:type="pct"/>
          </w:tcPr>
          <w:p w14:paraId="2B8285F0" w14:textId="77777777" w:rsidR="008F1C62" w:rsidRPr="00AE7563" w:rsidRDefault="008F1C62" w:rsidP="008F1C62">
            <w:pPr>
              <w:rPr>
                <w:rFonts w:ascii="Geneva" w:hAnsi="Geneva"/>
                <w:color w:val="000000"/>
                <w:sz w:val="16"/>
                <w:szCs w:val="16"/>
              </w:rPr>
            </w:pPr>
            <w:r w:rsidRPr="00AE7563">
              <w:rPr>
                <w:rFonts w:ascii="Geneva" w:hAnsi="Geneva"/>
                <w:color w:val="000000"/>
                <w:sz w:val="16"/>
                <w:szCs w:val="16"/>
              </w:rPr>
              <w:t>Water year</w:t>
            </w:r>
          </w:p>
        </w:tc>
        <w:tc>
          <w:tcPr>
            <w:tcW w:w="1184" w:type="pct"/>
          </w:tcPr>
          <w:p w14:paraId="49590388" w14:textId="77777777" w:rsidR="008F1C62" w:rsidRPr="00AE7563" w:rsidRDefault="008F1C62" w:rsidP="00BA636D">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AE7563">
              <w:rPr>
                <w:rFonts w:ascii="Geneva" w:hAnsi="Geneva"/>
                <w:color w:val="000000"/>
                <w:sz w:val="16"/>
                <w:szCs w:val="16"/>
              </w:rPr>
              <w:t>Winter rainfall</w:t>
            </w:r>
            <w:r w:rsidR="00BA636D" w:rsidRPr="00AE7563">
              <w:rPr>
                <w:rFonts w:ascii="Geneva" w:hAnsi="Geneva"/>
                <w:color w:val="000000"/>
                <w:sz w:val="16"/>
                <w:szCs w:val="16"/>
              </w:rPr>
              <w:t xml:space="preserve"> </w:t>
            </w:r>
            <w:r w:rsidRPr="00AE7563">
              <w:rPr>
                <w:rFonts w:ascii="Geneva" w:hAnsi="Geneva"/>
                <w:color w:val="000000"/>
                <w:sz w:val="16"/>
                <w:szCs w:val="16"/>
              </w:rPr>
              <w:t>March -October</w:t>
            </w:r>
          </w:p>
        </w:tc>
        <w:tc>
          <w:tcPr>
            <w:cnfStyle w:val="000010000000" w:firstRow="0" w:lastRow="0" w:firstColumn="0" w:lastColumn="0" w:oddVBand="1" w:evenVBand="0" w:oddHBand="0" w:evenHBand="0" w:firstRowFirstColumn="0" w:firstRowLastColumn="0" w:lastRowFirstColumn="0" w:lastRowLastColumn="0"/>
            <w:tcW w:w="941" w:type="pct"/>
          </w:tcPr>
          <w:p w14:paraId="76E94CD9" w14:textId="77777777" w:rsidR="008F1C62" w:rsidRPr="00AE7563" w:rsidRDefault="008F1C62" w:rsidP="00BA636D">
            <w:pPr>
              <w:jc w:val="center"/>
              <w:rPr>
                <w:rFonts w:ascii="Geneva" w:hAnsi="Geneva"/>
                <w:color w:val="000000"/>
                <w:sz w:val="16"/>
                <w:szCs w:val="16"/>
              </w:rPr>
            </w:pPr>
            <w:r w:rsidRPr="00AE7563">
              <w:rPr>
                <w:rFonts w:ascii="Geneva" w:hAnsi="Geneva"/>
                <w:color w:val="000000"/>
                <w:sz w:val="16"/>
                <w:szCs w:val="16"/>
              </w:rPr>
              <w:t>Summer rainfall</w:t>
            </w:r>
            <w:r w:rsidR="00BA636D" w:rsidRPr="00AE7563">
              <w:rPr>
                <w:rFonts w:ascii="Geneva" w:hAnsi="Geneva"/>
                <w:color w:val="000000"/>
                <w:sz w:val="16"/>
                <w:szCs w:val="16"/>
              </w:rPr>
              <w:t xml:space="preserve"> </w:t>
            </w:r>
            <w:r w:rsidRPr="00AE7563">
              <w:rPr>
                <w:rFonts w:ascii="Geneva" w:hAnsi="Geneva"/>
                <w:color w:val="000000"/>
                <w:sz w:val="16"/>
                <w:szCs w:val="16"/>
              </w:rPr>
              <w:t>Oct-March</w:t>
            </w:r>
          </w:p>
        </w:tc>
        <w:tc>
          <w:tcPr>
            <w:tcW w:w="1074" w:type="pct"/>
          </w:tcPr>
          <w:p w14:paraId="6F3615DE" w14:textId="77777777" w:rsidR="008F1C62" w:rsidRPr="00AE7563" w:rsidRDefault="008F1C62" w:rsidP="00BA636D">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AE7563">
              <w:rPr>
                <w:rFonts w:ascii="Geneva" w:hAnsi="Geneva"/>
                <w:color w:val="000000"/>
                <w:sz w:val="16"/>
                <w:szCs w:val="16"/>
              </w:rPr>
              <w:t>% Summer rainfall</w:t>
            </w:r>
            <w:r w:rsidR="00BA636D" w:rsidRPr="00AE7563">
              <w:rPr>
                <w:rFonts w:ascii="Geneva" w:hAnsi="Geneva"/>
                <w:color w:val="000000"/>
                <w:sz w:val="16"/>
                <w:szCs w:val="16"/>
              </w:rPr>
              <w:t xml:space="preserve"> </w:t>
            </w:r>
            <w:r w:rsidRPr="00AE7563">
              <w:rPr>
                <w:rFonts w:ascii="Geneva" w:hAnsi="Geneva"/>
                <w:color w:val="000000"/>
                <w:sz w:val="16"/>
                <w:szCs w:val="16"/>
              </w:rPr>
              <w:t>Oct - March</w:t>
            </w:r>
          </w:p>
        </w:tc>
        <w:tc>
          <w:tcPr>
            <w:cnfStyle w:val="000010000000" w:firstRow="0" w:lastRow="0" w:firstColumn="0" w:lastColumn="0" w:oddVBand="1" w:evenVBand="0" w:oddHBand="0" w:evenHBand="0" w:firstRowFirstColumn="0" w:firstRowLastColumn="0" w:lastRowFirstColumn="0" w:lastRowLastColumn="0"/>
            <w:tcW w:w="1117" w:type="pct"/>
          </w:tcPr>
          <w:p w14:paraId="08F1DB5D" w14:textId="77777777" w:rsidR="008F1C62" w:rsidRPr="00AE7563" w:rsidRDefault="008F1C62" w:rsidP="00BA636D">
            <w:pPr>
              <w:jc w:val="center"/>
              <w:rPr>
                <w:rFonts w:ascii="Geneva" w:hAnsi="Geneva"/>
                <w:color w:val="000000"/>
                <w:sz w:val="16"/>
                <w:szCs w:val="16"/>
              </w:rPr>
            </w:pPr>
            <w:r w:rsidRPr="00AE7563">
              <w:rPr>
                <w:rFonts w:ascii="Geneva" w:hAnsi="Geneva"/>
                <w:color w:val="000000"/>
                <w:sz w:val="16"/>
                <w:szCs w:val="16"/>
              </w:rPr>
              <w:t>Water year rainfall </w:t>
            </w:r>
            <w:r w:rsidR="00BA636D" w:rsidRPr="00AE7563">
              <w:rPr>
                <w:rFonts w:ascii="Geneva" w:hAnsi="Geneva"/>
                <w:color w:val="000000"/>
                <w:sz w:val="16"/>
                <w:szCs w:val="16"/>
              </w:rPr>
              <w:t xml:space="preserve"> </w:t>
            </w:r>
            <w:r w:rsidRPr="00AE7563">
              <w:rPr>
                <w:rFonts w:ascii="Geneva" w:hAnsi="Geneva"/>
                <w:color w:val="000000"/>
                <w:sz w:val="16"/>
                <w:szCs w:val="16"/>
              </w:rPr>
              <w:t>(1/10 - 30/9)</w:t>
            </w:r>
          </w:p>
        </w:tc>
      </w:tr>
      <w:tr w:rsidR="00BA636D" w:rsidRPr="008F1C62" w14:paraId="01387D36" w14:textId="77777777" w:rsidTr="00BA636D">
        <w:tc>
          <w:tcPr>
            <w:cnfStyle w:val="000010000000" w:firstRow="0" w:lastRow="0" w:firstColumn="0" w:lastColumn="0" w:oddVBand="1" w:evenVBand="0" w:oddHBand="0" w:evenHBand="0" w:firstRowFirstColumn="0" w:firstRowLastColumn="0" w:lastRowFirstColumn="0" w:lastRowLastColumn="0"/>
            <w:tcW w:w="683" w:type="pct"/>
          </w:tcPr>
          <w:p w14:paraId="639AEE37" w14:textId="77777777" w:rsidR="008F1C62" w:rsidRPr="00AE7563" w:rsidRDefault="008F1C62" w:rsidP="008F1C62">
            <w:pPr>
              <w:rPr>
                <w:rFonts w:ascii="Geneva" w:hAnsi="Geneva"/>
                <w:color w:val="000000"/>
                <w:sz w:val="16"/>
                <w:szCs w:val="16"/>
              </w:rPr>
            </w:pPr>
            <w:r w:rsidRPr="00AE7563">
              <w:rPr>
                <w:rFonts w:ascii="Geneva" w:hAnsi="Geneva"/>
                <w:color w:val="000000"/>
                <w:sz w:val="16"/>
                <w:szCs w:val="16"/>
              </w:rPr>
              <w:t>1976-77</w:t>
            </w:r>
          </w:p>
        </w:tc>
        <w:tc>
          <w:tcPr>
            <w:tcW w:w="1184" w:type="pct"/>
          </w:tcPr>
          <w:p w14:paraId="49B1965C" w14:textId="77777777" w:rsidR="008F1C62" w:rsidRPr="00AE7563" w:rsidRDefault="008F1C62" w:rsidP="00BA636D">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AE7563">
              <w:rPr>
                <w:rFonts w:ascii="Geneva" w:hAnsi="Geneva"/>
                <w:color w:val="000000"/>
                <w:sz w:val="16"/>
                <w:szCs w:val="16"/>
              </w:rPr>
              <w:t>108</w:t>
            </w:r>
          </w:p>
        </w:tc>
        <w:tc>
          <w:tcPr>
            <w:cnfStyle w:val="000010000000" w:firstRow="0" w:lastRow="0" w:firstColumn="0" w:lastColumn="0" w:oddVBand="1" w:evenVBand="0" w:oddHBand="0" w:evenHBand="0" w:firstRowFirstColumn="0" w:firstRowLastColumn="0" w:lastRowFirstColumn="0" w:lastRowLastColumn="0"/>
            <w:tcW w:w="941" w:type="pct"/>
          </w:tcPr>
          <w:p w14:paraId="3CE23438" w14:textId="77777777" w:rsidR="008F1C62" w:rsidRPr="00AE7563" w:rsidRDefault="008F1C62" w:rsidP="00BA636D">
            <w:pPr>
              <w:jc w:val="center"/>
              <w:rPr>
                <w:rFonts w:ascii="Geneva" w:hAnsi="Geneva"/>
                <w:color w:val="000000"/>
                <w:sz w:val="16"/>
                <w:szCs w:val="16"/>
              </w:rPr>
            </w:pPr>
            <w:r w:rsidRPr="00AE7563">
              <w:rPr>
                <w:rFonts w:ascii="Geneva" w:hAnsi="Geneva"/>
                <w:color w:val="000000"/>
                <w:sz w:val="16"/>
                <w:szCs w:val="16"/>
              </w:rPr>
              <w:t>382</w:t>
            </w:r>
          </w:p>
        </w:tc>
        <w:tc>
          <w:tcPr>
            <w:tcW w:w="1074" w:type="pct"/>
          </w:tcPr>
          <w:p w14:paraId="4CFA184B" w14:textId="77777777" w:rsidR="008F1C62" w:rsidRPr="00AE7563" w:rsidRDefault="008F1C62" w:rsidP="00BA636D">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AE7563">
              <w:rPr>
                <w:rFonts w:ascii="Geneva" w:hAnsi="Geneva"/>
                <w:color w:val="000000"/>
                <w:sz w:val="16"/>
                <w:szCs w:val="16"/>
              </w:rPr>
              <w:t>78</w:t>
            </w:r>
          </w:p>
        </w:tc>
        <w:tc>
          <w:tcPr>
            <w:cnfStyle w:val="000010000000" w:firstRow="0" w:lastRow="0" w:firstColumn="0" w:lastColumn="0" w:oddVBand="1" w:evenVBand="0" w:oddHBand="0" w:evenHBand="0" w:firstRowFirstColumn="0" w:firstRowLastColumn="0" w:lastRowFirstColumn="0" w:lastRowLastColumn="0"/>
            <w:tcW w:w="1117" w:type="pct"/>
          </w:tcPr>
          <w:p w14:paraId="3182C7D1" w14:textId="77777777" w:rsidR="008F1C62" w:rsidRPr="00AE7563" w:rsidRDefault="008F1C62" w:rsidP="00BA636D">
            <w:pPr>
              <w:jc w:val="center"/>
              <w:rPr>
                <w:rFonts w:ascii="Geneva" w:hAnsi="Geneva"/>
                <w:color w:val="000000"/>
                <w:sz w:val="16"/>
                <w:szCs w:val="16"/>
              </w:rPr>
            </w:pPr>
            <w:r w:rsidRPr="00AE7563">
              <w:rPr>
                <w:rFonts w:ascii="Geneva" w:hAnsi="Geneva"/>
                <w:color w:val="000000"/>
                <w:sz w:val="16"/>
                <w:szCs w:val="16"/>
              </w:rPr>
              <w:t>490</w:t>
            </w:r>
          </w:p>
        </w:tc>
      </w:tr>
      <w:tr w:rsidR="00BA636D" w:rsidRPr="008F1C62" w14:paraId="551D67FD" w14:textId="77777777" w:rsidTr="00BA63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3" w:type="pct"/>
          </w:tcPr>
          <w:p w14:paraId="6F2843C0" w14:textId="77777777" w:rsidR="008F1C62" w:rsidRPr="00AE7563" w:rsidRDefault="008F1C62" w:rsidP="008F1C62">
            <w:pPr>
              <w:rPr>
                <w:rFonts w:ascii="Geneva" w:hAnsi="Geneva"/>
                <w:color w:val="000000"/>
                <w:sz w:val="16"/>
                <w:szCs w:val="16"/>
              </w:rPr>
            </w:pPr>
            <w:r w:rsidRPr="00AE7563">
              <w:rPr>
                <w:rFonts w:ascii="Geneva" w:hAnsi="Geneva"/>
                <w:color w:val="000000"/>
                <w:sz w:val="16"/>
                <w:szCs w:val="16"/>
              </w:rPr>
              <w:t>1977-78</w:t>
            </w:r>
          </w:p>
        </w:tc>
        <w:tc>
          <w:tcPr>
            <w:tcW w:w="1184" w:type="pct"/>
          </w:tcPr>
          <w:p w14:paraId="76BC135C" w14:textId="77777777" w:rsidR="008F1C62" w:rsidRPr="00AE7563" w:rsidRDefault="008F1C62" w:rsidP="00BA636D">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AE7563">
              <w:rPr>
                <w:rFonts w:ascii="Geneva" w:hAnsi="Geneva"/>
                <w:color w:val="000000"/>
                <w:sz w:val="16"/>
                <w:szCs w:val="16"/>
              </w:rPr>
              <w:t>294</w:t>
            </w:r>
          </w:p>
        </w:tc>
        <w:tc>
          <w:tcPr>
            <w:cnfStyle w:val="000010000000" w:firstRow="0" w:lastRow="0" w:firstColumn="0" w:lastColumn="0" w:oddVBand="1" w:evenVBand="0" w:oddHBand="0" w:evenHBand="0" w:firstRowFirstColumn="0" w:firstRowLastColumn="0" w:lastRowFirstColumn="0" w:lastRowLastColumn="0"/>
            <w:tcW w:w="941" w:type="pct"/>
          </w:tcPr>
          <w:p w14:paraId="283FAA7B" w14:textId="77777777" w:rsidR="008F1C62" w:rsidRPr="00AE7563" w:rsidRDefault="008F1C62" w:rsidP="00BA636D">
            <w:pPr>
              <w:jc w:val="center"/>
              <w:rPr>
                <w:rFonts w:ascii="Geneva" w:hAnsi="Geneva"/>
                <w:color w:val="000000"/>
                <w:sz w:val="16"/>
                <w:szCs w:val="16"/>
              </w:rPr>
            </w:pPr>
            <w:r w:rsidRPr="00AE7563">
              <w:rPr>
                <w:rFonts w:ascii="Geneva" w:hAnsi="Geneva"/>
                <w:color w:val="000000"/>
                <w:sz w:val="16"/>
                <w:szCs w:val="16"/>
              </w:rPr>
              <w:t>345</w:t>
            </w:r>
          </w:p>
        </w:tc>
        <w:tc>
          <w:tcPr>
            <w:tcW w:w="1074" w:type="pct"/>
          </w:tcPr>
          <w:p w14:paraId="2D7C067A" w14:textId="77777777" w:rsidR="008F1C62" w:rsidRPr="00AE7563" w:rsidRDefault="008F1C62" w:rsidP="00BA636D">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AE7563">
              <w:rPr>
                <w:rFonts w:ascii="Geneva" w:hAnsi="Geneva"/>
                <w:color w:val="000000"/>
                <w:sz w:val="16"/>
                <w:szCs w:val="16"/>
              </w:rPr>
              <w:t>54</w:t>
            </w:r>
          </w:p>
        </w:tc>
        <w:tc>
          <w:tcPr>
            <w:cnfStyle w:val="000010000000" w:firstRow="0" w:lastRow="0" w:firstColumn="0" w:lastColumn="0" w:oddVBand="1" w:evenVBand="0" w:oddHBand="0" w:evenHBand="0" w:firstRowFirstColumn="0" w:firstRowLastColumn="0" w:lastRowFirstColumn="0" w:lastRowLastColumn="0"/>
            <w:tcW w:w="1117" w:type="pct"/>
          </w:tcPr>
          <w:p w14:paraId="0A114F57" w14:textId="77777777" w:rsidR="008F1C62" w:rsidRPr="00AE7563" w:rsidRDefault="008F1C62" w:rsidP="00BA636D">
            <w:pPr>
              <w:jc w:val="center"/>
              <w:rPr>
                <w:rFonts w:ascii="Geneva" w:hAnsi="Geneva"/>
                <w:color w:val="000000"/>
                <w:sz w:val="16"/>
                <w:szCs w:val="16"/>
              </w:rPr>
            </w:pPr>
            <w:r w:rsidRPr="00AE7563">
              <w:rPr>
                <w:rFonts w:ascii="Geneva" w:hAnsi="Geneva"/>
                <w:color w:val="000000"/>
                <w:sz w:val="16"/>
                <w:szCs w:val="16"/>
              </w:rPr>
              <w:t>639</w:t>
            </w:r>
          </w:p>
        </w:tc>
      </w:tr>
      <w:tr w:rsidR="00BA636D" w:rsidRPr="008F1C62" w14:paraId="70EED97C" w14:textId="77777777" w:rsidTr="00BA636D">
        <w:tc>
          <w:tcPr>
            <w:cnfStyle w:val="000010000000" w:firstRow="0" w:lastRow="0" w:firstColumn="0" w:lastColumn="0" w:oddVBand="1" w:evenVBand="0" w:oddHBand="0" w:evenHBand="0" w:firstRowFirstColumn="0" w:firstRowLastColumn="0" w:lastRowFirstColumn="0" w:lastRowLastColumn="0"/>
            <w:tcW w:w="683" w:type="pct"/>
          </w:tcPr>
          <w:p w14:paraId="642B3544" w14:textId="77777777" w:rsidR="008F1C62" w:rsidRPr="00AE7563" w:rsidRDefault="008F1C62" w:rsidP="008F1C62">
            <w:pPr>
              <w:rPr>
                <w:rFonts w:ascii="Geneva" w:hAnsi="Geneva"/>
                <w:color w:val="000000"/>
                <w:sz w:val="16"/>
                <w:szCs w:val="16"/>
              </w:rPr>
            </w:pPr>
            <w:r w:rsidRPr="00AE7563">
              <w:rPr>
                <w:rFonts w:ascii="Geneva" w:hAnsi="Geneva"/>
                <w:color w:val="000000"/>
                <w:sz w:val="16"/>
                <w:szCs w:val="16"/>
              </w:rPr>
              <w:t>1978-79</w:t>
            </w:r>
          </w:p>
        </w:tc>
        <w:tc>
          <w:tcPr>
            <w:tcW w:w="1184" w:type="pct"/>
          </w:tcPr>
          <w:p w14:paraId="68A7622B" w14:textId="77777777" w:rsidR="008F1C62" w:rsidRPr="00AE7563" w:rsidRDefault="008F1C62" w:rsidP="00BA636D">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AE7563">
              <w:rPr>
                <w:rFonts w:ascii="Geneva" w:hAnsi="Geneva"/>
                <w:color w:val="000000"/>
                <w:sz w:val="16"/>
                <w:szCs w:val="16"/>
              </w:rPr>
              <w:t>187</w:t>
            </w:r>
          </w:p>
        </w:tc>
        <w:tc>
          <w:tcPr>
            <w:cnfStyle w:val="000010000000" w:firstRow="0" w:lastRow="0" w:firstColumn="0" w:lastColumn="0" w:oddVBand="1" w:evenVBand="0" w:oddHBand="0" w:evenHBand="0" w:firstRowFirstColumn="0" w:firstRowLastColumn="0" w:lastRowFirstColumn="0" w:lastRowLastColumn="0"/>
            <w:tcW w:w="941" w:type="pct"/>
          </w:tcPr>
          <w:p w14:paraId="786DFE1C" w14:textId="77777777" w:rsidR="008F1C62" w:rsidRPr="00AE7563" w:rsidRDefault="008F1C62" w:rsidP="00BA636D">
            <w:pPr>
              <w:jc w:val="center"/>
              <w:rPr>
                <w:rFonts w:ascii="Geneva" w:hAnsi="Geneva"/>
                <w:color w:val="000000"/>
                <w:sz w:val="16"/>
                <w:szCs w:val="16"/>
              </w:rPr>
            </w:pPr>
            <w:r w:rsidRPr="00AE7563">
              <w:rPr>
                <w:rFonts w:ascii="Geneva" w:hAnsi="Geneva"/>
                <w:color w:val="000000"/>
                <w:sz w:val="16"/>
                <w:szCs w:val="16"/>
              </w:rPr>
              <w:t>408</w:t>
            </w:r>
          </w:p>
        </w:tc>
        <w:tc>
          <w:tcPr>
            <w:tcW w:w="1074" w:type="pct"/>
          </w:tcPr>
          <w:p w14:paraId="2EBA66FE" w14:textId="77777777" w:rsidR="008F1C62" w:rsidRPr="00AE7563" w:rsidRDefault="008F1C62" w:rsidP="00BA636D">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AE7563">
              <w:rPr>
                <w:rFonts w:ascii="Geneva" w:hAnsi="Geneva"/>
                <w:color w:val="000000"/>
                <w:sz w:val="16"/>
                <w:szCs w:val="16"/>
              </w:rPr>
              <w:t>69</w:t>
            </w:r>
          </w:p>
        </w:tc>
        <w:tc>
          <w:tcPr>
            <w:cnfStyle w:val="000010000000" w:firstRow="0" w:lastRow="0" w:firstColumn="0" w:lastColumn="0" w:oddVBand="1" w:evenVBand="0" w:oddHBand="0" w:evenHBand="0" w:firstRowFirstColumn="0" w:firstRowLastColumn="0" w:lastRowFirstColumn="0" w:lastRowLastColumn="0"/>
            <w:tcW w:w="1117" w:type="pct"/>
          </w:tcPr>
          <w:p w14:paraId="400DEAA0" w14:textId="77777777" w:rsidR="008F1C62" w:rsidRPr="00AE7563" w:rsidRDefault="008F1C62" w:rsidP="00BA636D">
            <w:pPr>
              <w:jc w:val="center"/>
              <w:rPr>
                <w:rFonts w:ascii="Geneva" w:hAnsi="Geneva"/>
                <w:color w:val="000000"/>
                <w:sz w:val="16"/>
                <w:szCs w:val="16"/>
              </w:rPr>
            </w:pPr>
            <w:r w:rsidRPr="00AE7563">
              <w:rPr>
                <w:rFonts w:ascii="Geneva" w:hAnsi="Geneva"/>
                <w:color w:val="000000"/>
                <w:sz w:val="16"/>
                <w:szCs w:val="16"/>
              </w:rPr>
              <w:t>595</w:t>
            </w:r>
          </w:p>
        </w:tc>
      </w:tr>
      <w:tr w:rsidR="00BA636D" w:rsidRPr="008F1C62" w14:paraId="5DC1BC25" w14:textId="77777777" w:rsidTr="00BA63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3" w:type="pct"/>
          </w:tcPr>
          <w:p w14:paraId="161A5054" w14:textId="77777777" w:rsidR="008F1C62" w:rsidRPr="00AE7563" w:rsidRDefault="008F1C62" w:rsidP="008F1C62">
            <w:pPr>
              <w:rPr>
                <w:rFonts w:ascii="Geneva" w:hAnsi="Geneva"/>
                <w:color w:val="000000"/>
                <w:sz w:val="16"/>
                <w:szCs w:val="16"/>
              </w:rPr>
            </w:pPr>
            <w:r w:rsidRPr="00AE7563">
              <w:rPr>
                <w:rFonts w:ascii="Geneva" w:hAnsi="Geneva"/>
                <w:color w:val="000000"/>
                <w:sz w:val="16"/>
                <w:szCs w:val="16"/>
              </w:rPr>
              <w:t>1979-80</w:t>
            </w:r>
          </w:p>
        </w:tc>
        <w:tc>
          <w:tcPr>
            <w:tcW w:w="1184" w:type="pct"/>
          </w:tcPr>
          <w:p w14:paraId="0A8857BF" w14:textId="77777777" w:rsidR="008F1C62" w:rsidRPr="00AE7563" w:rsidRDefault="008F1C62" w:rsidP="00BA636D">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AE7563">
              <w:rPr>
                <w:rFonts w:ascii="Geneva" w:hAnsi="Geneva"/>
                <w:color w:val="000000"/>
                <w:sz w:val="16"/>
                <w:szCs w:val="16"/>
              </w:rPr>
              <w:t>115</w:t>
            </w:r>
          </w:p>
        </w:tc>
        <w:tc>
          <w:tcPr>
            <w:cnfStyle w:val="000010000000" w:firstRow="0" w:lastRow="0" w:firstColumn="0" w:lastColumn="0" w:oddVBand="1" w:evenVBand="0" w:oddHBand="0" w:evenHBand="0" w:firstRowFirstColumn="0" w:firstRowLastColumn="0" w:lastRowFirstColumn="0" w:lastRowLastColumn="0"/>
            <w:tcW w:w="941" w:type="pct"/>
          </w:tcPr>
          <w:p w14:paraId="2B9AFAD4" w14:textId="77777777" w:rsidR="008F1C62" w:rsidRPr="00AE7563" w:rsidRDefault="008F1C62" w:rsidP="00BA636D">
            <w:pPr>
              <w:jc w:val="center"/>
              <w:rPr>
                <w:rFonts w:ascii="Geneva" w:hAnsi="Geneva"/>
                <w:color w:val="000000"/>
                <w:sz w:val="16"/>
                <w:szCs w:val="16"/>
              </w:rPr>
            </w:pPr>
            <w:r w:rsidRPr="00AE7563">
              <w:rPr>
                <w:rFonts w:ascii="Geneva" w:hAnsi="Geneva"/>
                <w:color w:val="000000"/>
                <w:sz w:val="16"/>
                <w:szCs w:val="16"/>
              </w:rPr>
              <w:t>453</w:t>
            </w:r>
          </w:p>
        </w:tc>
        <w:tc>
          <w:tcPr>
            <w:tcW w:w="1074" w:type="pct"/>
          </w:tcPr>
          <w:p w14:paraId="73955295" w14:textId="77777777" w:rsidR="008F1C62" w:rsidRPr="00AE7563" w:rsidRDefault="008F1C62" w:rsidP="00BA636D">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AE7563">
              <w:rPr>
                <w:rFonts w:ascii="Geneva" w:hAnsi="Geneva"/>
                <w:color w:val="000000"/>
                <w:sz w:val="16"/>
                <w:szCs w:val="16"/>
              </w:rPr>
              <w:t>80</w:t>
            </w:r>
          </w:p>
        </w:tc>
        <w:tc>
          <w:tcPr>
            <w:cnfStyle w:val="000010000000" w:firstRow="0" w:lastRow="0" w:firstColumn="0" w:lastColumn="0" w:oddVBand="1" w:evenVBand="0" w:oddHBand="0" w:evenHBand="0" w:firstRowFirstColumn="0" w:firstRowLastColumn="0" w:lastRowFirstColumn="0" w:lastRowLastColumn="0"/>
            <w:tcW w:w="1117" w:type="pct"/>
          </w:tcPr>
          <w:p w14:paraId="428E077A" w14:textId="77777777" w:rsidR="008F1C62" w:rsidRPr="00AE7563" w:rsidRDefault="008F1C62" w:rsidP="00BA636D">
            <w:pPr>
              <w:jc w:val="center"/>
              <w:rPr>
                <w:rFonts w:ascii="Geneva" w:hAnsi="Geneva"/>
                <w:color w:val="000000"/>
                <w:sz w:val="16"/>
                <w:szCs w:val="16"/>
              </w:rPr>
            </w:pPr>
            <w:r w:rsidRPr="00AE7563">
              <w:rPr>
                <w:rFonts w:ascii="Geneva" w:hAnsi="Geneva"/>
                <w:color w:val="000000"/>
                <w:sz w:val="16"/>
                <w:szCs w:val="16"/>
              </w:rPr>
              <w:t>568</w:t>
            </w:r>
          </w:p>
        </w:tc>
      </w:tr>
      <w:tr w:rsidR="00BA636D" w:rsidRPr="008F1C62" w14:paraId="7E3DB057" w14:textId="77777777" w:rsidTr="00BA636D">
        <w:tc>
          <w:tcPr>
            <w:cnfStyle w:val="000010000000" w:firstRow="0" w:lastRow="0" w:firstColumn="0" w:lastColumn="0" w:oddVBand="1" w:evenVBand="0" w:oddHBand="0" w:evenHBand="0" w:firstRowFirstColumn="0" w:firstRowLastColumn="0" w:lastRowFirstColumn="0" w:lastRowLastColumn="0"/>
            <w:tcW w:w="683" w:type="pct"/>
          </w:tcPr>
          <w:p w14:paraId="6C5BB5B3" w14:textId="77777777" w:rsidR="008F1C62" w:rsidRPr="00AE7563" w:rsidRDefault="008F1C62" w:rsidP="008F1C62">
            <w:pPr>
              <w:rPr>
                <w:rFonts w:ascii="Geneva" w:hAnsi="Geneva"/>
                <w:color w:val="000000"/>
                <w:sz w:val="16"/>
                <w:szCs w:val="16"/>
              </w:rPr>
            </w:pPr>
            <w:r w:rsidRPr="00AE7563">
              <w:rPr>
                <w:rFonts w:ascii="Geneva" w:hAnsi="Geneva"/>
                <w:color w:val="000000"/>
                <w:sz w:val="16"/>
                <w:szCs w:val="16"/>
              </w:rPr>
              <w:t>1980-81</w:t>
            </w:r>
          </w:p>
        </w:tc>
        <w:tc>
          <w:tcPr>
            <w:tcW w:w="1184" w:type="pct"/>
          </w:tcPr>
          <w:p w14:paraId="15568133" w14:textId="77777777" w:rsidR="008F1C62" w:rsidRPr="00AE7563" w:rsidRDefault="008F1C62" w:rsidP="00BA636D">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AE7563">
              <w:rPr>
                <w:rFonts w:ascii="Geneva" w:hAnsi="Geneva"/>
                <w:color w:val="000000"/>
                <w:sz w:val="16"/>
                <w:szCs w:val="16"/>
              </w:rPr>
              <w:t>269</w:t>
            </w:r>
          </w:p>
        </w:tc>
        <w:tc>
          <w:tcPr>
            <w:cnfStyle w:val="000010000000" w:firstRow="0" w:lastRow="0" w:firstColumn="0" w:lastColumn="0" w:oddVBand="1" w:evenVBand="0" w:oddHBand="0" w:evenHBand="0" w:firstRowFirstColumn="0" w:firstRowLastColumn="0" w:lastRowFirstColumn="0" w:lastRowLastColumn="0"/>
            <w:tcW w:w="941" w:type="pct"/>
          </w:tcPr>
          <w:p w14:paraId="32A74E08" w14:textId="77777777" w:rsidR="008F1C62" w:rsidRPr="00AE7563" w:rsidRDefault="008F1C62" w:rsidP="00BA636D">
            <w:pPr>
              <w:jc w:val="center"/>
              <w:rPr>
                <w:rFonts w:ascii="Geneva" w:hAnsi="Geneva"/>
                <w:color w:val="000000"/>
                <w:sz w:val="16"/>
                <w:szCs w:val="16"/>
              </w:rPr>
            </w:pPr>
            <w:r w:rsidRPr="00AE7563">
              <w:rPr>
                <w:rFonts w:ascii="Geneva" w:hAnsi="Geneva"/>
                <w:color w:val="000000"/>
                <w:sz w:val="16"/>
                <w:szCs w:val="16"/>
              </w:rPr>
              <w:t>592</w:t>
            </w:r>
          </w:p>
        </w:tc>
        <w:tc>
          <w:tcPr>
            <w:tcW w:w="1074" w:type="pct"/>
          </w:tcPr>
          <w:p w14:paraId="57694DD7" w14:textId="77777777" w:rsidR="008F1C62" w:rsidRPr="00AE7563" w:rsidRDefault="008F1C62" w:rsidP="00BA636D">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AE7563">
              <w:rPr>
                <w:rFonts w:ascii="Geneva" w:hAnsi="Geneva"/>
                <w:color w:val="000000"/>
                <w:sz w:val="16"/>
                <w:szCs w:val="16"/>
              </w:rPr>
              <w:t>69</w:t>
            </w:r>
          </w:p>
        </w:tc>
        <w:tc>
          <w:tcPr>
            <w:cnfStyle w:val="000010000000" w:firstRow="0" w:lastRow="0" w:firstColumn="0" w:lastColumn="0" w:oddVBand="1" w:evenVBand="0" w:oddHBand="0" w:evenHBand="0" w:firstRowFirstColumn="0" w:firstRowLastColumn="0" w:lastRowFirstColumn="0" w:lastRowLastColumn="0"/>
            <w:tcW w:w="1117" w:type="pct"/>
          </w:tcPr>
          <w:p w14:paraId="7DDC0F23" w14:textId="77777777" w:rsidR="008F1C62" w:rsidRPr="00AE7563" w:rsidRDefault="008F1C62" w:rsidP="00BA636D">
            <w:pPr>
              <w:jc w:val="center"/>
              <w:rPr>
                <w:rFonts w:ascii="Geneva" w:hAnsi="Geneva"/>
                <w:color w:val="000000"/>
                <w:sz w:val="16"/>
                <w:szCs w:val="16"/>
              </w:rPr>
            </w:pPr>
            <w:r w:rsidRPr="00AE7563">
              <w:rPr>
                <w:rFonts w:ascii="Geneva" w:hAnsi="Geneva"/>
                <w:color w:val="000000"/>
                <w:sz w:val="16"/>
                <w:szCs w:val="16"/>
              </w:rPr>
              <w:t>861</w:t>
            </w:r>
          </w:p>
        </w:tc>
      </w:tr>
      <w:tr w:rsidR="00BA636D" w:rsidRPr="008F1C62" w14:paraId="5238F222" w14:textId="77777777" w:rsidTr="00BA63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3" w:type="pct"/>
          </w:tcPr>
          <w:p w14:paraId="1FA2F8E9" w14:textId="77777777" w:rsidR="008F1C62" w:rsidRPr="00AE7563" w:rsidRDefault="008F1C62" w:rsidP="008F1C62">
            <w:pPr>
              <w:rPr>
                <w:rFonts w:ascii="Geneva" w:hAnsi="Geneva"/>
                <w:color w:val="000000"/>
                <w:sz w:val="16"/>
                <w:szCs w:val="16"/>
              </w:rPr>
            </w:pPr>
            <w:r w:rsidRPr="00AE7563">
              <w:rPr>
                <w:rFonts w:ascii="Geneva" w:hAnsi="Geneva"/>
                <w:color w:val="000000"/>
                <w:sz w:val="16"/>
                <w:szCs w:val="16"/>
              </w:rPr>
              <w:t>1981-82</w:t>
            </w:r>
          </w:p>
        </w:tc>
        <w:tc>
          <w:tcPr>
            <w:tcW w:w="1184" w:type="pct"/>
          </w:tcPr>
          <w:p w14:paraId="4A33CD7F" w14:textId="77777777" w:rsidR="008F1C62" w:rsidRPr="00AE7563" w:rsidRDefault="008F1C62" w:rsidP="00BA636D">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AE7563">
              <w:rPr>
                <w:rFonts w:ascii="Geneva" w:hAnsi="Geneva"/>
                <w:color w:val="000000"/>
                <w:sz w:val="16"/>
                <w:szCs w:val="16"/>
              </w:rPr>
              <w:t>111</w:t>
            </w:r>
          </w:p>
        </w:tc>
        <w:tc>
          <w:tcPr>
            <w:cnfStyle w:val="000010000000" w:firstRow="0" w:lastRow="0" w:firstColumn="0" w:lastColumn="0" w:oddVBand="1" w:evenVBand="0" w:oddHBand="0" w:evenHBand="0" w:firstRowFirstColumn="0" w:firstRowLastColumn="0" w:lastRowFirstColumn="0" w:lastRowLastColumn="0"/>
            <w:tcW w:w="941" w:type="pct"/>
          </w:tcPr>
          <w:p w14:paraId="405F6C96" w14:textId="77777777" w:rsidR="008F1C62" w:rsidRPr="00AE7563" w:rsidRDefault="008F1C62" w:rsidP="00BA636D">
            <w:pPr>
              <w:jc w:val="center"/>
              <w:rPr>
                <w:rFonts w:ascii="Geneva" w:hAnsi="Geneva"/>
                <w:color w:val="000000"/>
                <w:sz w:val="16"/>
                <w:szCs w:val="16"/>
              </w:rPr>
            </w:pPr>
            <w:r w:rsidRPr="00AE7563">
              <w:rPr>
                <w:rFonts w:ascii="Geneva" w:hAnsi="Geneva"/>
                <w:color w:val="000000"/>
                <w:sz w:val="16"/>
                <w:szCs w:val="16"/>
              </w:rPr>
              <w:t>473</w:t>
            </w:r>
          </w:p>
        </w:tc>
        <w:tc>
          <w:tcPr>
            <w:tcW w:w="1074" w:type="pct"/>
          </w:tcPr>
          <w:p w14:paraId="27D57C1A" w14:textId="77777777" w:rsidR="008F1C62" w:rsidRPr="00AE7563" w:rsidRDefault="008F1C62" w:rsidP="00BA636D">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AE7563">
              <w:rPr>
                <w:rFonts w:ascii="Geneva" w:hAnsi="Geneva"/>
                <w:color w:val="000000"/>
                <w:sz w:val="16"/>
                <w:szCs w:val="16"/>
              </w:rPr>
              <w:t>81</w:t>
            </w:r>
          </w:p>
        </w:tc>
        <w:tc>
          <w:tcPr>
            <w:cnfStyle w:val="000010000000" w:firstRow="0" w:lastRow="0" w:firstColumn="0" w:lastColumn="0" w:oddVBand="1" w:evenVBand="0" w:oddHBand="0" w:evenHBand="0" w:firstRowFirstColumn="0" w:firstRowLastColumn="0" w:lastRowFirstColumn="0" w:lastRowLastColumn="0"/>
            <w:tcW w:w="1117" w:type="pct"/>
          </w:tcPr>
          <w:p w14:paraId="4406C178" w14:textId="77777777" w:rsidR="008F1C62" w:rsidRPr="00AE7563" w:rsidRDefault="008F1C62" w:rsidP="00BA636D">
            <w:pPr>
              <w:jc w:val="center"/>
              <w:rPr>
                <w:rFonts w:ascii="Geneva" w:hAnsi="Geneva"/>
                <w:color w:val="000000"/>
                <w:sz w:val="16"/>
                <w:szCs w:val="16"/>
              </w:rPr>
            </w:pPr>
            <w:r w:rsidRPr="00AE7563">
              <w:rPr>
                <w:rFonts w:ascii="Geneva" w:hAnsi="Geneva"/>
                <w:color w:val="000000"/>
                <w:sz w:val="16"/>
                <w:szCs w:val="16"/>
              </w:rPr>
              <w:t>584</w:t>
            </w:r>
          </w:p>
        </w:tc>
      </w:tr>
      <w:tr w:rsidR="00BA636D" w:rsidRPr="008F1C62" w14:paraId="770134BE" w14:textId="77777777" w:rsidTr="00BA636D">
        <w:tc>
          <w:tcPr>
            <w:cnfStyle w:val="000010000000" w:firstRow="0" w:lastRow="0" w:firstColumn="0" w:lastColumn="0" w:oddVBand="1" w:evenVBand="0" w:oddHBand="0" w:evenHBand="0" w:firstRowFirstColumn="0" w:firstRowLastColumn="0" w:lastRowFirstColumn="0" w:lastRowLastColumn="0"/>
            <w:tcW w:w="683" w:type="pct"/>
          </w:tcPr>
          <w:p w14:paraId="6DADDE83" w14:textId="77777777" w:rsidR="008F1C62" w:rsidRPr="00AE7563" w:rsidRDefault="008F1C62" w:rsidP="008F1C62">
            <w:pPr>
              <w:rPr>
                <w:rFonts w:ascii="Geneva" w:hAnsi="Geneva"/>
                <w:color w:val="000000"/>
                <w:sz w:val="16"/>
                <w:szCs w:val="16"/>
              </w:rPr>
            </w:pPr>
            <w:r w:rsidRPr="00AE7563">
              <w:rPr>
                <w:rFonts w:ascii="Geneva" w:hAnsi="Geneva"/>
                <w:color w:val="000000"/>
                <w:sz w:val="16"/>
                <w:szCs w:val="16"/>
              </w:rPr>
              <w:t>1982-83</w:t>
            </w:r>
          </w:p>
        </w:tc>
        <w:tc>
          <w:tcPr>
            <w:tcW w:w="1184" w:type="pct"/>
          </w:tcPr>
          <w:p w14:paraId="423E3177" w14:textId="77777777" w:rsidR="008F1C62" w:rsidRPr="00AE7563" w:rsidRDefault="008F1C62" w:rsidP="00BA636D">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AE7563">
              <w:rPr>
                <w:rFonts w:ascii="Geneva" w:hAnsi="Geneva"/>
                <w:color w:val="000000"/>
                <w:sz w:val="16"/>
                <w:szCs w:val="16"/>
              </w:rPr>
              <w:t>460</w:t>
            </w:r>
          </w:p>
        </w:tc>
        <w:tc>
          <w:tcPr>
            <w:cnfStyle w:val="000010000000" w:firstRow="0" w:lastRow="0" w:firstColumn="0" w:lastColumn="0" w:oddVBand="1" w:evenVBand="0" w:oddHBand="0" w:evenHBand="0" w:firstRowFirstColumn="0" w:firstRowLastColumn="0" w:lastRowFirstColumn="0" w:lastRowLastColumn="0"/>
            <w:tcW w:w="941" w:type="pct"/>
          </w:tcPr>
          <w:p w14:paraId="66FC6F08" w14:textId="77777777" w:rsidR="008F1C62" w:rsidRPr="00AE7563" w:rsidRDefault="008F1C62" w:rsidP="00BA636D">
            <w:pPr>
              <w:jc w:val="center"/>
              <w:rPr>
                <w:rFonts w:ascii="Geneva" w:hAnsi="Geneva"/>
                <w:color w:val="000000"/>
                <w:sz w:val="16"/>
                <w:szCs w:val="16"/>
              </w:rPr>
            </w:pPr>
            <w:r w:rsidRPr="00AE7563">
              <w:rPr>
                <w:rFonts w:ascii="Geneva" w:hAnsi="Geneva"/>
                <w:color w:val="000000"/>
                <w:sz w:val="16"/>
                <w:szCs w:val="16"/>
              </w:rPr>
              <w:t>348</w:t>
            </w:r>
          </w:p>
        </w:tc>
        <w:tc>
          <w:tcPr>
            <w:tcW w:w="1074" w:type="pct"/>
          </w:tcPr>
          <w:p w14:paraId="7D3C66B6" w14:textId="77777777" w:rsidR="008F1C62" w:rsidRPr="00AE7563" w:rsidRDefault="008F1C62" w:rsidP="00BA636D">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AE7563">
              <w:rPr>
                <w:rFonts w:ascii="Geneva" w:hAnsi="Geneva"/>
                <w:color w:val="000000"/>
                <w:sz w:val="16"/>
                <w:szCs w:val="16"/>
              </w:rPr>
              <w:t>43</w:t>
            </w:r>
          </w:p>
        </w:tc>
        <w:tc>
          <w:tcPr>
            <w:cnfStyle w:val="000010000000" w:firstRow="0" w:lastRow="0" w:firstColumn="0" w:lastColumn="0" w:oddVBand="1" w:evenVBand="0" w:oddHBand="0" w:evenHBand="0" w:firstRowFirstColumn="0" w:firstRowLastColumn="0" w:lastRowFirstColumn="0" w:lastRowLastColumn="0"/>
            <w:tcW w:w="1117" w:type="pct"/>
          </w:tcPr>
          <w:p w14:paraId="113D4809" w14:textId="77777777" w:rsidR="008F1C62" w:rsidRPr="00AE7563" w:rsidRDefault="008F1C62" w:rsidP="00BA636D">
            <w:pPr>
              <w:jc w:val="center"/>
              <w:rPr>
                <w:rFonts w:ascii="Geneva" w:hAnsi="Geneva"/>
                <w:color w:val="000000"/>
                <w:sz w:val="16"/>
                <w:szCs w:val="16"/>
              </w:rPr>
            </w:pPr>
            <w:r w:rsidRPr="00AE7563">
              <w:rPr>
                <w:rFonts w:ascii="Geneva" w:hAnsi="Geneva"/>
                <w:color w:val="000000"/>
                <w:sz w:val="16"/>
                <w:szCs w:val="16"/>
              </w:rPr>
              <w:t>808</w:t>
            </w:r>
          </w:p>
        </w:tc>
      </w:tr>
      <w:tr w:rsidR="00BA636D" w:rsidRPr="008F1C62" w14:paraId="6E490DA2" w14:textId="77777777" w:rsidTr="00BA63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3" w:type="pct"/>
          </w:tcPr>
          <w:p w14:paraId="04515510" w14:textId="77777777" w:rsidR="008F1C62" w:rsidRPr="00AE7563" w:rsidRDefault="008F1C62" w:rsidP="008F1C62">
            <w:pPr>
              <w:rPr>
                <w:rFonts w:ascii="Geneva" w:hAnsi="Geneva"/>
                <w:color w:val="000000"/>
                <w:sz w:val="16"/>
                <w:szCs w:val="16"/>
              </w:rPr>
            </w:pPr>
            <w:r w:rsidRPr="00AE7563">
              <w:rPr>
                <w:rFonts w:ascii="Geneva" w:hAnsi="Geneva"/>
                <w:color w:val="000000"/>
                <w:sz w:val="16"/>
                <w:szCs w:val="16"/>
              </w:rPr>
              <w:t>1983-84</w:t>
            </w:r>
          </w:p>
        </w:tc>
        <w:tc>
          <w:tcPr>
            <w:tcW w:w="1184" w:type="pct"/>
          </w:tcPr>
          <w:p w14:paraId="3F38F9FD" w14:textId="77777777" w:rsidR="008F1C62" w:rsidRPr="00AE7563" w:rsidRDefault="008F1C62" w:rsidP="00BA636D">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AE7563">
              <w:rPr>
                <w:rFonts w:ascii="Geneva" w:hAnsi="Geneva"/>
                <w:color w:val="000000"/>
                <w:sz w:val="16"/>
                <w:szCs w:val="16"/>
              </w:rPr>
              <w:t>404</w:t>
            </w:r>
          </w:p>
        </w:tc>
        <w:tc>
          <w:tcPr>
            <w:cnfStyle w:val="000010000000" w:firstRow="0" w:lastRow="0" w:firstColumn="0" w:lastColumn="0" w:oddVBand="1" w:evenVBand="0" w:oddHBand="0" w:evenHBand="0" w:firstRowFirstColumn="0" w:firstRowLastColumn="0" w:lastRowFirstColumn="0" w:lastRowLastColumn="0"/>
            <w:tcW w:w="941" w:type="pct"/>
          </w:tcPr>
          <w:p w14:paraId="07DB3B13" w14:textId="77777777" w:rsidR="008F1C62" w:rsidRPr="00AE7563" w:rsidRDefault="008F1C62" w:rsidP="00BA636D">
            <w:pPr>
              <w:jc w:val="center"/>
              <w:rPr>
                <w:rFonts w:ascii="Geneva" w:hAnsi="Geneva"/>
                <w:color w:val="000000"/>
                <w:sz w:val="16"/>
                <w:szCs w:val="16"/>
              </w:rPr>
            </w:pPr>
            <w:r w:rsidRPr="00AE7563">
              <w:rPr>
                <w:rFonts w:ascii="Geneva" w:hAnsi="Geneva"/>
                <w:color w:val="000000"/>
                <w:sz w:val="16"/>
                <w:szCs w:val="16"/>
              </w:rPr>
              <w:t>465</w:t>
            </w:r>
          </w:p>
        </w:tc>
        <w:tc>
          <w:tcPr>
            <w:tcW w:w="1074" w:type="pct"/>
          </w:tcPr>
          <w:p w14:paraId="00760B6B" w14:textId="77777777" w:rsidR="008F1C62" w:rsidRPr="00AE7563" w:rsidRDefault="008F1C62" w:rsidP="00BA636D">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r w:rsidRPr="00AE7563">
              <w:rPr>
                <w:rFonts w:ascii="Geneva" w:hAnsi="Geneva"/>
                <w:color w:val="000000"/>
                <w:sz w:val="16"/>
                <w:szCs w:val="16"/>
              </w:rPr>
              <w:t>53</w:t>
            </w:r>
          </w:p>
        </w:tc>
        <w:tc>
          <w:tcPr>
            <w:cnfStyle w:val="000010000000" w:firstRow="0" w:lastRow="0" w:firstColumn="0" w:lastColumn="0" w:oddVBand="1" w:evenVBand="0" w:oddHBand="0" w:evenHBand="0" w:firstRowFirstColumn="0" w:firstRowLastColumn="0" w:lastRowFirstColumn="0" w:lastRowLastColumn="0"/>
            <w:tcW w:w="1117" w:type="pct"/>
          </w:tcPr>
          <w:p w14:paraId="4BA0AE3C" w14:textId="77777777" w:rsidR="008F1C62" w:rsidRPr="00AE7563" w:rsidRDefault="008F1C62" w:rsidP="00BA636D">
            <w:pPr>
              <w:jc w:val="center"/>
              <w:rPr>
                <w:rFonts w:ascii="Geneva" w:hAnsi="Geneva"/>
                <w:color w:val="000000"/>
                <w:sz w:val="16"/>
                <w:szCs w:val="16"/>
              </w:rPr>
            </w:pPr>
            <w:r w:rsidRPr="00AE7563">
              <w:rPr>
                <w:rFonts w:ascii="Geneva" w:hAnsi="Geneva"/>
                <w:color w:val="000000"/>
                <w:sz w:val="16"/>
                <w:szCs w:val="16"/>
              </w:rPr>
              <w:t>869</w:t>
            </w:r>
          </w:p>
        </w:tc>
      </w:tr>
      <w:tr w:rsidR="00BA636D" w:rsidRPr="008F1C62" w14:paraId="1177A139" w14:textId="77777777" w:rsidTr="00BA636D">
        <w:tc>
          <w:tcPr>
            <w:cnfStyle w:val="000010000000" w:firstRow="0" w:lastRow="0" w:firstColumn="0" w:lastColumn="0" w:oddVBand="1" w:evenVBand="0" w:oddHBand="0" w:evenHBand="0" w:firstRowFirstColumn="0" w:firstRowLastColumn="0" w:lastRowFirstColumn="0" w:lastRowLastColumn="0"/>
            <w:tcW w:w="683" w:type="pct"/>
          </w:tcPr>
          <w:p w14:paraId="039D035B" w14:textId="77777777" w:rsidR="008F1C62" w:rsidRPr="00AE7563" w:rsidRDefault="008F1C62" w:rsidP="008F1C62">
            <w:pPr>
              <w:rPr>
                <w:rFonts w:ascii="Geneva" w:hAnsi="Geneva"/>
                <w:color w:val="000000"/>
                <w:sz w:val="16"/>
                <w:szCs w:val="16"/>
              </w:rPr>
            </w:pPr>
            <w:r w:rsidRPr="00AE7563">
              <w:rPr>
                <w:rFonts w:ascii="Geneva" w:hAnsi="Geneva"/>
                <w:color w:val="000000"/>
                <w:sz w:val="16"/>
                <w:szCs w:val="16"/>
              </w:rPr>
              <w:t>Mean 76-84</w:t>
            </w:r>
          </w:p>
        </w:tc>
        <w:tc>
          <w:tcPr>
            <w:tcW w:w="1184" w:type="pct"/>
          </w:tcPr>
          <w:p w14:paraId="39966525" w14:textId="77777777" w:rsidR="008F1C62" w:rsidRPr="00AE7563" w:rsidRDefault="008F1C62" w:rsidP="00BA636D">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AE7563">
              <w:rPr>
                <w:rFonts w:ascii="Geneva" w:hAnsi="Geneva"/>
                <w:color w:val="000000"/>
                <w:sz w:val="16"/>
                <w:szCs w:val="16"/>
              </w:rPr>
              <w:t>243</w:t>
            </w:r>
          </w:p>
        </w:tc>
        <w:tc>
          <w:tcPr>
            <w:cnfStyle w:val="000010000000" w:firstRow="0" w:lastRow="0" w:firstColumn="0" w:lastColumn="0" w:oddVBand="1" w:evenVBand="0" w:oddHBand="0" w:evenHBand="0" w:firstRowFirstColumn="0" w:firstRowLastColumn="0" w:lastRowFirstColumn="0" w:lastRowLastColumn="0"/>
            <w:tcW w:w="941" w:type="pct"/>
          </w:tcPr>
          <w:p w14:paraId="59B300ED" w14:textId="77777777" w:rsidR="008F1C62" w:rsidRPr="00AE7563" w:rsidRDefault="008F1C62" w:rsidP="00BA636D">
            <w:pPr>
              <w:jc w:val="center"/>
              <w:rPr>
                <w:rFonts w:ascii="Geneva" w:hAnsi="Geneva"/>
                <w:color w:val="000000"/>
                <w:sz w:val="16"/>
                <w:szCs w:val="16"/>
              </w:rPr>
            </w:pPr>
            <w:r w:rsidRPr="00AE7563">
              <w:rPr>
                <w:rFonts w:ascii="Geneva" w:hAnsi="Geneva"/>
                <w:color w:val="000000"/>
                <w:sz w:val="16"/>
                <w:szCs w:val="16"/>
              </w:rPr>
              <w:t>433</w:t>
            </w:r>
          </w:p>
        </w:tc>
        <w:tc>
          <w:tcPr>
            <w:tcW w:w="1074" w:type="pct"/>
          </w:tcPr>
          <w:p w14:paraId="43375EB0" w14:textId="77777777" w:rsidR="008F1C62" w:rsidRPr="00AE7563" w:rsidRDefault="008F1C62" w:rsidP="00BA636D">
            <w:pPr>
              <w:jc w:val="center"/>
              <w:cnfStyle w:val="000000000000" w:firstRow="0" w:lastRow="0" w:firstColumn="0" w:lastColumn="0" w:oddVBand="0" w:evenVBand="0" w:oddHBand="0" w:evenHBand="0" w:firstRowFirstColumn="0" w:firstRowLastColumn="0" w:lastRowFirstColumn="0" w:lastRowLastColumn="0"/>
              <w:rPr>
                <w:rFonts w:ascii="Geneva" w:hAnsi="Geneva"/>
                <w:color w:val="000000"/>
                <w:sz w:val="16"/>
                <w:szCs w:val="16"/>
              </w:rPr>
            </w:pPr>
            <w:r w:rsidRPr="00AE7563">
              <w:rPr>
                <w:rFonts w:ascii="Geneva" w:hAnsi="Geneva"/>
                <w:color w:val="000000"/>
                <w:sz w:val="16"/>
                <w:szCs w:val="16"/>
              </w:rPr>
              <w:t>59%</w:t>
            </w:r>
          </w:p>
        </w:tc>
        <w:tc>
          <w:tcPr>
            <w:cnfStyle w:val="000010000000" w:firstRow="0" w:lastRow="0" w:firstColumn="0" w:lastColumn="0" w:oddVBand="1" w:evenVBand="0" w:oddHBand="0" w:evenHBand="0" w:firstRowFirstColumn="0" w:firstRowLastColumn="0" w:lastRowFirstColumn="0" w:lastRowLastColumn="0"/>
            <w:tcW w:w="1117" w:type="pct"/>
          </w:tcPr>
          <w:p w14:paraId="3E385091" w14:textId="77777777" w:rsidR="008F1C62" w:rsidRPr="00AE7563" w:rsidRDefault="008F1C62" w:rsidP="00BA636D">
            <w:pPr>
              <w:jc w:val="center"/>
              <w:rPr>
                <w:rFonts w:ascii="Geneva" w:hAnsi="Geneva"/>
                <w:color w:val="000000"/>
                <w:sz w:val="16"/>
                <w:szCs w:val="16"/>
              </w:rPr>
            </w:pPr>
            <w:r w:rsidRPr="00AE7563">
              <w:rPr>
                <w:rFonts w:ascii="Geneva" w:hAnsi="Geneva"/>
                <w:color w:val="000000"/>
                <w:sz w:val="16"/>
                <w:szCs w:val="16"/>
              </w:rPr>
              <w:t>677</w:t>
            </w:r>
          </w:p>
        </w:tc>
      </w:tr>
      <w:tr w:rsidR="00BA636D" w:rsidRPr="008F1C62" w14:paraId="33D3AF9E" w14:textId="77777777" w:rsidTr="00BA63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3" w:type="pct"/>
          </w:tcPr>
          <w:p w14:paraId="3570B351" w14:textId="77777777" w:rsidR="00BA636D" w:rsidRPr="00AE7563" w:rsidRDefault="008F1C62" w:rsidP="008F1C62">
            <w:pPr>
              <w:rPr>
                <w:rFonts w:ascii="Geneva" w:hAnsi="Geneva"/>
                <w:color w:val="000000"/>
                <w:sz w:val="16"/>
                <w:szCs w:val="16"/>
              </w:rPr>
            </w:pPr>
            <w:r w:rsidRPr="00AE7563">
              <w:rPr>
                <w:rFonts w:ascii="Geneva" w:hAnsi="Geneva"/>
                <w:color w:val="000000"/>
                <w:sz w:val="16"/>
                <w:szCs w:val="16"/>
              </w:rPr>
              <w:t xml:space="preserve">Mean </w:t>
            </w:r>
            <w:r w:rsidR="00BA636D" w:rsidRPr="00AE7563">
              <w:rPr>
                <w:rFonts w:ascii="Geneva" w:hAnsi="Geneva"/>
                <w:color w:val="000000"/>
                <w:sz w:val="16"/>
                <w:szCs w:val="16"/>
              </w:rPr>
              <w:t>(Dalby)</w:t>
            </w:r>
          </w:p>
          <w:p w14:paraId="3F9BF953" w14:textId="77777777" w:rsidR="008F1C62" w:rsidRPr="00AE7563" w:rsidRDefault="008F1C62" w:rsidP="008F1C62">
            <w:pPr>
              <w:rPr>
                <w:rFonts w:ascii="Geneva" w:hAnsi="Geneva"/>
                <w:color w:val="000000"/>
                <w:sz w:val="16"/>
                <w:szCs w:val="16"/>
              </w:rPr>
            </w:pPr>
            <w:r w:rsidRPr="00AE7563">
              <w:rPr>
                <w:rFonts w:ascii="Geneva" w:hAnsi="Geneva"/>
                <w:color w:val="000000"/>
                <w:sz w:val="16"/>
                <w:szCs w:val="16"/>
              </w:rPr>
              <w:t>1912-1975</w:t>
            </w:r>
          </w:p>
        </w:tc>
        <w:tc>
          <w:tcPr>
            <w:tcW w:w="1184" w:type="pct"/>
          </w:tcPr>
          <w:p w14:paraId="5DB8C941" w14:textId="77777777" w:rsidR="008F1C62" w:rsidRPr="00AE7563" w:rsidRDefault="008F1C62" w:rsidP="00BA636D">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p>
        </w:tc>
        <w:tc>
          <w:tcPr>
            <w:cnfStyle w:val="000010000000" w:firstRow="0" w:lastRow="0" w:firstColumn="0" w:lastColumn="0" w:oddVBand="1" w:evenVBand="0" w:oddHBand="0" w:evenHBand="0" w:firstRowFirstColumn="0" w:firstRowLastColumn="0" w:lastRowFirstColumn="0" w:lastRowLastColumn="0"/>
            <w:tcW w:w="941" w:type="pct"/>
          </w:tcPr>
          <w:p w14:paraId="150DB63B" w14:textId="77777777" w:rsidR="008F1C62" w:rsidRPr="00AE7563" w:rsidRDefault="008F1C62" w:rsidP="00BA636D">
            <w:pPr>
              <w:jc w:val="center"/>
              <w:rPr>
                <w:rFonts w:ascii="Geneva" w:hAnsi="Geneva"/>
                <w:color w:val="000000"/>
                <w:sz w:val="16"/>
                <w:szCs w:val="16"/>
              </w:rPr>
            </w:pPr>
          </w:p>
        </w:tc>
        <w:tc>
          <w:tcPr>
            <w:tcW w:w="1074" w:type="pct"/>
          </w:tcPr>
          <w:p w14:paraId="4A14B353" w14:textId="77777777" w:rsidR="008F1C62" w:rsidRPr="00AE7563" w:rsidRDefault="008F1C62" w:rsidP="00BA636D">
            <w:pPr>
              <w:jc w:val="center"/>
              <w:cnfStyle w:val="000000100000" w:firstRow="0" w:lastRow="0" w:firstColumn="0" w:lastColumn="0" w:oddVBand="0" w:evenVBand="0" w:oddHBand="1" w:evenHBand="0" w:firstRowFirstColumn="0" w:firstRowLastColumn="0" w:lastRowFirstColumn="0" w:lastRowLastColumn="0"/>
              <w:rPr>
                <w:rFonts w:ascii="Geneva" w:hAnsi="Geneva"/>
                <w:color w:val="000000"/>
                <w:sz w:val="16"/>
                <w:szCs w:val="16"/>
              </w:rPr>
            </w:pPr>
          </w:p>
        </w:tc>
        <w:tc>
          <w:tcPr>
            <w:cnfStyle w:val="000010000000" w:firstRow="0" w:lastRow="0" w:firstColumn="0" w:lastColumn="0" w:oddVBand="1" w:evenVBand="0" w:oddHBand="0" w:evenHBand="0" w:firstRowFirstColumn="0" w:firstRowLastColumn="0" w:lastRowFirstColumn="0" w:lastRowLastColumn="0"/>
            <w:tcW w:w="1117" w:type="pct"/>
          </w:tcPr>
          <w:p w14:paraId="17305258" w14:textId="77777777" w:rsidR="008F1C62" w:rsidRPr="00AE7563" w:rsidRDefault="008F1C62" w:rsidP="00BA636D">
            <w:pPr>
              <w:jc w:val="center"/>
              <w:rPr>
                <w:rFonts w:ascii="Geneva" w:hAnsi="Geneva"/>
                <w:color w:val="000000"/>
                <w:sz w:val="16"/>
                <w:szCs w:val="16"/>
              </w:rPr>
            </w:pPr>
            <w:r w:rsidRPr="00AE7563">
              <w:rPr>
                <w:rFonts w:ascii="Geneva" w:hAnsi="Geneva"/>
                <w:color w:val="000000"/>
                <w:sz w:val="16"/>
                <w:szCs w:val="16"/>
              </w:rPr>
              <w:t xml:space="preserve">673 </w:t>
            </w:r>
          </w:p>
        </w:tc>
      </w:tr>
    </w:tbl>
    <w:p w14:paraId="5B051C56" w14:textId="77777777" w:rsidR="008F1C62" w:rsidRPr="00AE7563" w:rsidRDefault="00AE7563" w:rsidP="008F1C62">
      <w:pPr>
        <w:rPr>
          <w:i/>
          <w:iCs/>
        </w:rPr>
      </w:pPr>
      <w:r w:rsidRPr="001D64B3">
        <w:rPr>
          <w:i/>
          <w:iCs/>
          <w:vertAlign w:val="superscript"/>
        </w:rPr>
        <w:t>*</w:t>
      </w:r>
      <w:r w:rsidRPr="001D64B3">
        <w:rPr>
          <w:i/>
          <w:iCs/>
        </w:rPr>
        <w:t>Water year October to September</w:t>
      </w:r>
    </w:p>
    <w:p w14:paraId="6E1CE435" w14:textId="77777777" w:rsidR="008F1C62" w:rsidRPr="008F1C62" w:rsidRDefault="008F1C62" w:rsidP="008F1C62">
      <w:pPr>
        <w:pStyle w:val="Heading1"/>
      </w:pPr>
      <w:r w:rsidRPr="008F1C62">
        <w:t>7. Soil description</w:t>
      </w:r>
    </w:p>
    <w:p w14:paraId="656BC4B4" w14:textId="77777777" w:rsidR="008F1C62" w:rsidRPr="008F1C62" w:rsidRDefault="008F1C62" w:rsidP="008F1C62">
      <w:r w:rsidRPr="008F1C62">
        <w:t>The site was selected to represent one of the major soils used for grain production on the Darling Downs. The soil type at Greenwood, a grey clay, Ug 5.16, derived from Walloon sandstone, is a Udic Chromustert and belongs to the Moola clay soil association (Mullins, personal communication).  The profile exhibits a distinct linear gilgai between 10 and 30 cm and shows enhanced concentration of salt at approximately 45 cm.  The soil is of finer surface structure and less strongly self-mulching than the black earth.  The soil is associated with brigalow (Acacia harpophylla) and belah (Casuarina cristata) vegetation. Surface soil properties of the Moola clay at the Greenwood (Acland) experimental sites (0-10 cm depth)</w:t>
      </w:r>
      <w:r w:rsidR="008A3B5C">
        <w:t>.</w:t>
      </w:r>
    </w:p>
    <w:p w14:paraId="72662C8B" w14:textId="77777777" w:rsidR="008F1C62" w:rsidRPr="008F1C62" w:rsidRDefault="008F1C62" w:rsidP="008F1C62"/>
    <w:p w14:paraId="54C7B3B3" w14:textId="77777777" w:rsidR="00AE7563" w:rsidRDefault="008F1C62" w:rsidP="00AE7563">
      <w:pPr>
        <w:pStyle w:val="Heading4"/>
      </w:pPr>
      <w:r w:rsidRPr="008F1C62">
        <w:t>Table</w:t>
      </w:r>
      <w:r w:rsidR="00AE7563">
        <w:t xml:space="preserve"> </w:t>
      </w:r>
    </w:p>
    <w:p w14:paraId="0C45C6C0" w14:textId="77777777" w:rsidR="008F1C62" w:rsidRPr="008F1C62" w:rsidRDefault="008F1C62" w:rsidP="00AE7563">
      <w:pPr>
        <w:pStyle w:val="Heading4"/>
      </w:pPr>
      <w:r w:rsidRPr="008F1C62">
        <w:t>Soil properties at the</w:t>
      </w:r>
      <w:r w:rsidR="0081489F">
        <w:t xml:space="preserve"> </w:t>
      </w:r>
      <w:r w:rsidRPr="008F1C62">
        <w:t>Greenwood experimental site</w:t>
      </w:r>
    </w:p>
    <w:tbl>
      <w:tblPr>
        <w:tblStyle w:val="TableGrid"/>
        <w:tblW w:w="0" w:type="auto"/>
        <w:tblLook w:val="04A0" w:firstRow="1" w:lastRow="0" w:firstColumn="1" w:lastColumn="0" w:noHBand="0" w:noVBand="1"/>
      </w:tblPr>
      <w:tblGrid>
        <w:gridCol w:w="3823"/>
        <w:gridCol w:w="2976"/>
      </w:tblGrid>
      <w:tr w:rsidR="0081489F" w:rsidRPr="0081489F" w14:paraId="6F28221B" w14:textId="77777777" w:rsidTr="008A3B5C">
        <w:tc>
          <w:tcPr>
            <w:tcW w:w="3823" w:type="dxa"/>
          </w:tcPr>
          <w:p w14:paraId="6BE67CBA" w14:textId="77777777" w:rsidR="0081489F" w:rsidRPr="0081489F" w:rsidRDefault="0081489F" w:rsidP="00BC168D">
            <w:r w:rsidRPr="0081489F">
              <w:t>pH</w:t>
            </w:r>
          </w:p>
        </w:tc>
        <w:tc>
          <w:tcPr>
            <w:tcW w:w="2976" w:type="dxa"/>
          </w:tcPr>
          <w:p w14:paraId="044BE8A1" w14:textId="77777777" w:rsidR="0081489F" w:rsidRPr="008A3B5C" w:rsidRDefault="0081489F" w:rsidP="0081489F">
            <w:pPr>
              <w:jc w:val="center"/>
            </w:pPr>
            <w:r w:rsidRPr="008A3B5C">
              <w:t>8.5</w:t>
            </w:r>
          </w:p>
        </w:tc>
      </w:tr>
      <w:tr w:rsidR="0081489F" w:rsidRPr="0081489F" w14:paraId="06D57021" w14:textId="77777777" w:rsidTr="008A3B5C">
        <w:tc>
          <w:tcPr>
            <w:tcW w:w="3823" w:type="dxa"/>
          </w:tcPr>
          <w:p w14:paraId="71B159CB" w14:textId="77777777" w:rsidR="0081489F" w:rsidRPr="0081489F" w:rsidRDefault="0081489F" w:rsidP="00BC168D">
            <w:r w:rsidRPr="0081489F">
              <w:t>CEC</w:t>
            </w:r>
            <w:r w:rsidRPr="0081489F">
              <w:rPr>
                <w:sz w:val="20"/>
                <w:szCs w:val="20"/>
                <w:vertAlign w:val="superscript"/>
              </w:rPr>
              <w:t>A</w:t>
            </w:r>
            <w:r w:rsidRPr="0081489F">
              <w:t xml:space="preserve">   (C g</w:t>
            </w:r>
            <w:r w:rsidR="009C475C">
              <w:t xml:space="preserve"> </w:t>
            </w:r>
            <w:r w:rsidRPr="009C475C">
              <w:rPr>
                <w:sz w:val="20"/>
                <w:szCs w:val="20"/>
                <w:vertAlign w:val="superscript"/>
              </w:rPr>
              <w:t>-1</w:t>
            </w:r>
            <w:r w:rsidRPr="0081489F">
              <w:t>)</w:t>
            </w:r>
          </w:p>
        </w:tc>
        <w:tc>
          <w:tcPr>
            <w:tcW w:w="2976" w:type="dxa"/>
          </w:tcPr>
          <w:p w14:paraId="3BCEC7D8" w14:textId="77777777" w:rsidR="0081489F" w:rsidRPr="0081489F" w:rsidRDefault="0081489F" w:rsidP="0081489F">
            <w:pPr>
              <w:jc w:val="center"/>
            </w:pPr>
            <w:r w:rsidRPr="0081489F">
              <w:t>37</w:t>
            </w:r>
          </w:p>
        </w:tc>
      </w:tr>
      <w:tr w:rsidR="0081489F" w:rsidRPr="0081489F" w14:paraId="68BB503C" w14:textId="77777777" w:rsidTr="008A3B5C">
        <w:tc>
          <w:tcPr>
            <w:tcW w:w="3823" w:type="dxa"/>
          </w:tcPr>
          <w:p w14:paraId="453B607A" w14:textId="77777777" w:rsidR="0081489F" w:rsidRPr="0081489F" w:rsidRDefault="0081489F" w:rsidP="00BC168D">
            <w:r w:rsidRPr="0081489F">
              <w:t>Coarse sand   (%)</w:t>
            </w:r>
          </w:p>
        </w:tc>
        <w:tc>
          <w:tcPr>
            <w:tcW w:w="2976" w:type="dxa"/>
          </w:tcPr>
          <w:p w14:paraId="11F114E5" w14:textId="77777777" w:rsidR="0081489F" w:rsidRPr="0081489F" w:rsidRDefault="0081489F" w:rsidP="0081489F">
            <w:pPr>
              <w:jc w:val="center"/>
            </w:pPr>
            <w:r w:rsidRPr="0081489F">
              <w:t>10</w:t>
            </w:r>
          </w:p>
        </w:tc>
      </w:tr>
      <w:tr w:rsidR="0081489F" w:rsidRPr="0081489F" w14:paraId="68A7E391" w14:textId="77777777" w:rsidTr="008A3B5C">
        <w:tc>
          <w:tcPr>
            <w:tcW w:w="3823" w:type="dxa"/>
          </w:tcPr>
          <w:p w14:paraId="7501ECBA" w14:textId="77777777" w:rsidR="0081489F" w:rsidRPr="0081489F" w:rsidRDefault="0081489F" w:rsidP="00BC168D">
            <w:r w:rsidRPr="0081489F">
              <w:lastRenderedPageBreak/>
              <w:t>Fine sand   (%)</w:t>
            </w:r>
          </w:p>
        </w:tc>
        <w:tc>
          <w:tcPr>
            <w:tcW w:w="2976" w:type="dxa"/>
          </w:tcPr>
          <w:p w14:paraId="65E3A117" w14:textId="77777777" w:rsidR="0081489F" w:rsidRPr="0081489F" w:rsidRDefault="0081489F" w:rsidP="0081489F">
            <w:pPr>
              <w:jc w:val="center"/>
            </w:pPr>
            <w:r w:rsidRPr="0081489F">
              <w:t>24</w:t>
            </w:r>
          </w:p>
        </w:tc>
      </w:tr>
      <w:tr w:rsidR="0081489F" w:rsidRPr="0081489F" w14:paraId="2BC780F4" w14:textId="77777777" w:rsidTr="008A3B5C">
        <w:tc>
          <w:tcPr>
            <w:tcW w:w="3823" w:type="dxa"/>
          </w:tcPr>
          <w:p w14:paraId="0BD22751" w14:textId="77777777" w:rsidR="0081489F" w:rsidRPr="0081489F" w:rsidRDefault="0081489F" w:rsidP="00BC168D">
            <w:r w:rsidRPr="0081489F">
              <w:t>Silt   (%)</w:t>
            </w:r>
          </w:p>
        </w:tc>
        <w:tc>
          <w:tcPr>
            <w:tcW w:w="2976" w:type="dxa"/>
          </w:tcPr>
          <w:p w14:paraId="183B08A6" w14:textId="77777777" w:rsidR="0081489F" w:rsidRPr="0081489F" w:rsidRDefault="0081489F" w:rsidP="0081489F">
            <w:pPr>
              <w:jc w:val="center"/>
            </w:pPr>
            <w:r w:rsidRPr="0081489F">
              <w:t>13</w:t>
            </w:r>
          </w:p>
        </w:tc>
      </w:tr>
      <w:tr w:rsidR="0081489F" w:rsidRPr="0081489F" w14:paraId="5330847F" w14:textId="77777777" w:rsidTr="008A3B5C">
        <w:tc>
          <w:tcPr>
            <w:tcW w:w="3823" w:type="dxa"/>
          </w:tcPr>
          <w:p w14:paraId="1FAAD068" w14:textId="77777777" w:rsidR="0081489F" w:rsidRPr="0081489F" w:rsidRDefault="0081489F" w:rsidP="00BC168D">
            <w:r w:rsidRPr="0081489F">
              <w:t>Clay   (%)</w:t>
            </w:r>
          </w:p>
        </w:tc>
        <w:tc>
          <w:tcPr>
            <w:tcW w:w="2976" w:type="dxa"/>
          </w:tcPr>
          <w:p w14:paraId="7709EF5C" w14:textId="77777777" w:rsidR="0081489F" w:rsidRPr="0081489F" w:rsidRDefault="0081489F" w:rsidP="0081489F">
            <w:pPr>
              <w:jc w:val="center"/>
            </w:pPr>
            <w:r w:rsidRPr="0081489F">
              <w:t>53</w:t>
            </w:r>
          </w:p>
        </w:tc>
      </w:tr>
      <w:tr w:rsidR="0081489F" w:rsidRPr="0081489F" w14:paraId="50A6D353" w14:textId="77777777" w:rsidTr="008A3B5C">
        <w:tc>
          <w:tcPr>
            <w:tcW w:w="3823" w:type="dxa"/>
          </w:tcPr>
          <w:p w14:paraId="0757E185" w14:textId="77777777" w:rsidR="0081489F" w:rsidRPr="0081489F" w:rsidRDefault="0081489F" w:rsidP="00BC168D">
            <w:r w:rsidRPr="0081489F">
              <w:t>0. 33 bar water content   (g g</w:t>
            </w:r>
            <w:r w:rsidRPr="0081489F">
              <w:rPr>
                <w:sz w:val="20"/>
                <w:szCs w:val="20"/>
              </w:rPr>
              <w:t>-1</w:t>
            </w:r>
            <w:r w:rsidRPr="0081489F">
              <w:t>)</w:t>
            </w:r>
          </w:p>
        </w:tc>
        <w:tc>
          <w:tcPr>
            <w:tcW w:w="2976" w:type="dxa"/>
          </w:tcPr>
          <w:p w14:paraId="51735593" w14:textId="77777777" w:rsidR="0081489F" w:rsidRPr="0081489F" w:rsidRDefault="0081489F" w:rsidP="0081489F">
            <w:pPr>
              <w:jc w:val="center"/>
            </w:pPr>
            <w:r w:rsidRPr="0081489F">
              <w:t>0.35</w:t>
            </w:r>
          </w:p>
        </w:tc>
      </w:tr>
      <w:tr w:rsidR="0081489F" w:rsidRPr="0081489F" w14:paraId="2240E50B" w14:textId="77777777" w:rsidTr="008A3B5C">
        <w:tc>
          <w:tcPr>
            <w:tcW w:w="3823" w:type="dxa"/>
          </w:tcPr>
          <w:p w14:paraId="2B05F8B6" w14:textId="77777777" w:rsidR="0081489F" w:rsidRPr="0081489F" w:rsidRDefault="0081489F" w:rsidP="00BC168D">
            <w:r w:rsidRPr="0081489F">
              <w:t xml:space="preserve">1 5 bar water content   (g </w:t>
            </w:r>
            <w:proofErr w:type="spellStart"/>
            <w:r w:rsidRPr="0081489F">
              <w:t>g</w:t>
            </w:r>
            <w:proofErr w:type="spellEnd"/>
            <w:r w:rsidRPr="0081489F">
              <w:t> </w:t>
            </w:r>
            <w:r w:rsidRPr="0081489F">
              <w:rPr>
                <w:sz w:val="20"/>
                <w:szCs w:val="20"/>
              </w:rPr>
              <w:t>-1</w:t>
            </w:r>
            <w:r w:rsidRPr="0081489F">
              <w:t>)</w:t>
            </w:r>
          </w:p>
        </w:tc>
        <w:tc>
          <w:tcPr>
            <w:tcW w:w="2976" w:type="dxa"/>
          </w:tcPr>
          <w:p w14:paraId="1F2324A1" w14:textId="77777777" w:rsidR="0081489F" w:rsidRPr="0081489F" w:rsidRDefault="0081489F" w:rsidP="0081489F">
            <w:pPr>
              <w:jc w:val="center"/>
            </w:pPr>
            <w:r w:rsidRPr="0081489F">
              <w:t>0.20</w:t>
            </w:r>
          </w:p>
        </w:tc>
      </w:tr>
      <w:tr w:rsidR="0081489F" w:rsidRPr="0081489F" w14:paraId="7A9F8383" w14:textId="77777777" w:rsidTr="008A3B5C">
        <w:tc>
          <w:tcPr>
            <w:tcW w:w="3823" w:type="dxa"/>
          </w:tcPr>
          <w:p w14:paraId="2E9FA573" w14:textId="77777777" w:rsidR="0081489F" w:rsidRPr="0081489F" w:rsidRDefault="0081489F" w:rsidP="00BC168D">
            <w:r w:rsidRPr="0081489F">
              <w:t>PAWC</w:t>
            </w:r>
            <w:r w:rsidR="009C475C">
              <w:t xml:space="preserve"> </w:t>
            </w:r>
            <w:r w:rsidRPr="0081489F">
              <w:rPr>
                <w:sz w:val="20"/>
                <w:szCs w:val="20"/>
                <w:vertAlign w:val="superscript"/>
              </w:rPr>
              <w:t>B</w:t>
            </w:r>
            <w:r w:rsidR="009C475C">
              <w:rPr>
                <w:sz w:val="20"/>
                <w:szCs w:val="20"/>
                <w:vertAlign w:val="superscript"/>
              </w:rPr>
              <w:t xml:space="preserve"> </w:t>
            </w:r>
            <w:r>
              <w:t>(</w:t>
            </w:r>
            <w:r w:rsidRPr="0081489F">
              <w:t>0</w:t>
            </w:r>
            <w:r w:rsidR="008A3B5C">
              <w:t xml:space="preserve"> </w:t>
            </w:r>
            <w:r w:rsidRPr="0081489F">
              <w:t xml:space="preserve">- </w:t>
            </w:r>
            <w:r w:rsidR="008A3B5C">
              <w:t>1</w:t>
            </w:r>
            <w:r w:rsidRPr="0081489F">
              <w:t>50 cm depth</w:t>
            </w:r>
            <w:r>
              <w:t xml:space="preserve">)  </w:t>
            </w:r>
            <w:r w:rsidRPr="0081489F">
              <w:t xml:space="preserve"> (mm) </w:t>
            </w:r>
          </w:p>
        </w:tc>
        <w:tc>
          <w:tcPr>
            <w:tcW w:w="2976" w:type="dxa"/>
          </w:tcPr>
          <w:p w14:paraId="3D9AE712" w14:textId="77777777" w:rsidR="0081489F" w:rsidRPr="0081489F" w:rsidRDefault="0081489F" w:rsidP="0081489F">
            <w:pPr>
              <w:jc w:val="center"/>
            </w:pPr>
            <w:r w:rsidRPr="0081489F">
              <w:t>186</w:t>
            </w:r>
          </w:p>
        </w:tc>
      </w:tr>
    </w:tbl>
    <w:p w14:paraId="548540F5" w14:textId="77777777" w:rsidR="008F1C62" w:rsidRPr="009C475C" w:rsidRDefault="008F1C62" w:rsidP="008F1C62">
      <w:pPr>
        <w:rPr>
          <w:i/>
          <w:iCs/>
        </w:rPr>
      </w:pPr>
      <w:r w:rsidRPr="009C475C">
        <w:rPr>
          <w:i/>
          <w:iCs/>
          <w:vertAlign w:val="superscript"/>
        </w:rPr>
        <w:t>A</w:t>
      </w:r>
      <w:r w:rsidR="009C475C" w:rsidRPr="009C475C">
        <w:rPr>
          <w:i/>
          <w:iCs/>
          <w:vertAlign w:val="superscript"/>
        </w:rPr>
        <w:t xml:space="preserve"> </w:t>
      </w:r>
      <w:r w:rsidRPr="009C475C">
        <w:rPr>
          <w:i/>
          <w:iCs/>
        </w:rPr>
        <w:t>Cation exchange capacity.</w:t>
      </w:r>
    </w:p>
    <w:p w14:paraId="1719E753" w14:textId="77777777" w:rsidR="008F1C62" w:rsidRPr="009C475C" w:rsidRDefault="008F1C62" w:rsidP="008F1C62">
      <w:pPr>
        <w:rPr>
          <w:i/>
          <w:iCs/>
        </w:rPr>
      </w:pPr>
      <w:r w:rsidRPr="009C475C">
        <w:rPr>
          <w:i/>
          <w:iCs/>
          <w:vertAlign w:val="superscript"/>
        </w:rPr>
        <w:t>B</w:t>
      </w:r>
      <w:r w:rsidR="009C475C" w:rsidRPr="009C475C">
        <w:rPr>
          <w:i/>
          <w:iCs/>
          <w:vertAlign w:val="superscript"/>
        </w:rPr>
        <w:t xml:space="preserve"> </w:t>
      </w:r>
      <w:r w:rsidRPr="009C475C">
        <w:rPr>
          <w:i/>
          <w:iCs/>
        </w:rPr>
        <w:t xml:space="preserve">Plant available water capacity </w:t>
      </w:r>
      <w:r w:rsidR="0081489F" w:rsidRPr="009C475C">
        <w:rPr>
          <w:i/>
          <w:iCs/>
        </w:rPr>
        <w:t>based on</w:t>
      </w:r>
      <w:r w:rsidRPr="009C475C">
        <w:rPr>
          <w:i/>
          <w:iCs/>
        </w:rPr>
        <w:t xml:space="preserve"> difference between the mean wettest</w:t>
      </w:r>
      <w:r w:rsidR="0081489F" w:rsidRPr="009C475C">
        <w:rPr>
          <w:i/>
          <w:iCs/>
        </w:rPr>
        <w:t xml:space="preserve"> </w:t>
      </w:r>
      <w:r w:rsidRPr="009C475C">
        <w:rPr>
          <w:i/>
          <w:iCs/>
        </w:rPr>
        <w:t>and driest profiles</w:t>
      </w:r>
      <w:r w:rsidR="0081489F" w:rsidRPr="009C475C">
        <w:rPr>
          <w:i/>
          <w:iCs/>
        </w:rPr>
        <w:t xml:space="preserve"> (</w:t>
      </w:r>
      <w:r w:rsidRPr="009C475C">
        <w:rPr>
          <w:i/>
          <w:iCs/>
        </w:rPr>
        <w:t>1978-84</w:t>
      </w:r>
      <w:r w:rsidR="0081489F" w:rsidRPr="009C475C">
        <w:rPr>
          <w:i/>
          <w:iCs/>
        </w:rPr>
        <w:t>).</w:t>
      </w:r>
    </w:p>
    <w:p w14:paraId="57CC1957" w14:textId="77777777" w:rsidR="008F1C62" w:rsidRDefault="005B70CC" w:rsidP="005B70CC">
      <w:pPr>
        <w:pStyle w:val="Heading1"/>
      </w:pPr>
      <w:r>
        <w:t xml:space="preserve">8. </w:t>
      </w:r>
      <w:r w:rsidR="008F1C62" w:rsidRPr="008F1C62">
        <w:t>Vegetation</w:t>
      </w:r>
    </w:p>
    <w:p w14:paraId="4BF515AB" w14:textId="77777777" w:rsidR="008F1C62" w:rsidRPr="008F1C62" w:rsidRDefault="008F1C62" w:rsidP="008F1C62">
      <w:pPr>
        <w:pStyle w:val="Heading1"/>
      </w:pPr>
      <w:r w:rsidRPr="008F1C62">
        <w:t>9. Simulation reports and packages</w:t>
      </w:r>
    </w:p>
    <w:p w14:paraId="144D0CA7" w14:textId="77777777" w:rsidR="008F1C62" w:rsidRPr="008F1C62" w:rsidRDefault="008F1C62" w:rsidP="008F1C62">
      <w:pPr>
        <w:pStyle w:val="Heading1"/>
      </w:pPr>
      <w:r w:rsidRPr="008F1C62">
        <w:t>10. Measured Data</w:t>
      </w:r>
    </w:p>
    <w:p w14:paraId="6AEB19BD" w14:textId="77777777" w:rsidR="008F1C62" w:rsidRPr="008F1C62" w:rsidRDefault="008F1C62" w:rsidP="008F1C62">
      <w:r w:rsidRPr="008F1C62">
        <w:t>Time series of observations are attached. </w:t>
      </w:r>
      <w:r w:rsidRPr="008F1C62">
        <w:rPr>
          <w:i/>
          <w:iCs/>
        </w:rPr>
        <w:t>Note format varies between projects</w:t>
      </w:r>
      <w:r w:rsidRPr="008F1C62">
        <w:t>.</w:t>
      </w:r>
    </w:p>
    <w:p w14:paraId="584754E8" w14:textId="77777777" w:rsidR="00D716ED" w:rsidRDefault="008F1C62" w:rsidP="005B70CC">
      <w:pPr>
        <w:pStyle w:val="Heading1"/>
      </w:pPr>
      <w:r w:rsidRPr="008F1C62">
        <w:t>11. Simulations</w:t>
      </w:r>
    </w:p>
    <w:p w14:paraId="43911BD4" w14:textId="77777777" w:rsidR="00A35809" w:rsidRPr="008F1C62" w:rsidRDefault="00A35809" w:rsidP="00A35809">
      <w:pPr>
        <w:pStyle w:val="Heading1"/>
      </w:pPr>
      <w:r>
        <w:t>12. Simulation reports, papers</w:t>
      </w:r>
    </w:p>
    <w:p w14:paraId="190DA437" w14:textId="77777777" w:rsidR="00733254" w:rsidRPr="008F1C62" w:rsidRDefault="00733254">
      <w:pPr>
        <w:pStyle w:val="Heading1"/>
      </w:pPr>
    </w:p>
    <w:sectPr w:rsidR="00733254" w:rsidRPr="008F1C62" w:rsidSect="001748F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altName w:val="﷽﷽﷽﷽﷽﷽﷽﷽a Neue"/>
    <w:panose1 w:val="02000503000000020004"/>
    <w:charset w:val="00"/>
    <w:family w:val="auto"/>
    <w:pitch w:val="variable"/>
    <w:sig w:usb0="E50002FF" w:usb1="500079DB" w:usb2="00000010" w:usb3="00000000" w:csb0="00000001" w:csb1="00000000"/>
  </w:font>
  <w:font w:name="Segoe UI">
    <w:panose1 w:val="020B0604020202020204"/>
    <w:charset w:val="00"/>
    <w:family w:val="swiss"/>
    <w:pitch w:val="variable"/>
    <w:sig w:usb0="E4002EFF" w:usb1="C000E47F" w:usb2="00000009" w:usb3="00000000" w:csb0="000001FF" w:csb1="00000000"/>
  </w:font>
  <w:font w:name="Geneva">
    <w:altName w:val="﷽﷽﷽﷽﷽﷽﷽﷽"/>
    <w:panose1 w:val="020B0503030404040204"/>
    <w:charset w:val="00"/>
    <w:family w:val="swiss"/>
    <w:pitch w:val="variable"/>
    <w:sig w:usb0="E00002FF" w:usb1="5200205F" w:usb2="00A0C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7F16C12"/>
    <w:multiLevelType w:val="hybridMultilevel"/>
    <w:tmpl w:val="40AA2D2C"/>
    <w:lvl w:ilvl="0" w:tplc="0809000F">
      <w:start w:val="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9F93A7B"/>
    <w:multiLevelType w:val="multilevel"/>
    <w:tmpl w:val="6410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0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C62"/>
    <w:rsid w:val="000F02C7"/>
    <w:rsid w:val="0012734C"/>
    <w:rsid w:val="002110B3"/>
    <w:rsid w:val="00213CAA"/>
    <w:rsid w:val="00336CCC"/>
    <w:rsid w:val="00341549"/>
    <w:rsid w:val="003453F5"/>
    <w:rsid w:val="00520500"/>
    <w:rsid w:val="00525B9B"/>
    <w:rsid w:val="00545EA3"/>
    <w:rsid w:val="005758BB"/>
    <w:rsid w:val="005B70CC"/>
    <w:rsid w:val="0071081F"/>
    <w:rsid w:val="00733254"/>
    <w:rsid w:val="00811C0B"/>
    <w:rsid w:val="0081489F"/>
    <w:rsid w:val="008A3B5C"/>
    <w:rsid w:val="008F1C62"/>
    <w:rsid w:val="009C475C"/>
    <w:rsid w:val="00A35809"/>
    <w:rsid w:val="00AA3AE6"/>
    <w:rsid w:val="00AE7563"/>
    <w:rsid w:val="00BA636D"/>
    <w:rsid w:val="00C14B0C"/>
    <w:rsid w:val="00C32A36"/>
    <w:rsid w:val="00C578B5"/>
    <w:rsid w:val="00D950D3"/>
    <w:rsid w:val="00E76542"/>
    <w:rsid w:val="00FC18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F7B65"/>
  <w15:chartTrackingRefBased/>
  <w15:docId w15:val="{6B37E029-525B-C549-BB55-EF72B1A82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8EF"/>
    <w:pPr>
      <w:spacing w:after="0"/>
    </w:pPr>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8F1C6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F1C6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2050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E7563"/>
    <w:pPr>
      <w:keepNext/>
      <w:keepLines/>
      <w:autoSpaceDE w:val="0"/>
      <w:autoSpaceDN w:val="0"/>
      <w:adjustRightInd w:val="0"/>
      <w:spacing w:before="40"/>
      <w:outlineLvl w:val="3"/>
    </w:pPr>
    <w:rPr>
      <w:rFonts w:asciiTheme="majorHAnsi" w:eastAsiaTheme="majorEastAsia" w:hAnsiTheme="majorHAnsi" w:cstheme="majorBidi"/>
      <w:i/>
      <w:iCs/>
      <w:color w:val="2F5496" w:themeColor="accent1" w:themeShade="BF"/>
      <w:sz w:val="22"/>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spaced">
    <w:name w:val="Normal &amp; spaced"/>
    <w:basedOn w:val="Normal"/>
    <w:qFormat/>
    <w:rsid w:val="00213CAA"/>
    <w:pPr>
      <w:widowControl w:val="0"/>
      <w:spacing w:before="120" w:line="360" w:lineRule="auto"/>
    </w:pPr>
    <w:rPr>
      <w:rFonts w:ascii="Arial" w:hAnsi="Arial"/>
      <w:sz w:val="20"/>
      <w:szCs w:val="20"/>
      <w:lang w:eastAsia="en-AU"/>
    </w:rPr>
  </w:style>
  <w:style w:type="table" w:customStyle="1" w:styleId="Table">
    <w:name w:val="Table"/>
    <w:basedOn w:val="TableNormal"/>
    <w:uiPriority w:val="99"/>
    <w:rsid w:val="00213CAA"/>
    <w:tblPr/>
  </w:style>
  <w:style w:type="character" w:customStyle="1" w:styleId="Heading1Char">
    <w:name w:val="Heading 1 Char"/>
    <w:basedOn w:val="DefaultParagraphFont"/>
    <w:link w:val="Heading1"/>
    <w:uiPriority w:val="9"/>
    <w:rsid w:val="008F1C62"/>
    <w:rPr>
      <w:rFonts w:asciiTheme="majorHAnsi" w:eastAsiaTheme="majorEastAsia" w:hAnsiTheme="majorHAnsi" w:cstheme="majorBidi"/>
      <w:color w:val="2F5496" w:themeColor="accent1" w:themeShade="BF"/>
      <w:sz w:val="32"/>
      <w:szCs w:val="32"/>
      <w:lang w:val="en-GB"/>
    </w:rPr>
  </w:style>
  <w:style w:type="paragraph" w:styleId="ListParagraph">
    <w:name w:val="List Paragraph"/>
    <w:basedOn w:val="Normal"/>
    <w:uiPriority w:val="34"/>
    <w:qFormat/>
    <w:rsid w:val="008F1C62"/>
    <w:pPr>
      <w:ind w:left="720"/>
      <w:contextualSpacing/>
    </w:pPr>
  </w:style>
  <w:style w:type="character" w:customStyle="1" w:styleId="Heading2Char">
    <w:name w:val="Heading 2 Char"/>
    <w:basedOn w:val="DefaultParagraphFont"/>
    <w:link w:val="Heading2"/>
    <w:uiPriority w:val="9"/>
    <w:rsid w:val="008F1C62"/>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520500"/>
    <w:rPr>
      <w:rFonts w:asciiTheme="majorHAnsi" w:eastAsiaTheme="majorEastAsia" w:hAnsiTheme="majorHAnsi" w:cstheme="majorBidi"/>
      <w:color w:val="1F3763" w:themeColor="accent1" w:themeShade="7F"/>
      <w:lang w:val="en-GB"/>
    </w:rPr>
  </w:style>
  <w:style w:type="paragraph" w:styleId="NormalWeb">
    <w:name w:val="Normal (Web)"/>
    <w:basedOn w:val="Normal"/>
    <w:uiPriority w:val="99"/>
    <w:unhideWhenUsed/>
    <w:rsid w:val="00520500"/>
    <w:pPr>
      <w:spacing w:before="100" w:beforeAutospacing="1" w:after="100" w:afterAutospacing="1"/>
    </w:pPr>
  </w:style>
  <w:style w:type="character" w:styleId="Strong">
    <w:name w:val="Strong"/>
    <w:basedOn w:val="DefaultParagraphFont"/>
    <w:uiPriority w:val="22"/>
    <w:qFormat/>
    <w:rsid w:val="00BA636D"/>
    <w:rPr>
      <w:b/>
      <w:bCs/>
    </w:rPr>
  </w:style>
  <w:style w:type="table" w:styleId="GridTable7ColourfulAccent5">
    <w:name w:val="Grid Table 7 Colorful Accent 5"/>
    <w:basedOn w:val="TableNormal"/>
    <w:uiPriority w:val="52"/>
    <w:rsid w:val="00BA636D"/>
    <w:pPr>
      <w:spacing w:after="0"/>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5Dark-Accent5">
    <w:name w:val="Grid Table 5 Dark Accent 5"/>
    <w:basedOn w:val="TableNormal"/>
    <w:uiPriority w:val="50"/>
    <w:rsid w:val="00BA636D"/>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BA636D"/>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ListTable1Light-Accent3">
    <w:name w:val="List Table 1 Light Accent 3"/>
    <w:basedOn w:val="TableNormal"/>
    <w:uiPriority w:val="46"/>
    <w:rsid w:val="00BA636D"/>
    <w:pPr>
      <w:spacing w:after="0"/>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Accent1">
    <w:name w:val="List Table 3 Accent 1"/>
    <w:basedOn w:val="TableNormal"/>
    <w:uiPriority w:val="48"/>
    <w:rsid w:val="00BA636D"/>
    <w:pPr>
      <w:spacing w:after="0"/>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Hyperlink">
    <w:name w:val="Hyperlink"/>
    <w:basedOn w:val="DefaultParagraphFont"/>
    <w:uiPriority w:val="99"/>
    <w:unhideWhenUsed/>
    <w:rsid w:val="00BA636D"/>
    <w:rPr>
      <w:color w:val="0563C1" w:themeColor="hyperlink"/>
      <w:u w:val="single"/>
    </w:rPr>
  </w:style>
  <w:style w:type="character" w:styleId="UnresolvedMention">
    <w:name w:val="Unresolved Mention"/>
    <w:basedOn w:val="DefaultParagraphFont"/>
    <w:uiPriority w:val="99"/>
    <w:semiHidden/>
    <w:unhideWhenUsed/>
    <w:rsid w:val="00BA636D"/>
    <w:rPr>
      <w:color w:val="605E5C"/>
      <w:shd w:val="clear" w:color="auto" w:fill="E1DFDD"/>
    </w:rPr>
  </w:style>
  <w:style w:type="table" w:styleId="TableGrid">
    <w:name w:val="Table Grid"/>
    <w:basedOn w:val="TableNormal"/>
    <w:rsid w:val="0081489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81489F"/>
    <w:pPr>
      <w:spacing w:after="0"/>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semiHidden/>
    <w:rsid w:val="00AE7563"/>
    <w:rPr>
      <w:rFonts w:asciiTheme="majorHAnsi" w:eastAsiaTheme="majorEastAsia" w:hAnsiTheme="majorHAnsi" w:cstheme="majorBidi"/>
      <w:i/>
      <w:iCs/>
      <w:color w:val="2F5496" w:themeColor="accent1" w:themeShade="BF"/>
      <w:sz w:val="22"/>
      <w:szCs w:val="22"/>
      <w:lang w:val="en-GB"/>
    </w:rPr>
  </w:style>
  <w:style w:type="character" w:styleId="Emphasis">
    <w:name w:val="Emphasis"/>
    <w:basedOn w:val="DefaultParagraphFont"/>
    <w:uiPriority w:val="20"/>
    <w:qFormat/>
    <w:rsid w:val="00AE75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3027644">
      <w:bodyDiv w:val="1"/>
      <w:marLeft w:val="0"/>
      <w:marRight w:val="0"/>
      <w:marTop w:val="0"/>
      <w:marBottom w:val="0"/>
      <w:divBdr>
        <w:top w:val="none" w:sz="0" w:space="0" w:color="auto"/>
        <w:left w:val="none" w:sz="0" w:space="0" w:color="auto"/>
        <w:bottom w:val="none" w:sz="0" w:space="0" w:color="auto"/>
        <w:right w:val="none" w:sz="0" w:space="0" w:color="auto"/>
      </w:divBdr>
    </w:div>
    <w:div w:id="608974734">
      <w:bodyDiv w:val="1"/>
      <w:marLeft w:val="0"/>
      <w:marRight w:val="0"/>
      <w:marTop w:val="0"/>
      <w:marBottom w:val="0"/>
      <w:divBdr>
        <w:top w:val="none" w:sz="0" w:space="0" w:color="auto"/>
        <w:left w:val="none" w:sz="0" w:space="0" w:color="auto"/>
        <w:bottom w:val="none" w:sz="0" w:space="0" w:color="auto"/>
        <w:right w:val="none" w:sz="0" w:space="0" w:color="auto"/>
      </w:divBdr>
    </w:div>
    <w:div w:id="673995633">
      <w:bodyDiv w:val="1"/>
      <w:marLeft w:val="0"/>
      <w:marRight w:val="0"/>
      <w:marTop w:val="0"/>
      <w:marBottom w:val="0"/>
      <w:divBdr>
        <w:top w:val="none" w:sz="0" w:space="0" w:color="auto"/>
        <w:left w:val="none" w:sz="0" w:space="0" w:color="auto"/>
        <w:bottom w:val="none" w:sz="0" w:space="0" w:color="auto"/>
        <w:right w:val="none" w:sz="0" w:space="0" w:color="auto"/>
      </w:divBdr>
    </w:div>
    <w:div w:id="708918242">
      <w:bodyDiv w:val="1"/>
      <w:marLeft w:val="0"/>
      <w:marRight w:val="0"/>
      <w:marTop w:val="0"/>
      <w:marBottom w:val="0"/>
      <w:divBdr>
        <w:top w:val="none" w:sz="0" w:space="0" w:color="auto"/>
        <w:left w:val="none" w:sz="0" w:space="0" w:color="auto"/>
        <w:bottom w:val="none" w:sz="0" w:space="0" w:color="auto"/>
        <w:right w:val="none" w:sz="0" w:space="0" w:color="auto"/>
      </w:divBdr>
      <w:divsChild>
        <w:div w:id="1001279801">
          <w:marLeft w:val="0"/>
          <w:marRight w:val="0"/>
          <w:marTop w:val="0"/>
          <w:marBottom w:val="150"/>
          <w:divBdr>
            <w:top w:val="none" w:sz="0" w:space="0" w:color="auto"/>
            <w:left w:val="none" w:sz="0" w:space="0" w:color="auto"/>
            <w:bottom w:val="none" w:sz="0" w:space="0" w:color="auto"/>
            <w:right w:val="none" w:sz="0" w:space="0" w:color="auto"/>
          </w:divBdr>
        </w:div>
      </w:divsChild>
    </w:div>
    <w:div w:id="1450902798">
      <w:bodyDiv w:val="1"/>
      <w:marLeft w:val="0"/>
      <w:marRight w:val="0"/>
      <w:marTop w:val="0"/>
      <w:marBottom w:val="0"/>
      <w:divBdr>
        <w:top w:val="none" w:sz="0" w:space="0" w:color="auto"/>
        <w:left w:val="none" w:sz="0" w:space="0" w:color="auto"/>
        <w:bottom w:val="none" w:sz="0" w:space="0" w:color="auto"/>
        <w:right w:val="none" w:sz="0" w:space="0" w:color="auto"/>
      </w:divBdr>
    </w:div>
    <w:div w:id="2132045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ongpaddock.qld.gov.au/sil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ublish.csiro.au/nid/84/issue/5031.htm"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10</Pages>
  <Words>3391</Words>
  <Characters>19570</Characters>
  <Application>Microsoft Office Word</Application>
  <DocSecurity>0</DocSecurity>
  <Lines>543</Lines>
  <Paragraphs>337</Paragraphs>
  <ScaleCrop>false</ScaleCrop>
  <HeadingPairs>
    <vt:vector size="2" baseType="variant">
      <vt:variant>
        <vt:lpstr>Title</vt:lpstr>
      </vt:variant>
      <vt:variant>
        <vt:i4>1</vt:i4>
      </vt:variant>
    </vt:vector>
  </HeadingPairs>
  <TitlesOfParts>
    <vt:vector size="1" baseType="lpstr">
      <vt:lpstr/>
    </vt:vector>
  </TitlesOfParts>
  <Company>David Maxwell Freebairn</Company>
  <LinksUpToDate>false</LinksUpToDate>
  <CharactersWithSpaces>22624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dmf</dc:creator>
  <cp:keywords/>
  <dc:description/>
  <cp:lastModifiedBy>dmf</cp:lastModifiedBy>
  <cp:revision>10</cp:revision>
  <dcterms:created xsi:type="dcterms:W3CDTF">2020-12-15T05:35:00Z</dcterms:created>
  <dcterms:modified xsi:type="dcterms:W3CDTF">2021-01-25T07:34:00Z</dcterms:modified>
</cp:coreProperties>
</file>