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dda853c1b547db457d1e66df4c954aecd953e7"/>
    <w:p>
      <w:pPr>
        <w:pStyle w:val="Heading1"/>
      </w:pPr>
      <w:r>
        <w:t xml:space="preserve">AGCD and SILO — how they are made, and why they differ</w:t>
      </w:r>
    </w:p>
    <w:p>
      <w:pPr>
        <w:pStyle w:val="FirstParagraph"/>
      </w:pPr>
      <w:r>
        <w:rPr>
          <w:iCs/>
          <w:i/>
        </w:rPr>
        <w:t xml:space="preserve">A note for anyone comparing this archive (AGCD) with SILO, or using them side by side in a decision tool. Understanding how each is built explains where they agree, where they differ, and which differences matter.</w:t>
      </w:r>
    </w:p>
    <w:p>
      <w:pPr>
        <w:pStyle w:val="BodyText"/>
      </w:pPr>
      <w:r>
        <w:t xml:space="preserve">Prepared by Ken Brook, August 2026.</w:t>
      </w:r>
    </w:p>
    <w:p>
      <w:r>
        <w:pict>
          <v:rect style="width:0;height:1.5pt" o:hralign="center" o:hrstd="t" o:hr="t"/>
        </w:pict>
      </w:r>
    </w:p>
    <w:bookmarkStart w:id="20" w:name="the-short-version"/>
    <w:p>
      <w:pPr>
        <w:pStyle w:val="Heading2"/>
      </w:pPr>
      <w:r>
        <w:t xml:space="preserve">The short version</w:t>
      </w:r>
    </w:p>
    <w:p>
      <w:pPr>
        <w:pStyle w:val="FirstParagraph"/>
      </w:pPr>
      <w:r>
        <w:t xml:space="preserve">Both AGCD and SILO turn the same underlying Bureau of Meteorology gauge and thermometer network into a continuous 0.05° (~5 km) grid covering Australia. They use</w:t>
      </w:r>
      <w:r>
        <w:t xml:space="preserve"> </w:t>
      </w:r>
      <w:r>
        <w:rPr>
          <w:bCs/>
          <w:b/>
        </w:rPr>
        <w:t xml:space="preserve">different interpolation methods</w:t>
      </w:r>
      <w:r>
        <w:t xml:space="preserve">, and those methods embody different priorities. The practical upshot: they agree closely on long-run, area-averaged quantities — the things strategic analysis rests on — but can differ on individual days at individual points, especially local storm rainfall. Those differences are the methods working as designed, not errors in either product.</w:t>
      </w:r>
    </w:p>
    <w:bookmarkEnd w:id="20"/>
    <w:bookmarkStart w:id="21" w:name="how-agcd-is-made"/>
    <w:p>
      <w:pPr>
        <w:pStyle w:val="Heading2"/>
      </w:pPr>
      <w:r>
        <w:t xml:space="preserve">How AGCD is made</w:t>
      </w:r>
    </w:p>
    <w:p>
      <w:pPr>
        <w:pStyle w:val="FirstParagraph"/>
      </w:pPr>
      <w:r>
        <w:t xml:space="preserve">AGCD (Australian Gridded Climate Data, Bureau of Meteorology; the successor to AWAP) interpolates station rainfall and temperature onto the 0.05° grid using a</w:t>
      </w:r>
      <w:r>
        <w:t xml:space="preserve"> </w:t>
      </w:r>
      <w:r>
        <w:rPr>
          <w:bCs/>
          <w:b/>
        </w:rPr>
        <w:t xml:space="preserve">successive-correction (Barnes) analysis</w:t>
      </w:r>
      <w:r>
        <w:t xml:space="preserve">. This is a smoothing scheme: it produces a continuous field that passes</w:t>
      </w:r>
      <w:r>
        <w:t xml:space="preserve"> </w:t>
      </w:r>
      <w:r>
        <w:rPr>
          <w:iCs/>
          <w:i/>
        </w:rPr>
        <w:t xml:space="preserve">near</w:t>
      </w:r>
      <w:r>
        <w:t xml:space="preserve"> </w:t>
      </w:r>
      <w:r>
        <w:t xml:space="preserve">the observations but does</w:t>
      </w:r>
      <w:r>
        <w:t xml:space="preserve"> </w:t>
      </w:r>
      <w:r>
        <w:rPr>
          <w:bCs/>
          <w:b/>
        </w:rPr>
        <w:t xml:space="preserve">not</w:t>
      </w:r>
      <w:r>
        <w:t xml:space="preserve"> </w:t>
      </w:r>
      <w:r>
        <w:t xml:space="preserve">reproduce individual gauge values exactly. Each grid cell is a weighted blend of surrounding stations, so a cell value is best understood as a neighbourhood estimate rather than a point measurement. The archive also carries an analysis</w:t>
      </w:r>
      <w:r>
        <w:t xml:space="preserve"> </w:t>
      </w:r>
      <w:r>
        <w:rPr>
          <w:iCs/>
          <w:i/>
        </w:rPr>
        <w:t xml:space="preserve">weight</w:t>
      </w:r>
      <w:r>
        <w:t xml:space="preserve"> </w:t>
      </w:r>
      <w:r>
        <w:t xml:space="preserve">per cell — on our reading a coarse 1–3 indicator of how well-gauged that cell is (3 where the network is dense, below 1 only over ocean) — which is a by-product of this method.</w:t>
      </w:r>
    </w:p>
    <w:bookmarkEnd w:id="21"/>
    <w:bookmarkStart w:id="22" w:name="how-silo-is-made"/>
    <w:p>
      <w:pPr>
        <w:pStyle w:val="Heading2"/>
      </w:pPr>
      <w:r>
        <w:t xml:space="preserve">How SILO is made</w:t>
      </w:r>
    </w:p>
    <w:p>
      <w:pPr>
        <w:pStyle w:val="FirstParagraph"/>
      </w:pPr>
      <w:r>
        <w:t xml:space="preserve">SILO (Queensland Government, LongPaddock) uses</w:t>
      </w:r>
      <w:r>
        <w:t xml:space="preserve"> </w:t>
      </w:r>
      <w:r>
        <w:rPr>
          <w:bCs/>
          <w:b/>
        </w:rPr>
        <w:t xml:space="preserve">two different methods depending on the variable</w:t>
      </w:r>
      <w:r>
        <w:t xml:space="preserve">, and this is the key distinction to understand:</w:t>
      </w:r>
    </w:p>
    <w:p>
      <w:pPr>
        <w:numPr>
          <w:ilvl w:val="0"/>
          <w:numId w:val="1001"/>
        </w:numPr>
        <w:pStyle w:val="Compact"/>
      </w:pPr>
      <w:r>
        <w:rPr>
          <w:bCs/>
          <w:b/>
        </w:rPr>
        <w:t xml:space="preserve">Rainfall</w:t>
      </w:r>
      <w:r>
        <w:t xml:space="preserve"> </w:t>
      </w:r>
      <w:r>
        <w:t xml:space="preserve">(daily and monthly) is interpolated by</w:t>
      </w:r>
      <w:r>
        <w:t xml:space="preserve"> </w:t>
      </w:r>
      <w:r>
        <w:rPr>
          <w:bCs/>
          <w:b/>
        </w:rPr>
        <w:t xml:space="preserve">ordinary kriging</w:t>
      </w:r>
      <w:r>
        <w:t xml:space="preserve">. Kriging</w:t>
      </w:r>
      <w:r>
        <w:t xml:space="preserve"> </w:t>
      </w:r>
      <w:r>
        <w:rPr>
          <w:iCs/>
          <w:i/>
        </w:rPr>
        <w:t xml:space="preserve">guarantees the input data are reproduced</w:t>
      </w:r>
      <w:r>
        <w:t xml:space="preserve"> </w:t>
      </w:r>
      <w:r>
        <w:t xml:space="preserve">— at a gauge location, the surface returns that gauge’s recorded value.</w:t>
      </w:r>
    </w:p>
    <w:p>
      <w:pPr>
        <w:numPr>
          <w:ilvl w:val="0"/>
          <w:numId w:val="1001"/>
        </w:numPr>
        <w:pStyle w:val="Compact"/>
      </w:pPr>
      <w:r>
        <w:rPr>
          <w:bCs/>
          <w:b/>
        </w:rPr>
        <w:t xml:space="preserve">Temperature</w:t>
      </w:r>
      <w:r>
        <w:t xml:space="preserve"> </w:t>
      </w:r>
      <w:r>
        <w:t xml:space="preserve">(maximum and minimum) and the other smoothly-varying variables (evaporation, radiation, vapour pressure, pressure) are interpolated by a</w:t>
      </w:r>
      <w:r>
        <w:t xml:space="preserve"> </w:t>
      </w:r>
      <w:r>
        <w:rPr>
          <w:bCs/>
          <w:b/>
        </w:rPr>
        <w:t xml:space="preserve">thin plate smoothing spline</w:t>
      </w:r>
      <w:r>
        <w:t xml:space="preserve">. The spline does</w:t>
      </w:r>
      <w:r>
        <w:t xml:space="preserve"> </w:t>
      </w:r>
      <w:r>
        <w:rPr>
          <w:bCs/>
          <w:b/>
        </w:rPr>
        <w:t xml:space="preserve">not</w:t>
      </w:r>
      <w:r>
        <w:t xml:space="preserve"> </w:t>
      </w:r>
      <w:r>
        <w:t xml:space="preserve">guarantee reproduction: where the input data are spatially consistent the surface will pass close to them, but where the data are variable or contain errors, the spline smooths them and the surface will not reproduce the station value in the affected area. (For years before 1957, an anomaly method is used for several variables, interpolating the departure from the long-term mean rather than the raw value, because it copes better with a sparse early network.)</w:t>
      </w:r>
    </w:p>
    <w:p>
      <w:pPr>
        <w:pStyle w:val="FirstParagraph"/>
      </w:pPr>
      <w:r>
        <w:t xml:space="preserve">So within SILO itself, rainfall is value-preserving and temperature is smoothed — a deliberate split.</w:t>
      </w:r>
    </w:p>
    <w:bookmarkEnd w:id="22"/>
    <w:bookmarkStart w:id="23" w:name="Xa6a884a442b11098a89b0efdc6df5d1f3029542"/>
    <w:p>
      <w:pPr>
        <w:pStyle w:val="Heading2"/>
      </w:pPr>
      <w:r>
        <w:t xml:space="preserve">SILO has two products — make sure you compare against the right one</w:t>
      </w:r>
    </w:p>
    <w:p>
      <w:pPr>
        <w:pStyle w:val="FirstParagraph"/>
      </w:pPr>
      <w:r>
        <w:t xml:space="preserve">SILO is distributed as two distinct datasets, and they are not the same thing:</w:t>
      </w:r>
    </w:p>
    <w:p>
      <w:pPr>
        <w:numPr>
          <w:ilvl w:val="0"/>
          <w:numId w:val="1002"/>
        </w:numPr>
        <w:pStyle w:val="Compact"/>
      </w:pPr>
      <w:r>
        <w:rPr>
          <w:bCs/>
          <w:b/>
        </w:rPr>
        <w:t xml:space="preserve">Data Drill</w:t>
      </w:r>
      <w:r>
        <w:t xml:space="preserve"> </w:t>
      </w:r>
      <w:r>
        <w:t xml:space="preserve">— the fully interpolated gridded surfaces (kriged rainfall, splined temperature) at any 0.05° point. These are</w:t>
      </w:r>
      <w:r>
        <w:t xml:space="preserve"> </w:t>
      </w:r>
      <w:r>
        <w:rPr>
          <w:iCs/>
          <w:i/>
        </w:rPr>
        <w:t xml:space="preserve">not observations</w:t>
      </w:r>
      <w:r>
        <w:t xml:space="preserve">; they are interpolated values, available everywhere on the grid.</w:t>
      </w:r>
      <w:r>
        <w:t xml:space="preserve"> </w:t>
      </w:r>
      <w:r>
        <w:rPr>
          <w:bCs/>
          <w:b/>
        </w:rPr>
        <w:t xml:space="preserve">This is the correct counterpart to AGCD</w:t>
      </w:r>
      <w:r>
        <w:t xml:space="preserve"> </w:t>
      </w:r>
      <w:r>
        <w:t xml:space="preserve">— both are interpolated grids built from the whole network.</w:t>
      </w:r>
    </w:p>
    <w:p>
      <w:pPr>
        <w:numPr>
          <w:ilvl w:val="0"/>
          <w:numId w:val="1002"/>
        </w:numPr>
        <w:pStyle w:val="Compact"/>
      </w:pPr>
      <w:r>
        <w:rPr>
          <w:bCs/>
          <w:b/>
        </w:rPr>
        <w:t xml:space="preserve">Patched Point (PPD)</w:t>
      </w:r>
      <w:r>
        <w:t xml:space="preserve"> </w:t>
      </w:r>
      <w:r>
        <w:t xml:space="preserve">— a real BoM station’s own record, with only its</w:t>
      </w:r>
      <w:r>
        <w:t xml:space="preserve"> </w:t>
      </w:r>
      <w:r>
        <w:rPr>
          <w:iCs/>
          <w:i/>
        </w:rPr>
        <w:t xml:space="preserve">missing values</w:t>
      </w:r>
      <w:r>
        <w:t xml:space="preserve"> </w:t>
      </w:r>
      <w:r>
        <w:t xml:space="preserve">filled in by interpolation. This is anchored to one actual station and is mostly observed data with gaps patched, not a synthesised surface.</w:t>
      </w:r>
    </w:p>
    <w:p>
      <w:pPr>
        <w:pStyle w:val="FirstParagraph"/>
      </w:pPr>
      <w:r>
        <w:t xml:space="preserve">Both SILO products attach a</w:t>
      </w:r>
      <w:r>
        <w:t xml:space="preserve"> </w:t>
      </w:r>
      <w:r>
        <w:rPr>
          <w:bCs/>
          <w:b/>
        </w:rPr>
        <w:t xml:space="preserve">source code</w:t>
      </w:r>
      <w:r>
        <w:t xml:space="preserve"> </w:t>
      </w:r>
      <w:r>
        <w:t xml:space="preserve">to every value, recording how it was obtained — observed, interpolated, long-term average, and so on — so you can always see whether a given number is real or filled.</w:t>
      </w:r>
    </w:p>
    <w:p>
      <w:pPr>
        <w:pStyle w:val="BodyText"/>
      </w:pPr>
      <w:r>
        <w:rPr>
          <w:bCs/>
          <w:b/>
        </w:rPr>
        <w:t xml:space="preserve">The implication for comparison:</w:t>
      </w:r>
      <w:r>
        <w:t xml:space="preserve"> </w:t>
      </w:r>
      <w:r>
        <w:t xml:space="preserve">compare AGCD against SILO</w:t>
      </w:r>
      <w:r>
        <w:t xml:space="preserve"> </w:t>
      </w:r>
      <w:r>
        <w:rPr>
          <w:bCs/>
          <w:b/>
        </w:rPr>
        <w:t xml:space="preserve">Data Drill</w:t>
      </w:r>
      <w:r>
        <w:t xml:space="preserve">, because both are interpolated grids. Comparing AGCD against Patched Point mixes two different questions —</w:t>
      </w:r>
      <w:r>
        <w:t xml:space="preserve"> </w:t>
      </w:r>
      <w:r>
        <w:t xml:space="preserve">“</w:t>
      </w:r>
      <w:r>
        <w:t xml:space="preserve">interpolated grid</w:t>
      </w:r>
      <w:r>
        <w:t xml:space="preserve">”</w:t>
      </w:r>
      <w:r>
        <w:t xml:space="preserve"> </w:t>
      </w:r>
      <w:r>
        <w:t xml:space="preserve">versus</w:t>
      </w:r>
      <w:r>
        <w:t xml:space="preserve"> </w:t>
      </w:r>
      <w:r>
        <w:t xml:space="preserve">“</w:t>
      </w:r>
      <w:r>
        <w:t xml:space="preserve">real station with gaps filled</w:t>
      </w:r>
      <w:r>
        <w:t xml:space="preserve">”</w:t>
      </w:r>
      <w:r>
        <w:t xml:space="preserve"> </w:t>
      </w:r>
      <w:r>
        <w:t xml:space="preserve">— and any differences then confound the interpolation-method question with the observed-versus-interpolated question.</w:t>
      </w:r>
    </w:p>
    <w:bookmarkEnd w:id="23"/>
    <w:bookmarkStart w:id="24" w:name="why-they-differ-and-when-it-matters"/>
    <w:p>
      <w:pPr>
        <w:pStyle w:val="Heading2"/>
      </w:pPr>
      <w:r>
        <w:t xml:space="preserve">Why they differ, and when it matters</w:t>
      </w:r>
    </w:p>
    <w:p>
      <w:pPr>
        <w:pStyle w:val="FirstParagraph"/>
      </w:pPr>
      <w:r>
        <w:t xml:space="preserve">The methods diverge exactly where their design priorities diverge:</w:t>
      </w:r>
    </w:p>
    <w:p>
      <w:pPr>
        <w:numPr>
          <w:ilvl w:val="0"/>
          <w:numId w:val="1003"/>
        </w:numPr>
        <w:pStyle w:val="Compact"/>
      </w:pPr>
      <w:r>
        <w:rPr>
          <w:bCs/>
          <w:b/>
        </w:rPr>
        <w:t xml:space="preserve">Rainfall on a local storm day.</w:t>
      </w:r>
      <w:r>
        <w:t xml:space="preserve"> </w:t>
      </w:r>
      <w:r>
        <w:t xml:space="preserve">AGCD (Barnes) smooths — a gauge that caught an isolated convective cell will be blended with drier neighbours, so AGCD can report noticeably less than the gauge. SILO Data Drill (kriging) reproduces the gauge value. On such days the two can differ by a substantial margin at that point. This is not error: AGCD is answering</w:t>
      </w:r>
      <w:r>
        <w:t xml:space="preserve"> </w:t>
      </w:r>
      <w:r>
        <w:t xml:space="preserve">“</w:t>
      </w:r>
      <w:r>
        <w:t xml:space="preserve">what fell across this ~5 km cell</w:t>
      </w:r>
      <w:r>
        <w:t xml:space="preserve">”</w:t>
      </w:r>
      <w:r>
        <w:t xml:space="preserve"> </w:t>
      </w:r>
      <w:r>
        <w:t xml:space="preserve">while the kriged value honours</w:t>
      </w:r>
      <w:r>
        <w:t xml:space="preserve"> </w:t>
      </w:r>
      <w:r>
        <w:t xml:space="preserve">“</w:t>
      </w:r>
      <w:r>
        <w:t xml:space="preserve">what this gauge recorded.</w:t>
      </w:r>
      <w:r>
        <w:t xml:space="preserve">”</w:t>
      </w:r>
      <w:r>
        <w:t xml:space="preserve"> </w:t>
      </w:r>
      <w:r>
        <w:t xml:space="preserve">Both are legitimate; they are different questions.</w:t>
      </w:r>
    </w:p>
    <w:p>
      <w:pPr>
        <w:numPr>
          <w:ilvl w:val="0"/>
          <w:numId w:val="1003"/>
        </w:numPr>
        <w:pStyle w:val="Compact"/>
      </w:pPr>
      <w:r>
        <w:rPr>
          <w:bCs/>
          <w:b/>
        </w:rPr>
        <w:t xml:space="preserve">Temperature.</w:t>
      </w:r>
      <w:r>
        <w:t xml:space="preserve"> </w:t>
      </w:r>
      <w:r>
        <w:t xml:space="preserve">Both smooth to some degree (SILO by spline, AGCD by Barnes), so they tend to track each other more closely than rainfall does, and neither is strictly tied to individual station values.</w:t>
      </w:r>
    </w:p>
    <w:p>
      <w:pPr>
        <w:numPr>
          <w:ilvl w:val="0"/>
          <w:numId w:val="1003"/>
        </w:numPr>
        <w:pStyle w:val="Compact"/>
      </w:pPr>
      <w:r>
        <w:rPr>
          <w:bCs/>
          <w:b/>
        </w:rPr>
        <w:t xml:space="preserve">Long-run and area-averaged quantities.</w:t>
      </w:r>
      <w:r>
        <w:t xml:space="preserve"> </w:t>
      </w:r>
      <w:r>
        <w:t xml:space="preserve">Averaged over seasons, years, and areas, the storm-day differences wash out. For strategic, long-run analysis — climatology, best-bet distributions, multi-decade soil-water and erosion patterns — the two products converge, and decisions drawn from them should be insensitive to which one is used. (This has been borne out in side-by-side use: decision-analytic patterns and conclusions are essentially unchanged between the two.)</w:t>
      </w:r>
    </w:p>
    <w:bookmarkEnd w:id="24"/>
    <w:bookmarkStart w:id="25" w:name="what-to-take-away"/>
    <w:p>
      <w:pPr>
        <w:pStyle w:val="Heading2"/>
      </w:pPr>
      <w:r>
        <w:t xml:space="preserve">What to take away</w:t>
      </w:r>
    </w:p>
    <w:p>
      <w:pPr>
        <w:numPr>
          <w:ilvl w:val="0"/>
          <w:numId w:val="1004"/>
        </w:numPr>
        <w:pStyle w:val="Compact"/>
      </w:pPr>
      <w:r>
        <w:t xml:space="preserve">AGCD is a</w:t>
      </w:r>
      <w:r>
        <w:t xml:space="preserve"> </w:t>
      </w:r>
      <w:r>
        <w:rPr>
          <w:bCs/>
          <w:b/>
        </w:rPr>
        <w:t xml:space="preserve">smoothed</w:t>
      </w:r>
      <w:r>
        <w:t xml:space="preserve"> </w:t>
      </w:r>
      <w:r>
        <w:t xml:space="preserve">field (Barnes); it does not reproduce gauge values exactly, for any variable.</w:t>
      </w:r>
    </w:p>
    <w:p>
      <w:pPr>
        <w:numPr>
          <w:ilvl w:val="0"/>
          <w:numId w:val="1004"/>
        </w:numPr>
        <w:pStyle w:val="Compact"/>
      </w:pPr>
      <w:r>
        <w:t xml:space="preserve">SILO Data Drill</w:t>
      </w:r>
      <w:r>
        <w:t xml:space="preserve"> </w:t>
      </w:r>
      <w:r>
        <w:rPr>
          <w:bCs/>
          <w:b/>
        </w:rPr>
        <w:t xml:space="preserve">reproduces gauge rainfall</w:t>
      </w:r>
      <w:r>
        <w:t xml:space="preserve"> </w:t>
      </w:r>
      <w:r>
        <w:t xml:space="preserve">(kriging) but</w:t>
      </w:r>
      <w:r>
        <w:t xml:space="preserve"> </w:t>
      </w:r>
      <w:r>
        <w:rPr>
          <w:bCs/>
          <w:b/>
        </w:rPr>
        <w:t xml:space="preserve">smooths temperature</w:t>
      </w:r>
      <w:r>
        <w:t xml:space="preserve"> </w:t>
      </w:r>
      <w:r>
        <w:t xml:space="preserve">(spline).</w:t>
      </w:r>
    </w:p>
    <w:p>
      <w:pPr>
        <w:numPr>
          <w:ilvl w:val="0"/>
          <w:numId w:val="1004"/>
        </w:numPr>
        <w:pStyle w:val="Compact"/>
      </w:pPr>
      <w:r>
        <w:t xml:space="preserve">Compare like with like:</w:t>
      </w:r>
      <w:r>
        <w:t xml:space="preserve"> </w:t>
      </w:r>
      <w:r>
        <w:rPr>
          <w:bCs/>
          <w:b/>
        </w:rPr>
        <w:t xml:space="preserve">AGCD ↔ SILO Data Drill</w:t>
      </w:r>
      <w:r>
        <w:t xml:space="preserve">, not Patched Point.</w:t>
      </w:r>
    </w:p>
    <w:p>
      <w:pPr>
        <w:numPr>
          <w:ilvl w:val="0"/>
          <w:numId w:val="1004"/>
        </w:numPr>
        <w:pStyle w:val="Compact"/>
      </w:pPr>
      <w:r>
        <w:t xml:space="preserve">Expect</w:t>
      </w:r>
      <w:r>
        <w:t xml:space="preserve"> </w:t>
      </w:r>
      <w:r>
        <w:rPr>
          <w:bCs/>
          <w:b/>
        </w:rPr>
        <w:t xml:space="preserve">close agreement in the long run and on areal averages</w:t>
      </w:r>
      <w:r>
        <w:t xml:space="preserve">, and</w:t>
      </w:r>
      <w:r>
        <w:t xml:space="preserve"> </w:t>
      </w:r>
      <w:r>
        <w:rPr>
          <w:bCs/>
          <w:b/>
        </w:rPr>
        <w:t xml:space="preserve">occasional real differences on local rain days</w:t>
      </w:r>
      <w:r>
        <w:t xml:space="preserve">, where AGCD smooths a total that SILO’s kriging preserves.</w:t>
      </w:r>
    </w:p>
    <w:p>
      <w:pPr>
        <w:numPr>
          <w:ilvl w:val="0"/>
          <w:numId w:val="1004"/>
        </w:numPr>
        <w:pStyle w:val="Compact"/>
      </w:pPr>
      <w:r>
        <w:t xml:space="preserve">Neither is simply</w:t>
      </w:r>
      <w:r>
        <w:t xml:space="preserve"> </w:t>
      </w:r>
      <w:r>
        <w:t xml:space="preserve">“</w:t>
      </w:r>
      <w:r>
        <w:t xml:space="preserve">more correct.</w:t>
      </w:r>
      <w:r>
        <w:t xml:space="preserve">”</w:t>
      </w:r>
      <w:r>
        <w:t xml:space="preserve"> </w:t>
      </w:r>
      <w:r>
        <w:t xml:space="preserve">AGCD’s independence from SILO is precisely its value here: a differently-constructed dataset that supports the same strategic conclusions is stronger insurance than a copy would be.</w:t>
      </w:r>
    </w:p>
    <w:p>
      <w:r>
        <w:pict>
          <v:rect style="width:0;height:1.5pt" o:hralign="center" o:hrstd="t" o:hr="t"/>
        </w:pict>
      </w:r>
    </w:p>
    <w:p>
      <w:pPr>
        <w:pStyle w:val="FirstParagraph"/>
      </w:pPr>
      <w:r>
        <w:rPr>
          <w:iCs/>
          <w:i/>
        </w:rPr>
        <w:t xml:space="preserve">Method descriptions for SILO follow the LongPaddock SILO documentation and Jeffrey et al. (2001),</w:t>
      </w:r>
      <w:r>
        <w:rPr>
          <w:iCs/>
          <w:i/>
        </w:rPr>
        <w:t xml:space="preserve"> </w:t>
      </w:r>
      <w:r>
        <w:rPr>
          <w:iCs/>
          <w:i/>
        </w:rPr>
        <w:t xml:space="preserve">“</w:t>
      </w:r>
      <w:r>
        <w:rPr>
          <w:iCs/>
          <w:i/>
        </w:rPr>
        <w:t xml:space="preserve">Using spatial interpolation to construct a comprehensive archive of Australian climate data,</w:t>
      </w:r>
      <w:r>
        <w:rPr>
          <w:iCs/>
          <w:i/>
        </w:rPr>
        <w:t xml:space="preserve">”</w:t>
      </w:r>
      <w:r>
        <w:rPr>
          <w:iCs/>
          <w:i/>
        </w:rPr>
        <w:t xml:space="preserve"> </w:t>
      </w:r>
      <w:r>
        <w:rPr>
          <w:iCs/>
          <w:i/>
        </w:rPr>
        <w:t xml:space="preserve">Environmental Modelling &amp; Software 16(4). The AGCD method is described as Barnes successive-correction following its AWAP lineage; for a formal citation, confirm against the current Bureau of Meteorology AGCD technical documentation, as operational methods are periodically revised.</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2026-08-29T05:04:08Z</dcterms:created>
  <dcterms:modified xsi:type="dcterms:W3CDTF">2026-08-29T05:04:08Z</dcterms:modified>
</cp:coreProperties>
</file>

<file path=docProps/custom.xml><?xml version="1.0" encoding="utf-8"?>
<Properties xmlns="http://schemas.openxmlformats.org/officeDocument/2006/custom-properties" xmlns:vt="http://schemas.openxmlformats.org/officeDocument/2006/docPropsVTypes"/>
</file>