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D4285"/>
        </w:rPr>
        <w:t>WAREHOUSE RECEIPT</w:t>
      </w:r>
    </w:p>
    <w:p/>
    <w:p>
      <w:r>
        <w:rPr>
          <w:b/>
          <w:sz w:val="22"/>
        </w:rPr>
        <w:t xml:space="preserve">WH Receipt No.: </w:t>
      </w:r>
      <w:r>
        <w:rPr>
          <w:sz w:val="22"/>
        </w:rPr>
        <w:t>WR-2025-HP-00202</w:t>
      </w:r>
    </w:p>
    <w:p>
      <w:r>
        <w:rPr>
          <w:b/>
          <w:sz w:val="22"/>
        </w:rPr>
        <w:t xml:space="preserve">Date: </w:t>
      </w:r>
      <w:r>
        <w:rPr>
          <w:sz w:val="22"/>
        </w:rPr>
        <w:t>18 March 2025</w:t>
      </w:r>
    </w:p>
    <w:p>
      <w:r>
        <w:rPr>
          <w:b/>
          <w:sz w:val="22"/>
        </w:rPr>
        <w:t xml:space="preserve">Date Received: </w:t>
      </w:r>
      <w:r>
        <w:rPr>
          <w:sz w:val="22"/>
        </w:rPr>
        <w:t>18 March 2025</w:t>
      </w:r>
    </w:p>
    <w:p/>
    <w:p>
      <w:pPr>
        <w:pStyle w:val="Heading2"/>
      </w:pPr>
      <w:r>
        <w:rPr>
          <w:color w:val="2D4285"/>
        </w:rPr>
        <w:t>Shipment Reference</w:t>
      </w:r>
    </w:p>
    <w:p>
      <w:r>
        <w:rPr>
          <w:b/>
          <w:sz w:val="22"/>
        </w:rPr>
        <w:t xml:space="preserve">Invoice No.: </w:t>
      </w:r>
      <w:r>
        <w:rPr>
          <w:sz w:val="22"/>
        </w:rPr>
        <w:t>INV-2025-TEST-8002</w:t>
      </w:r>
    </w:p>
    <w:p>
      <w:r>
        <w:rPr>
          <w:b/>
          <w:sz w:val="22"/>
        </w:rPr>
        <w:t xml:space="preserve">PO No.: </w:t>
      </w:r>
      <w:r>
        <w:rPr>
          <w:sz w:val="22"/>
        </w:rPr>
        <w:t>PO-2025-TEST-002</w:t>
      </w:r>
    </w:p>
    <w:p>
      <w:r>
        <w:rPr>
          <w:b/>
          <w:sz w:val="22"/>
        </w:rPr>
        <w:t xml:space="preserve">B/L No.: </w:t>
      </w:r>
      <w:r>
        <w:rPr>
          <w:sz w:val="22"/>
        </w:rPr>
        <w:t>COSU9876543210</w:t>
      </w:r>
    </w:p>
    <w:p>
      <w:r>
        <w:rPr>
          <w:b/>
          <w:sz w:val="22"/>
        </w:rPr>
        <w:t xml:space="preserve">Container No: </w:t>
      </w:r>
      <w:r>
        <w:rPr>
          <w:sz w:val="22"/>
        </w:rPr>
        <w:t>COSU1122334</w:t>
      </w:r>
    </w:p>
    <w:p/>
    <w:p>
      <w:pPr>
        <w:pStyle w:val="Heading2"/>
      </w:pPr>
      <w:r>
        <w:rPr>
          <w:color w:val="2D4285"/>
        </w:rPr>
        <w:t>Supplier</w:t>
      </w:r>
    </w:p>
    <w:p>
      <w:r>
        <w:t>Shanghai Greentech Electronics Co., Ltd.</w:t>
      </w:r>
    </w:p>
    <w:p>
      <w:pPr>
        <w:pStyle w:val="Heading2"/>
      </w:pPr>
      <w:r>
        <w:rPr>
          <w:color w:val="2D4285"/>
        </w:rPr>
        <w:t>Receiver</w:t>
      </w:r>
    </w:p>
    <w:p>
      <w:r>
        <w:t>Panasonic Appliances Vietnam Co., Ltd.</w:t>
      </w:r>
    </w:p>
    <w:p/>
    <w:p>
      <w:pPr>
        <w:pStyle w:val="Heading2"/>
      </w:pPr>
      <w:r>
        <w:rPr>
          <w:color w:val="2D4285"/>
        </w:rPr>
        <w:t>Goods Received</w:t>
      </w:r>
    </w:p>
    <w:p>
      <w:r>
        <w:t>Total Packages: 350 cartons</w:t>
      </w:r>
    </w:p>
    <w:p>
      <w:r>
        <w:t>Gross Weight: 18,200.00 kg</w:t>
      </w:r>
    </w:p>
    <w:p>
      <w:r>
        <w:t>Customs Clearance: 18 March 2025</w:t>
      </w:r>
    </w:p>
    <w:p>
      <w:r>
        <w:t>Port of Discharge: Da Nang Port</w:t>
      </w:r>
    </w:p>
    <w:p>
      <w:r>
        <w:t>Vessel / Voyage: COSCO STAR V.018W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