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</w:rPr>
        <w:t>PROFORMA INVOICE / COMMERCIAL INVOICE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Invoice Ref.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INV-2025-VN-3300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Invoice 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18 March 2025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Purchase Order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PO-2025-VN-3300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Currency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Incoterms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CIF Ho Chi Minh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Payment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Irrevocable L/C at sight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L/C No.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LC-2025-VCB-08812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Country of Origin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China</w:t>
            </w:r>
          </w:p>
        </w:tc>
      </w:tr>
    </w:tbl>
    <w:p/>
    <w:p>
      <w:pPr>
        <w:pStyle w:val="Heading2"/>
      </w:pPr>
      <w:r>
        <w:rPr>
          <w:color w:val="003366"/>
        </w:rPr>
        <w:t>Exporter (Seller)</w:t>
      </w:r>
    </w:p>
    <w:p>
      <w:r>
        <w:t>Dongguan Precision Parts Manufacturing Co., Ltd.</w:t>
      </w:r>
    </w:p>
    <w:p>
      <w:r>
        <w:t>No. 88 Songshan Lake Road, Dongguan, Guangdong, China 523808</w:t>
      </w:r>
    </w:p>
    <w:p>
      <w:pPr>
        <w:pStyle w:val="Heading2"/>
      </w:pPr>
      <w:r>
        <w:rPr>
          <w:color w:val="003366"/>
        </w:rPr>
        <w:t>Importer (Buyer)</w:t>
      </w:r>
    </w:p>
    <w:p>
      <w:r>
        <w:t>Panasonic Appliances Vietnam Co., Ltd.</w:t>
      </w:r>
    </w:p>
    <w:p>
      <w:r>
        <w:t>Tax Code (MST): 0101248141</w:t>
      </w:r>
    </w:p>
    <w:p>
      <w:r>
        <w:t>Lot CN2, Thang Long Industrial Park II, Hanoi, Vietnam</w:t>
      </w:r>
    </w:p>
    <w:p/>
    <w:p>
      <w:pPr>
        <w:pStyle w:val="Heading2"/>
      </w:pPr>
      <w:r>
        <w:rPr>
          <w:color w:val="003366"/>
        </w:rPr>
        <w:t>Transport Details</w:t>
      </w:r>
    </w:p>
    <w:p>
      <w:r>
        <w:rPr>
          <w:b/>
          <w:sz w:val="20"/>
        </w:rPr>
        <w:t xml:space="preserve">Vessel / Voyage: </w:t>
      </w:r>
      <w:r>
        <w:rPr>
          <w:sz w:val="20"/>
        </w:rPr>
        <w:t>MAERSK SELETAR V.012S</w:t>
      </w:r>
    </w:p>
    <w:p>
      <w:r>
        <w:rPr>
          <w:b/>
          <w:sz w:val="20"/>
        </w:rPr>
        <w:t xml:space="preserve">Port of Loading: </w:t>
      </w:r>
      <w:r>
        <w:rPr>
          <w:sz w:val="20"/>
        </w:rPr>
        <w:t>Shenzhen Yantian Port</w:t>
      </w:r>
    </w:p>
    <w:p>
      <w:r>
        <w:rPr>
          <w:b/>
          <w:sz w:val="20"/>
        </w:rPr>
        <w:t xml:space="preserve">Port of Discharge: </w:t>
      </w:r>
      <w:r>
        <w:rPr>
          <w:sz w:val="20"/>
        </w:rPr>
        <w:t>Ho Chi Minh City Cat Lai Port</w:t>
      </w:r>
    </w:p>
    <w:p>
      <w:r>
        <w:rPr>
          <w:b/>
          <w:sz w:val="20"/>
        </w:rPr>
        <w:t xml:space="preserve">B/L No.: </w:t>
      </w:r>
      <w:r>
        <w:rPr>
          <w:sz w:val="20"/>
        </w:rPr>
        <w:t>MAEU5500112233</w:t>
      </w:r>
    </w:p>
    <w:p>
      <w:r>
        <w:rPr>
          <w:b/>
          <w:sz w:val="20"/>
        </w:rPr>
        <w:t xml:space="preserve">Container No: </w:t>
      </w:r>
      <w:r>
        <w:rPr>
          <w:sz w:val="20"/>
        </w:rPr>
        <w:t>MAEU7788001</w:t>
      </w:r>
    </w:p>
    <w:p>
      <w:r>
        <w:rPr>
          <w:b/>
          <w:sz w:val="20"/>
        </w:rPr>
        <w:t xml:space="preserve">Seal No.: </w:t>
      </w:r>
      <w:r>
        <w:rPr>
          <w:sz w:val="20"/>
        </w:rPr>
        <w:t>SL-20250318-M7</w:t>
      </w:r>
    </w:p>
    <w:p/>
    <w:p>
      <w:pPr>
        <w:pStyle w:val="Heading2"/>
      </w:pPr>
      <w:r>
        <w:rPr>
          <w:color w:val="003366"/>
        </w:rPr>
        <w:t>Description of Goods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No.</w:t>
            </w:r>
          </w:p>
        </w:tc>
        <w:tc>
          <w:tcPr>
            <w:tcW w:type="dxa" w:w="1234"/>
          </w:tcPr>
          <w:p>
            <w:r>
              <w:t>HS Code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Qty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  <w:tc>
          <w:tcPr>
            <w:tcW w:type="dxa" w:w="1234"/>
          </w:tcPr>
          <w:p>
            <w:r>
              <w:t>Unit Price (USD)</w:t>
            </w:r>
          </w:p>
        </w:tc>
        <w:tc>
          <w:tcPr>
            <w:tcW w:type="dxa" w:w="1234"/>
          </w:tcPr>
          <w:p>
            <w:r>
              <w:t>Amount (USD)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8504.40.90</w:t>
            </w:r>
          </w:p>
        </w:tc>
        <w:tc>
          <w:tcPr>
            <w:tcW w:type="dxa" w:w="1234"/>
          </w:tcPr>
          <w:p>
            <w:r>
              <w:t>AC/DC Power Converter Module PCV-800</w:t>
            </w:r>
          </w:p>
        </w:tc>
        <w:tc>
          <w:tcPr>
            <w:tcW w:type="dxa" w:w="1234"/>
          </w:tcPr>
          <w:p>
            <w:r>
              <w:t>600</w:t>
            </w:r>
          </w:p>
        </w:tc>
        <w:tc>
          <w:tcPr>
            <w:tcW w:type="dxa" w:w="1234"/>
          </w:tcPr>
          <w:p>
            <w:r>
              <w:t>PCS</w:t>
            </w:r>
          </w:p>
        </w:tc>
        <w:tc>
          <w:tcPr>
            <w:tcW w:type="dxa" w:w="1234"/>
          </w:tcPr>
          <w:p>
            <w:r>
              <w:t>120.00</w:t>
            </w:r>
          </w:p>
        </w:tc>
        <w:tc>
          <w:tcPr>
            <w:tcW w:type="dxa" w:w="1234"/>
          </w:tcPr>
          <w:p>
            <w:r>
              <w:t>72,000.00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8536.90.00</w:t>
            </w:r>
          </w:p>
        </w:tc>
        <w:tc>
          <w:tcPr>
            <w:tcW w:type="dxa" w:w="1234"/>
          </w:tcPr>
          <w:p>
            <w:r>
              <w:t>Industrial Relay Switch IRS-450</w:t>
            </w:r>
          </w:p>
        </w:tc>
        <w:tc>
          <w:tcPr>
            <w:tcW w:type="dxa" w:w="1234"/>
          </w:tcPr>
          <w:p>
            <w:r>
              <w:t>1,200</w:t>
            </w:r>
          </w:p>
        </w:tc>
        <w:tc>
          <w:tcPr>
            <w:tcW w:type="dxa" w:w="1234"/>
          </w:tcPr>
          <w:p>
            <w:r>
              <w:t>PCS</w:t>
            </w:r>
          </w:p>
        </w:tc>
        <w:tc>
          <w:tcPr>
            <w:tcW w:type="dxa" w:w="1234"/>
          </w:tcPr>
          <w:p>
            <w:r>
              <w:t>55.00</w:t>
            </w:r>
          </w:p>
        </w:tc>
        <w:tc>
          <w:tcPr>
            <w:tcW w:type="dxa" w:w="1234"/>
          </w:tcPr>
          <w:p>
            <w:r>
              <w:t>66,000.00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8534.00.90</w:t>
            </w:r>
          </w:p>
        </w:tc>
        <w:tc>
          <w:tcPr>
            <w:tcW w:type="dxa" w:w="1234"/>
          </w:tcPr>
          <w:p>
            <w:r>
              <w:t>Multi-layer PCB Assembly MLP-220</w:t>
            </w:r>
          </w:p>
        </w:tc>
        <w:tc>
          <w:tcPr>
            <w:tcW w:type="dxa" w:w="1234"/>
          </w:tcPr>
          <w:p>
            <w:r>
              <w:t>800</w:t>
            </w:r>
          </w:p>
        </w:tc>
        <w:tc>
          <w:tcPr>
            <w:tcW w:type="dxa" w:w="1234"/>
          </w:tcPr>
          <w:p>
            <w:r>
              <w:t>PCS</w:t>
            </w:r>
          </w:p>
        </w:tc>
        <w:tc>
          <w:tcPr>
            <w:tcW w:type="dxa" w:w="1234"/>
          </w:tcPr>
          <w:p>
            <w:r>
              <w:t>45.00</w:t>
            </w:r>
          </w:p>
        </w:tc>
        <w:tc>
          <w:tcPr>
            <w:tcW w:type="dxa" w:w="1234"/>
          </w:tcPr>
          <w:p>
            <w:r>
              <w:t>36,000.00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8504.40.90</w:t>
            </w:r>
          </w:p>
        </w:tc>
        <w:tc>
          <w:tcPr>
            <w:tcW w:type="dxa" w:w="1234"/>
          </w:tcPr>
          <w:p>
            <w:r>
              <w:t>Voltage Regulator VR-100S</w:t>
            </w:r>
          </w:p>
        </w:tc>
        <w:tc>
          <w:tcPr>
            <w:tcW w:type="dxa" w:w="1234"/>
          </w:tcPr>
          <w:p>
            <w:r>
              <w:t>1,500</w:t>
            </w:r>
          </w:p>
        </w:tc>
        <w:tc>
          <w:tcPr>
            <w:tcW w:type="dxa" w:w="1234"/>
          </w:tcPr>
          <w:p>
            <w:r>
              <w:t>PCS</w:t>
            </w:r>
          </w:p>
        </w:tc>
        <w:tc>
          <w:tcPr>
            <w:tcW w:type="dxa" w:w="1234"/>
          </w:tcPr>
          <w:p>
            <w:r>
              <w:t>16.33</w:t>
            </w:r>
          </w:p>
        </w:tc>
        <w:tc>
          <w:tcPr>
            <w:tcW w:type="dxa" w:w="1234"/>
          </w:tcPr>
          <w:p>
            <w:r>
              <w:t>24,500.00</w:t>
            </w:r>
          </w:p>
        </w:tc>
      </w:tr>
    </w:tbl>
    <w:p/>
    <w:p>
      <w:r>
        <w:t>TOTAL CIF VALUE: USD 198,500.00</w:t>
      </w:r>
    </w:p>
    <w:p>
      <w:r>
        <w:t>Insurance Amount: USD 200,000.00</w:t>
      </w:r>
    </w:p>
    <w:p>
      <w:r>
        <w:t>Total Packages: 480 cartons</w:t>
      </w:r>
    </w:p>
    <w:p>
      <w:r>
        <w:t>Gross Weight: 22,350.00 kg</w:t>
      </w:r>
    </w:p>
    <w:p>
      <w:r>
        <w:t>Net Weight: 20,800.00 kg</w:t>
      </w:r>
    </w:p>
    <w:p/>
    <w:p>
      <w:r>
        <w:rPr>
          <w:b/>
        </w:rPr>
        <w:t xml:space="preserve">Remarks: </w:t>
      </w:r>
      <w:r>
        <w:t>Goods shipped under Irrevocable Letter of Credit. All items comply with ACFTA Form E preferential tariff. Certificate of Origin attached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