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DETAILED PACKING LIST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Packing List No.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PL-2025-VN-3300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 March 2025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Ref. Invoice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INV-2025-VN-3300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Purchase Order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PO-2025-VN-3300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Country of Origin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China</w:t>
            </w:r>
          </w:p>
        </w:tc>
      </w:tr>
    </w:tbl>
    <w:p/>
    <w:p>
      <w:pPr>
        <w:pStyle w:val="Heading2"/>
      </w:pPr>
      <w:r>
        <w:rPr>
          <w:color w:val="003366"/>
        </w:rPr>
        <w:t>Shipper / Exporter</w:t>
      </w:r>
    </w:p>
    <w:p>
      <w:r>
        <w:t>Dongguan Precision Parts Manufacturing Co., Ltd.</w:t>
      </w:r>
    </w:p>
    <w:p>
      <w:pPr>
        <w:pStyle w:val="Heading2"/>
      </w:pPr>
      <w:r>
        <w:rPr>
          <w:color w:val="003366"/>
        </w:rPr>
        <w:t>Consignee / Importer</w:t>
      </w:r>
    </w:p>
    <w:p>
      <w:r>
        <w:t>Panasonic Appliances Vietnam Co., Ltd.</w:t>
      </w:r>
    </w:p>
    <w:p/>
    <w:p>
      <w:pPr>
        <w:pStyle w:val="Heading2"/>
      </w:pPr>
      <w:r>
        <w:rPr>
          <w:color w:val="003366"/>
        </w:rPr>
        <w:t>Carton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Carton No.</w:t>
            </w:r>
          </w:p>
        </w:tc>
        <w:tc>
          <w:tcPr>
            <w:tcW w:type="dxa" w:w="1440"/>
          </w:tcPr>
          <w:p>
            <w:r>
              <w:t>HS Code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Qty/Ctn</w:t>
            </w:r>
          </w:p>
        </w:tc>
        <w:tc>
          <w:tcPr>
            <w:tcW w:type="dxa" w:w="1440"/>
          </w:tcPr>
          <w:p>
            <w:r>
              <w:t>N.W. (kg)</w:t>
            </w:r>
          </w:p>
        </w:tc>
        <w:tc>
          <w:tcPr>
            <w:tcW w:type="dxa" w:w="1440"/>
          </w:tcPr>
          <w:p>
            <w:r>
              <w:t>G.W. (kg)</w:t>
            </w:r>
          </w:p>
        </w:tc>
      </w:tr>
      <w:tr>
        <w:tc>
          <w:tcPr>
            <w:tcW w:type="dxa" w:w="1440"/>
          </w:tcPr>
          <w:p>
            <w:r>
              <w:t>001-120</w:t>
            </w:r>
          </w:p>
        </w:tc>
        <w:tc>
          <w:tcPr>
            <w:tcW w:type="dxa" w:w="1440"/>
          </w:tcPr>
          <w:p>
            <w:r>
              <w:t>8504.40.90</w:t>
            </w:r>
          </w:p>
        </w:tc>
        <w:tc>
          <w:tcPr>
            <w:tcW w:type="dxa" w:w="1440"/>
          </w:tcPr>
          <w:p>
            <w:r>
              <w:t>AC/DC Power Converter PCV-800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7,080.00</w:t>
            </w:r>
          </w:p>
        </w:tc>
        <w:tc>
          <w:tcPr>
            <w:tcW w:type="dxa" w:w="1440"/>
          </w:tcPr>
          <w:p>
            <w:r>
              <w:t>7,560.00</w:t>
            </w:r>
          </w:p>
        </w:tc>
      </w:tr>
      <w:tr>
        <w:tc>
          <w:tcPr>
            <w:tcW w:type="dxa" w:w="1440"/>
          </w:tcPr>
          <w:p>
            <w:r>
              <w:t>121-240</w:t>
            </w:r>
          </w:p>
        </w:tc>
        <w:tc>
          <w:tcPr>
            <w:tcW w:type="dxa" w:w="1440"/>
          </w:tcPr>
          <w:p>
            <w:r>
              <w:t>8536.90.00</w:t>
            </w:r>
          </w:p>
        </w:tc>
        <w:tc>
          <w:tcPr>
            <w:tcW w:type="dxa" w:w="1440"/>
          </w:tcPr>
          <w:p>
            <w:r>
              <w:t>Industrial Relay Switch IRS-450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6,480.00</w:t>
            </w:r>
          </w:p>
        </w:tc>
        <w:tc>
          <w:tcPr>
            <w:tcW w:type="dxa" w:w="1440"/>
          </w:tcPr>
          <w:p>
            <w:r>
              <w:t>7,200.00</w:t>
            </w:r>
          </w:p>
        </w:tc>
      </w:tr>
      <w:tr>
        <w:tc>
          <w:tcPr>
            <w:tcW w:type="dxa" w:w="1440"/>
          </w:tcPr>
          <w:p>
            <w:r>
              <w:t>241-360</w:t>
            </w:r>
          </w:p>
        </w:tc>
        <w:tc>
          <w:tcPr>
            <w:tcW w:type="dxa" w:w="1440"/>
          </w:tcPr>
          <w:p>
            <w:r>
              <w:t>8534.00.90</w:t>
            </w:r>
          </w:p>
        </w:tc>
        <w:tc>
          <w:tcPr>
            <w:tcW w:type="dxa" w:w="1440"/>
          </w:tcPr>
          <w:p>
            <w:r>
              <w:t>Multi-layer PCB Assembly MLP-220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4,320.00</w:t>
            </w:r>
          </w:p>
        </w:tc>
        <w:tc>
          <w:tcPr>
            <w:tcW w:type="dxa" w:w="1440"/>
          </w:tcPr>
          <w:p>
            <w:r>
              <w:t>4,800.00</w:t>
            </w:r>
          </w:p>
        </w:tc>
      </w:tr>
      <w:tr>
        <w:tc>
          <w:tcPr>
            <w:tcW w:type="dxa" w:w="1440"/>
          </w:tcPr>
          <w:p>
            <w:r>
              <w:t>361-420</w:t>
            </w:r>
          </w:p>
        </w:tc>
        <w:tc>
          <w:tcPr>
            <w:tcW w:type="dxa" w:w="1440"/>
          </w:tcPr>
          <w:p>
            <w:r>
              <w:t>8504.40.90</w:t>
            </w:r>
          </w:p>
        </w:tc>
        <w:tc>
          <w:tcPr>
            <w:tcW w:type="dxa" w:w="1440"/>
          </w:tcPr>
          <w:p>
            <w:r>
              <w:t>Voltage Regulator VR-100S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1,620.00</w:t>
            </w:r>
          </w:p>
        </w:tc>
        <w:tc>
          <w:tcPr>
            <w:tcW w:type="dxa" w:w="1440"/>
          </w:tcPr>
          <w:p>
            <w:r>
              <w:t>1,800.00</w:t>
            </w:r>
          </w:p>
        </w:tc>
      </w:tr>
      <w:tr>
        <w:tc>
          <w:tcPr>
            <w:tcW w:type="dxa" w:w="1440"/>
          </w:tcPr>
          <w:p>
            <w:r>
              <w:t>421-480</w:t>
            </w:r>
          </w:p>
        </w:tc>
        <w:tc>
          <w:tcPr>
            <w:tcW w:type="dxa" w:w="1440"/>
          </w:tcPr>
          <w:p>
            <w:r>
              <w:t>8504.40.90</w:t>
            </w:r>
          </w:p>
        </w:tc>
        <w:tc>
          <w:tcPr>
            <w:tcW w:type="dxa" w:w="1440"/>
          </w:tcPr>
          <w:p>
            <w:r>
              <w:t>Voltage Regulator VR-100S (cont)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1,300.00</w:t>
            </w:r>
          </w:p>
        </w:tc>
        <w:tc>
          <w:tcPr>
            <w:tcW w:type="dxa" w:w="1440"/>
          </w:tcPr>
          <w:p>
            <w:r>
              <w:t>990.00</w:t>
            </w:r>
          </w:p>
        </w:tc>
      </w:tr>
    </w:tbl>
    <w:p/>
    <w:p>
      <w:pPr>
        <w:pStyle w:val="Heading2"/>
      </w:pPr>
      <w:r>
        <w:rPr>
          <w:color w:val="003366"/>
        </w:rPr>
        <w:t>Summary</w:t>
      </w:r>
    </w:p>
    <w:p>
      <w:r>
        <w:t>Total Packages: 480 cartons</w:t>
      </w:r>
    </w:p>
    <w:p>
      <w:r>
        <w:t>Gross Wt: 22,350.00 kg</w:t>
      </w:r>
    </w:p>
    <w:p>
      <w:r>
        <w:t>Net Wt: 20,800.00 kg</w:t>
      </w:r>
    </w:p>
    <w:p/>
    <w:p>
      <w:pPr>
        <w:pStyle w:val="Heading2"/>
      </w:pPr>
      <w:r>
        <w:rPr>
          <w:color w:val="003366"/>
        </w:rPr>
        <w:t>Shipping Marks</w:t>
      </w:r>
    </w:p>
    <w:p>
      <w:r>
        <w:rPr>
          <w:b/>
          <w:sz w:val="20"/>
        </w:rPr>
        <w:t xml:space="preserve">Container No: </w:t>
      </w:r>
      <w:r>
        <w:rPr>
          <w:sz w:val="20"/>
        </w:rPr>
        <w:t>MAEU7788001</w:t>
      </w:r>
    </w:p>
    <w:p>
      <w:r>
        <w:rPr>
          <w:b/>
          <w:sz w:val="20"/>
        </w:rPr>
        <w:t xml:space="preserve">Seal No.: </w:t>
      </w:r>
      <w:r>
        <w:rPr>
          <w:sz w:val="20"/>
        </w:rPr>
        <w:t>SL-20250318-M7</w:t>
      </w:r>
    </w:p>
    <w:p>
      <w:r>
        <w:rPr>
          <w:b/>
          <w:sz w:val="20"/>
        </w:rPr>
        <w:t xml:space="preserve">Vessel / Voyage: </w:t>
      </w:r>
      <w:r>
        <w:rPr>
          <w:sz w:val="20"/>
        </w:rPr>
        <w:t>MAERSK SELETAR V.012S</w:t>
      </w:r>
    </w:p>
    <w:p>
      <w:r>
        <w:rPr>
          <w:b/>
          <w:sz w:val="20"/>
        </w:rPr>
        <w:t xml:space="preserve">Port of Loading: </w:t>
      </w:r>
      <w:r>
        <w:rPr>
          <w:sz w:val="20"/>
        </w:rPr>
        <w:t>Shenzhen Yantian Port</w:t>
      </w:r>
    </w:p>
    <w:p>
      <w:r>
        <w:rPr>
          <w:b/>
          <w:sz w:val="20"/>
        </w:rPr>
        <w:t xml:space="preserve">Port of Discharge: </w:t>
      </w:r>
      <w:r>
        <w:rPr>
          <w:sz w:val="20"/>
        </w:rPr>
        <w:t>Ho Chi Minh City Cat Lai 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