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3366"/>
        </w:rPr>
        <w:t>OCEAN BILL OF LADING</w:t>
      </w:r>
    </w:p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sz w:val="20"/>
              </w:rPr>
              <w:t>B/L No.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MAEU5500112233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Booking Ref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BK-20250316-YT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Date of Issue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18 March 2025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Place of Issue</w:t>
            </w:r>
          </w:p>
        </w:tc>
        <w:tc>
          <w:tcPr>
            <w:tcW w:type="dxa" w:w="4320"/>
          </w:tcPr>
          <w:p>
            <w:r>
              <w:rPr>
                <w:sz w:val="20"/>
              </w:rPr>
              <w:t>Shenzhen, China</w:t>
            </w:r>
          </w:p>
        </w:tc>
      </w:tr>
    </w:tbl>
    <w:p/>
    <w:p>
      <w:pPr>
        <w:pStyle w:val="Heading2"/>
      </w:pPr>
      <w:r>
        <w:rPr>
          <w:color w:val="003366"/>
        </w:rPr>
        <w:t>Shipper</w:t>
      </w:r>
    </w:p>
    <w:p>
      <w:r>
        <w:t>Dongguan Precision Parts Manufacturing Co., Ltd.</w:t>
      </w:r>
    </w:p>
    <w:p>
      <w:r>
        <w:t>No. 88 Songshan Lake Road, Dongguan, Guangdong, China</w:t>
      </w:r>
    </w:p>
    <w:p>
      <w:pPr>
        <w:pStyle w:val="Heading2"/>
      </w:pPr>
      <w:r>
        <w:rPr>
          <w:color w:val="003366"/>
        </w:rPr>
        <w:t>Consignee</w:t>
      </w:r>
    </w:p>
    <w:p>
      <w:r>
        <w:t>Panasonic Appliances Vietnam Co., Ltd.</w:t>
      </w:r>
    </w:p>
    <w:p>
      <w:r>
        <w:t>Lot CN2, Thang Long Industrial Park II, Hanoi, Vietnam</w:t>
      </w:r>
    </w:p>
    <w:p>
      <w:pPr>
        <w:pStyle w:val="Heading2"/>
      </w:pPr>
      <w:r>
        <w:rPr>
          <w:color w:val="003366"/>
        </w:rPr>
        <w:t>Notify Party</w:t>
      </w:r>
    </w:p>
    <w:p>
      <w:r>
        <w:t>Panasonic Logistics Vietnam</w:t>
      </w:r>
    </w:p>
    <w:p>
      <w:r>
        <w:t>Tel: +84-24-3952-xxxx / Fax: +84-24-3952-xxxx</w:t>
      </w:r>
    </w:p>
    <w:p/>
    <w:p>
      <w:pPr>
        <w:pStyle w:val="Heading2"/>
      </w:pPr>
      <w:r>
        <w:rPr>
          <w:color w:val="003366"/>
        </w:rPr>
        <w:t>Vessel &amp; Voyage</w:t>
      </w:r>
    </w:p>
    <w:p>
      <w:r>
        <w:rPr>
          <w:b/>
          <w:sz w:val="20"/>
        </w:rPr>
        <w:t xml:space="preserve">Vessel / Voyage: </w:t>
      </w:r>
      <w:r>
        <w:rPr>
          <w:sz w:val="20"/>
        </w:rPr>
        <w:t>MAERSK SELETAR V.012S</w:t>
      </w:r>
    </w:p>
    <w:p>
      <w:r>
        <w:rPr>
          <w:b/>
          <w:sz w:val="20"/>
        </w:rPr>
        <w:t xml:space="preserve">Port of Loading: </w:t>
      </w:r>
      <w:r>
        <w:rPr>
          <w:sz w:val="20"/>
        </w:rPr>
        <w:t>Shenzhen Yantian Port</w:t>
      </w:r>
    </w:p>
    <w:p>
      <w:r>
        <w:rPr>
          <w:b/>
          <w:sz w:val="20"/>
        </w:rPr>
        <w:t xml:space="preserve">Arrival Port: </w:t>
      </w:r>
      <w:r>
        <w:rPr>
          <w:sz w:val="20"/>
        </w:rPr>
        <w:t>Ho Chi Minh City Cat Lai Port</w:t>
      </w:r>
    </w:p>
    <w:p>
      <w:r>
        <w:rPr>
          <w:b/>
          <w:sz w:val="20"/>
        </w:rPr>
        <w:t xml:space="preserve">ETD: </w:t>
      </w:r>
      <w:r>
        <w:rPr>
          <w:sz w:val="20"/>
        </w:rPr>
        <w:t>16 March 2025</w:t>
      </w:r>
    </w:p>
    <w:p>
      <w:r>
        <w:rPr>
          <w:b/>
          <w:sz w:val="20"/>
        </w:rPr>
        <w:t xml:space="preserve">ETA: </w:t>
      </w:r>
      <w:r>
        <w:rPr>
          <w:sz w:val="20"/>
        </w:rPr>
        <w:t>21 March 2025</w:t>
      </w:r>
    </w:p>
    <w:p/>
    <w:p>
      <w:pPr>
        <w:pStyle w:val="Heading2"/>
      </w:pPr>
      <w:r>
        <w:rPr>
          <w:color w:val="003366"/>
        </w:rPr>
        <w:t>Particulars of Cargo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Container / Seal</w:t>
            </w:r>
          </w:p>
        </w:tc>
        <w:tc>
          <w:tcPr>
            <w:tcW w:type="dxa" w:w="1728"/>
          </w:tcPr>
          <w:p>
            <w:r>
              <w:t>No. of Packages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Gross Weight</w:t>
            </w:r>
          </w:p>
        </w:tc>
        <w:tc>
          <w:tcPr>
            <w:tcW w:type="dxa" w:w="1728"/>
          </w:tcPr>
          <w:p>
            <w:r>
              <w:t>Measurement</w:t>
            </w:r>
          </w:p>
        </w:tc>
      </w:tr>
      <w:tr>
        <w:tc>
          <w:tcPr>
            <w:tcW w:type="dxa" w:w="1728"/>
          </w:tcPr>
          <w:p>
            <w:r>
              <w:t>MAEU7788001 / SL-20250318-M7</w:t>
            </w:r>
          </w:p>
        </w:tc>
        <w:tc>
          <w:tcPr>
            <w:tcW w:type="dxa" w:w="1728"/>
          </w:tcPr>
          <w:p>
            <w:r>
              <w:t>480 CTNS</w:t>
            </w:r>
          </w:p>
        </w:tc>
        <w:tc>
          <w:tcPr>
            <w:tcW w:type="dxa" w:w="1728"/>
          </w:tcPr>
          <w:p>
            <w:r>
              <w:t>Electronic components:</w:t>
              <w:br/>
              <w:t>- AC/DC Power Converters</w:t>
              <w:br/>
              <w:t>- Industrial Relay Switches</w:t>
              <w:br/>
              <w:t>- Multi-layer PCB Assemblies</w:t>
              <w:br/>
              <w:t>- Voltage Regulators</w:t>
              <w:br/>
              <w:t>HS Codes: 8504.40.90, 8536.90.00, 8534.00.90</w:t>
            </w:r>
          </w:p>
        </w:tc>
        <w:tc>
          <w:tcPr>
            <w:tcW w:type="dxa" w:w="1728"/>
          </w:tcPr>
          <w:p>
            <w:r>
              <w:t>22,350.00 kg</w:t>
            </w:r>
          </w:p>
        </w:tc>
        <w:tc>
          <w:tcPr>
            <w:tcW w:type="dxa" w:w="1728"/>
          </w:tcPr>
          <w:p>
            <w:r>
              <w:t>68.20 CBM</w:t>
            </w:r>
          </w:p>
        </w:tc>
      </w:tr>
    </w:tbl>
    <w:p/>
    <w:p>
      <w:r>
        <w:t>Net Weight: 20,800.00 kg</w:t>
      </w:r>
    </w:p>
    <w:p>
      <w:r>
        <w:t>Invoice No.: INV-2025-VN-3300</w:t>
      </w:r>
    </w:p>
    <w:p>
      <w:r>
        <w:t>PO No.: PO-2025-VN-3300</w:t>
      </w:r>
    </w:p>
    <w:p>
      <w:r>
        <w:t>L/C No.: LC-2025-VCB-08812</w:t>
      </w:r>
    </w:p>
    <w:p>
      <w:r>
        <w:t>Ocean Freight: USD 4,200.00 (Prepaid)</w:t>
      </w:r>
    </w:p>
    <w:p>
      <w:r>
        <w:t>Insurance: USD 200,000.00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