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numPr>
          <w:ilvl w:val="0"/>
          <w:numId w:val="1"/>
        </w:numPr>
        <w:bidi w:val="0"/>
        <w:rPr>
          <w:b/>
          <w:bCs/>
          <w:lang w:val="en-US" w:eastAsia="zh-CN"/>
        </w:rPr>
      </w:pPr>
      <w:r>
        <w:rPr>
          <w:b/>
          <w:bCs/>
          <w:lang w:val="en-US" w:eastAsia="zh-CN"/>
        </w:rPr>
        <w:t>How many distinct spatiotemporal signals are present in the dataset? Please provide an explanation of the methodology used to determine this number.</w:t>
      </w:r>
    </w:p>
    <w:p>
      <w:pPr>
        <w:numPr>
          <w:ilvl w:val="0"/>
          <w:numId w:val="0"/>
        </w:numPr>
        <w:bidi w:val="0"/>
        <w:rPr>
          <w:b/>
          <w:bCs/>
          <w:lang w:val="en-US" w:eastAsia="zh-CN"/>
        </w:rPr>
      </w:pPr>
    </w:p>
    <w:p>
      <w:pPr>
        <w:bidi w:val="0"/>
        <w:jc w:val="both"/>
      </w:pPr>
      <w:r>
        <w:rPr>
          <w:lang w:val="en-US" w:eastAsia="zh-CN"/>
        </w:rPr>
        <w:t>The singular-value spectrum shows that only a few singular values are significant.</w:t>
      </w:r>
      <w:r>
        <w:rPr>
          <w:lang w:val="en-US" w:eastAsia="zh-CN"/>
        </w:rPr>
        <w:br w:type="textWrapping"/>
      </w:r>
      <w:r>
        <w:rPr>
          <w:lang w:val="en-US" w:eastAsia="zh-CN"/>
        </w:rPr>
        <w:t xml:space="preserve">According to the 99.9% cumulative energy criterion, the effective rank is approximately </w:t>
      </w:r>
      <w:r>
        <w:rPr>
          <w:b/>
          <w:bCs/>
          <w:lang w:val="en-US" w:eastAsia="zh-CN"/>
        </w:rPr>
        <w:t>r = 3</w:t>
      </w:r>
      <w:r>
        <w:rPr>
          <w:lang w:val="en-US" w:eastAsia="zh-CN"/>
        </w:rPr>
        <w:t>,</w:t>
      </w:r>
      <w:r>
        <w:rPr>
          <w:rFonts w:hint="eastAsia"/>
          <w:lang w:val="en-US" w:eastAsia="zh-CN"/>
        </w:rPr>
        <w:t xml:space="preserve"> </w:t>
      </w:r>
      <w:r>
        <w:rPr>
          <w:lang w:val="en-US" w:eastAsia="zh-CN"/>
        </w:rPr>
        <w:t>which means that only three dominant spatiotemporal modes contain almost all the energy of the dataset.</w:t>
      </w:r>
      <w:r>
        <w:rPr>
          <w:rFonts w:hint="eastAsia"/>
          <w:lang w:val="en-US" w:eastAsia="zh-CN"/>
        </w:rPr>
        <w:t xml:space="preserve"> </w:t>
      </w:r>
      <w:r>
        <w:rPr>
          <w:lang w:val="en-US" w:eastAsia="zh-CN"/>
        </w:rPr>
        <w:t>Therefore, the data are effectively low-rank and can be represented by three major dynamic components</w:t>
      </w:r>
      <w:r>
        <w:rPr>
          <w:rFonts w:hint="eastAsia"/>
          <w:lang w:val="en-US" w:eastAsia="zh-CN"/>
        </w:rPr>
        <w:t xml:space="preserve"> f</w:t>
      </w:r>
      <w:r>
        <w:rPr>
          <w:lang w:val="en-US" w:eastAsia="zh-CN"/>
        </w:rPr>
        <w:t>rom the singular value spectrum and the 99.9% cumulative energy curve.</w:t>
      </w:r>
    </w:p>
    <w:p>
      <w:pPr>
        <w:bidi w:val="0"/>
      </w:pPr>
      <w:r>
        <w:drawing>
          <wp:inline distT="0" distB="0" distL="114300" distR="114300">
            <wp:extent cx="2546350" cy="1853565"/>
            <wp:effectExtent l="0" t="0" r="6350" b="13335"/>
            <wp:docPr id="1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546350" cy="1853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470785" cy="1782445"/>
            <wp:effectExtent l="0" t="0" r="5715" b="8255"/>
            <wp:docPr id="1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470785" cy="1782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bidi w:val="0"/>
      </w:pPr>
    </w:p>
    <w:p>
      <w:pPr>
        <w:numPr>
          <w:ilvl w:val="0"/>
          <w:numId w:val="1"/>
        </w:numPr>
        <w:bidi w:val="0"/>
        <w:ind w:left="0" w:leftChars="0" w:firstLine="0" w:firstLineChars="0"/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Could you specify the frequencies associated with each individual</w:t>
      </w:r>
      <w:r>
        <w:rPr>
          <w:rFonts w:hint="eastAsia"/>
          <w:b/>
          <w:bCs/>
          <w:lang w:val="en-US" w:eastAsia="zh-CN"/>
        </w:rPr>
        <w:t xml:space="preserve"> </w:t>
      </w:r>
      <w:r>
        <w:rPr>
          <w:rFonts w:hint="default"/>
          <w:b/>
          <w:bCs/>
          <w:lang w:val="en-US" w:eastAsia="zh-CN"/>
        </w:rPr>
        <w:t>spatiotemporal</w:t>
      </w:r>
      <w:r>
        <w:rPr>
          <w:rFonts w:hint="eastAsia"/>
          <w:b/>
          <w:bCs/>
          <w:lang w:val="en-US" w:eastAsia="zh-CN"/>
        </w:rPr>
        <w:t xml:space="preserve"> </w:t>
      </w:r>
      <w:r>
        <w:rPr>
          <w:rFonts w:hint="default"/>
          <w:b/>
          <w:bCs/>
          <w:lang w:val="en-US" w:eastAsia="zh-CN"/>
        </w:rPr>
        <w:t>signal? Explain how you arrived at this number.</w:t>
      </w:r>
    </w:p>
    <w:p>
      <w:pPr>
        <w:numPr>
          <w:ilvl w:val="0"/>
          <w:numId w:val="0"/>
        </w:numPr>
        <w:bidi w:val="0"/>
        <w:ind w:leftChars="0"/>
        <w:rPr>
          <w:rFonts w:hint="default"/>
          <w:b/>
          <w:bCs/>
          <w:lang w:val="en-US" w:eastAsia="zh-CN"/>
        </w:rPr>
      </w:pPr>
    </w:p>
    <w:p>
      <w:pPr>
        <w:bidi w:val="0"/>
        <w:rPr>
          <w:lang w:val="en-US" w:eastAsia="zh-CN"/>
        </w:rPr>
      </w:pPr>
      <w:r>
        <w:rPr>
          <w:lang w:val="en-US" w:eastAsia="zh-CN"/>
        </w:rPr>
        <w:t>Using the DMD eigenvalues μ, the continuous-time eigenvalues are computed as</w:t>
      </w:r>
    </w:p>
    <w:p>
      <w:pPr>
        <w:bidi w:val="0"/>
        <w:rPr>
          <w:rFonts w:hint="eastAsia"/>
          <w:i/>
          <w:iCs/>
          <w:lang w:val="en-US" w:eastAsia="zh-CN"/>
        </w:rPr>
      </w:pPr>
      <w:r>
        <w:rPr>
          <w:i/>
          <w:iCs/>
          <w:lang w:val="en-US" w:eastAsia="zh-CN"/>
        </w:rPr>
        <w:t>ω=</w:t>
      </w:r>
      <w:r>
        <w:rPr>
          <w:rFonts w:hint="eastAsia"/>
          <w:i/>
          <w:iCs/>
          <w:lang w:val="en-US" w:eastAsia="zh-CN"/>
        </w:rPr>
        <w:t xml:space="preserve"> log(</w:t>
      </w:r>
      <w:r>
        <w:rPr>
          <w:i/>
          <w:iCs/>
          <w:lang w:val="en-US" w:eastAsia="zh-CN"/>
        </w:rPr>
        <w:t>μ</w:t>
      </w:r>
      <w:r>
        <w:rPr>
          <w:rFonts w:hint="eastAsia"/>
          <w:i/>
          <w:iCs/>
          <w:lang w:val="en-US" w:eastAsia="zh-CN"/>
        </w:rPr>
        <w:t>)/</w:t>
      </w:r>
      <w:r>
        <w:rPr>
          <w:i/>
          <w:iCs/>
          <w:lang w:val="en-US" w:eastAsia="zh-CN"/>
        </w:rPr>
        <w:t>Δ</w:t>
      </w:r>
      <w:r>
        <w:rPr>
          <w:rFonts w:hint="eastAsia"/>
          <w:i/>
          <w:iCs/>
          <w:lang w:val="en-US" w:eastAsia="zh-CN"/>
        </w:rPr>
        <w:t>t, f=|Im(</w:t>
      </w:r>
      <w:r>
        <w:rPr>
          <w:i/>
          <w:iCs/>
          <w:lang w:val="en-US" w:eastAsia="zh-CN"/>
        </w:rPr>
        <w:t>ω</w:t>
      </w:r>
      <w:r>
        <w:rPr>
          <w:rFonts w:hint="eastAsia"/>
          <w:i/>
          <w:iCs/>
          <w:lang w:val="en-US" w:eastAsia="zh-CN"/>
        </w:rPr>
        <w:t>)|/(2</w:t>
      </w:r>
      <w:r>
        <w:rPr>
          <w:i/>
          <w:iCs/>
          <w:lang w:val="en-US" w:eastAsia="zh-CN"/>
        </w:rPr>
        <w:t>π</w:t>
      </w:r>
      <w:r>
        <w:rPr>
          <w:rFonts w:hint="eastAsia"/>
          <w:i/>
          <w:iCs/>
          <w:lang w:val="en-US" w:eastAsia="zh-CN"/>
        </w:rPr>
        <w:t xml:space="preserve">) </w:t>
      </w:r>
    </w:p>
    <w:p>
      <w:pPr>
        <w:bidi w:val="0"/>
      </w:pPr>
      <w:r>
        <w:t>The three dominant frequencies are:</w:t>
      </w:r>
    </w:p>
    <w:p>
      <w:pPr>
        <w:numPr>
          <w:ilvl w:val="0"/>
          <w:numId w:val="2"/>
        </w:numPr>
        <w:bidi w:val="0"/>
        <w:ind w:left="420" w:leftChars="0" w:hanging="420" w:firstLineChars="0"/>
      </w:pPr>
      <w:r>
        <w:t>f1≈0.</w:t>
      </w:r>
      <w:r>
        <w:rPr>
          <w:rFonts w:hint="eastAsia"/>
          <w:lang w:val="en-US" w:eastAsia="zh-CN"/>
        </w:rPr>
        <w:t>255288</w:t>
      </w:r>
    </w:p>
    <w:p>
      <w:pPr>
        <w:numPr>
          <w:ilvl w:val="0"/>
          <w:numId w:val="2"/>
        </w:numPr>
        <w:bidi w:val="0"/>
        <w:ind w:left="420" w:leftChars="0" w:hanging="420" w:firstLineChars="0"/>
      </w:pPr>
      <w:r>
        <w:t>f2≈0.</w:t>
      </w:r>
      <w:r>
        <w:rPr>
          <w:rFonts w:hint="eastAsia"/>
          <w:lang w:val="en-US" w:eastAsia="zh-CN"/>
        </w:rPr>
        <w:t>542486</w:t>
      </w:r>
    </w:p>
    <w:p>
      <w:pPr>
        <w:numPr>
          <w:ilvl w:val="0"/>
          <w:numId w:val="2"/>
        </w:numPr>
        <w:bidi w:val="0"/>
        <w:ind w:left="420" w:leftChars="0" w:hanging="420" w:firstLineChars="0"/>
        <w:rPr>
          <w:lang w:val="en-US" w:eastAsia="zh-CN"/>
        </w:rPr>
      </w:pPr>
      <w:r>
        <w:t>f3≈</w:t>
      </w:r>
      <w:r>
        <w:rPr>
          <w:rFonts w:hint="eastAsia"/>
          <w:lang w:val="en-US" w:eastAsia="zh-CN"/>
        </w:rPr>
        <w:t xml:space="preserve">1.021151 </w:t>
      </w:r>
      <w:bookmarkStart w:id="0" w:name="_GoBack"/>
      <w:bookmarkEnd w:id="0"/>
      <w:r>
        <w:t>(cycles per unit time)</w:t>
      </w:r>
    </w:p>
    <w:p>
      <w:pPr>
        <w:bidi w:val="0"/>
      </w:pPr>
      <w:r>
        <w:drawing>
          <wp:inline distT="0" distB="0" distL="114300" distR="114300">
            <wp:extent cx="3633470" cy="610870"/>
            <wp:effectExtent l="0" t="0" r="5080" b="1778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33470" cy="610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bidi w:val="0"/>
        <w:rPr>
          <w:lang w:val="en-US" w:eastAsia="zh-CN"/>
        </w:rPr>
      </w:pPr>
    </w:p>
    <w:p>
      <w:pPr>
        <w:bidi w:val="0"/>
        <w:rPr>
          <w:rFonts w:hint="default"/>
          <w:lang w:val="en-US"/>
        </w:rPr>
      </w:pPr>
      <w:r>
        <w:rPr>
          <w:lang w:val="en-US" w:eastAsia="zh-CN"/>
        </w:rPr>
        <w:t>These correspond to three main oscillatory spatiotemporal components observed in the data.</w:t>
      </w:r>
      <w:r>
        <w:rPr>
          <w:rFonts w:hint="eastAsia"/>
          <w:lang w:val="en-US" w:eastAsia="zh-CN"/>
        </w:rPr>
        <w:t xml:space="preserve"> </w:t>
      </w:r>
      <w:r>
        <w:rPr>
          <w:lang w:val="en-US" w:eastAsia="zh-CN"/>
        </w:rPr>
        <w:t xml:space="preserve">Figure </w:t>
      </w:r>
      <w:r>
        <w:rPr>
          <w:rFonts w:hint="eastAsia"/>
          <w:lang w:val="en-US" w:eastAsia="zh-CN"/>
        </w:rPr>
        <w:t>below</w:t>
      </w:r>
      <w:r>
        <w:rPr>
          <w:lang w:val="en-US" w:eastAsia="zh-CN"/>
        </w:rPr>
        <w:t xml:space="preserve"> shows the time evolution of the three dominant DMD modes, oscillating at approximately 0.10</w:t>
      </w:r>
      <w:r>
        <w:rPr>
          <w:rFonts w:hint="eastAsia"/>
          <w:lang w:val="en-US" w:eastAsia="zh-CN"/>
        </w:rPr>
        <w:t>2</w:t>
      </w:r>
      <w:r>
        <w:rPr>
          <w:lang w:val="en-US" w:eastAsia="zh-CN"/>
        </w:rPr>
        <w:t>, 0.2</w:t>
      </w:r>
      <w:r>
        <w:rPr>
          <w:rFonts w:hint="eastAsia"/>
          <w:lang w:val="en-US" w:eastAsia="zh-CN"/>
        </w:rPr>
        <w:t>16</w:t>
      </w:r>
      <w:r>
        <w:rPr>
          <w:lang w:val="en-US" w:eastAsia="zh-CN"/>
        </w:rPr>
        <w:t>, and 0.4</w:t>
      </w:r>
      <w:r>
        <w:rPr>
          <w:rFonts w:hint="eastAsia"/>
          <w:lang w:val="en-US" w:eastAsia="zh-CN"/>
        </w:rPr>
        <w:t>07</w:t>
      </w:r>
      <w:r>
        <w:rPr>
          <w:lang w:val="en-US" w:eastAsia="zh-CN"/>
        </w:rPr>
        <w:t xml:space="preserve"> cycles per unit time.</w:t>
      </w:r>
    </w:p>
    <w:p>
      <w:pPr>
        <w:bidi w:val="0"/>
        <w:rPr>
          <w:rFonts w:hint="default"/>
          <w:lang w:val="en-US" w:eastAsia="zh-CN"/>
        </w:rPr>
      </w:pPr>
      <w:r>
        <w:rPr>
          <w:rFonts w:hint="eastAsia"/>
          <w:lang w:eastAsia="zh-CN"/>
        </w:rPr>
        <w:t>、</w:t>
      </w:r>
      <w:r>
        <w:drawing>
          <wp:inline distT="0" distB="0" distL="114300" distR="114300">
            <wp:extent cx="4194810" cy="2654300"/>
            <wp:effectExtent l="0" t="0" r="15240" b="1270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94810" cy="2654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bidi w:val="0"/>
        <w:jc w:val="both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 xml:space="preserve">[3] </w:t>
      </w:r>
      <w:r>
        <w:rPr>
          <w:rFonts w:hint="default"/>
          <w:b/>
          <w:bCs/>
          <w:lang w:val="en-US" w:eastAsia="zh-CN"/>
        </w:rPr>
        <w:t>Could you please generate visual representations of both the spatial modes of the</w:t>
      </w:r>
      <w:r>
        <w:rPr>
          <w:rFonts w:hint="eastAsia"/>
          <w:b/>
          <w:bCs/>
          <w:lang w:val="en-US" w:eastAsia="zh-CN"/>
        </w:rPr>
        <w:t xml:space="preserve"> </w:t>
      </w:r>
      <w:r>
        <w:rPr>
          <w:rFonts w:hint="default"/>
          <w:b/>
          <w:bCs/>
          <w:lang w:val="en-US" w:eastAsia="zh-CN"/>
        </w:rPr>
        <w:t>data and the data reconstructed using Dynamic Mode Decomposition (DMD)? Subsequently, compare the reconstructed data to the ground truth and offer insights on</w:t>
      </w:r>
      <w:r>
        <w:rPr>
          <w:rFonts w:hint="eastAsia"/>
          <w:b/>
          <w:bCs/>
          <w:lang w:val="en-US" w:eastAsia="zh-CN"/>
        </w:rPr>
        <w:t xml:space="preserve"> </w:t>
      </w:r>
      <w:r>
        <w:rPr>
          <w:rFonts w:hint="default"/>
          <w:b/>
          <w:bCs/>
          <w:lang w:val="en-US" w:eastAsia="zh-CN"/>
        </w:rPr>
        <w:t>your observations.</w:t>
      </w:r>
    </w:p>
    <w:p>
      <w:pPr>
        <w:bidi w:val="0"/>
        <w:rPr>
          <w:rFonts w:hint="default"/>
          <w:lang w:val="en-US" w:eastAsia="zh-CN"/>
        </w:rPr>
      </w:pPr>
    </w:p>
    <w:p>
      <w:pPr>
        <w:bidi w:val="0"/>
        <w:rPr>
          <w:rFonts w:hint="default"/>
          <w:lang w:val="en-US" w:eastAsia="zh-CN"/>
        </w:rPr>
      </w:pPr>
    </w:p>
    <w:p>
      <w:pPr>
        <w:bidi w:val="0"/>
      </w:pPr>
      <w:r>
        <w:drawing>
          <wp:inline distT="0" distB="0" distL="114300" distR="114300">
            <wp:extent cx="5269230" cy="3338830"/>
            <wp:effectExtent l="0" t="0" r="7620" b="1397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338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bidi w:val="0"/>
        <w:rPr>
          <w:rFonts w:hint="default"/>
          <w:lang w:val="en-US" w:eastAsia="zh-CN"/>
        </w:rPr>
      </w:pPr>
    </w:p>
    <w:p>
      <w:pPr>
        <w:bidi w:val="0"/>
        <w:rPr>
          <w:rFonts w:hint="default"/>
          <w:lang w:val="en-US" w:eastAsia="zh-CN"/>
        </w:rPr>
      </w:pPr>
      <w:r>
        <w:drawing>
          <wp:inline distT="0" distB="0" distL="114300" distR="114300">
            <wp:extent cx="5270500" cy="2205355"/>
            <wp:effectExtent l="0" t="0" r="6350" b="444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205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bidi w:val="0"/>
        <w:jc w:val="both"/>
      </w:pPr>
      <w:r>
        <w:t>The DMD reconstruction reproduces the original spatiotemporal field with extremely small error (&lt; 1e-13).</w:t>
      </w:r>
      <w:r>
        <w:rPr>
          <w:rFonts w:hint="eastAsia"/>
          <w:lang w:val="en-US" w:eastAsia="zh-CN"/>
        </w:rPr>
        <w:t xml:space="preserve"> </w:t>
      </w:r>
      <w:r>
        <w:t>The heatmaps (top-left vs top-right) and the 3D surfaces show that the reconstructed dynamics match the ground truth almost perfectly, confirming that three dominant modes capture the essential system behavior.</w:t>
      </w:r>
    </w:p>
    <w:p>
      <w:pPr>
        <w:bidi w:val="0"/>
        <w:jc w:val="both"/>
      </w:pPr>
      <w:r>
        <w:rPr>
          <w:rFonts w:hint="eastAsia"/>
        </w:rPr>
        <w:br w:type="textWrapping"/>
      </w:r>
      <w:r>
        <w:rPr>
          <w:rFonts w:hint="eastAsia"/>
        </w:rPr>
        <w:t>(a) Original data (real part) and DMD reconstruction.</w:t>
      </w:r>
      <w:r>
        <w:rPr>
          <w:rFonts w:hint="eastAsia"/>
        </w:rPr>
        <w:br w:type="textWrapping"/>
      </w:r>
      <w:r>
        <w:rPr>
          <w:rFonts w:hint="eastAsia"/>
        </w:rPr>
        <w:t>(b) Difference (Original − Reconstructed) showing negligible residuals.</w:t>
      </w:r>
      <w:r>
        <w:rPr>
          <w:rFonts w:hint="eastAsia"/>
        </w:rPr>
        <w:br w:type="textWrapping"/>
      </w:r>
      <w:r>
        <w:rPr>
          <w:rFonts w:hint="eastAsia"/>
        </w:rPr>
        <w:t>(c) Spatial DMD modes (top-3) representing the primary spatial structures.</w:t>
      </w:r>
      <w:r>
        <w:rPr>
          <w:rFonts w:hint="eastAsia"/>
        </w:rPr>
        <w:br w:type="textWrapping"/>
      </w:r>
      <w:r>
        <w:rPr>
          <w:rFonts w:hint="eastAsia"/>
        </w:rPr>
        <w:t>(d) 3D surface comparison of the ground-truth and reconstructed fields.</w:t>
      </w:r>
    </w:p>
    <w:p>
      <w:pPr>
        <w:bidi w:val="0"/>
        <w:rPr>
          <w:rFonts w:hint="default"/>
          <w:lang w:val="en-US" w:eastAsia="zh-CN"/>
        </w:rPr>
      </w:pPr>
    </w:p>
    <w:p>
      <w:pPr>
        <w:bidi w:val="0"/>
        <w:rPr>
          <w:rFonts w:hint="default"/>
          <w:lang w:val="en-US" w:eastAsia="zh-CN"/>
        </w:rPr>
      </w:pPr>
    </w:p>
    <w:p>
      <w:pPr>
        <w:bidi w:val="0"/>
        <w:rPr>
          <w:rFonts w:hint="default"/>
          <w:lang w:val="en-US" w:eastAsia="zh-CN"/>
        </w:rPr>
      </w:pPr>
    </w:p>
    <w:p>
      <w:pPr>
        <w:numPr>
          <w:ilvl w:val="0"/>
          <w:numId w:val="0"/>
        </w:numPr>
        <w:bidi w:val="0"/>
        <w:ind w:leftChars="0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 xml:space="preserve">[4] </w:t>
      </w:r>
      <w:r>
        <w:rPr>
          <w:rFonts w:hint="default"/>
          <w:b/>
          <w:bCs/>
          <w:lang w:val="en-US" w:eastAsia="zh-CN"/>
        </w:rPr>
        <w:t>Can you make predictions for future values within the time interval ranging from 5π</w:t>
      </w:r>
      <w:r>
        <w:rPr>
          <w:rFonts w:hint="eastAsia"/>
          <w:b/>
          <w:bCs/>
          <w:lang w:val="en-US" w:eastAsia="zh-CN"/>
        </w:rPr>
        <w:t xml:space="preserve"> </w:t>
      </w:r>
      <w:r>
        <w:rPr>
          <w:rFonts w:hint="default"/>
          <w:b/>
          <w:bCs/>
          <w:lang w:val="en-US" w:eastAsia="zh-CN"/>
        </w:rPr>
        <w:t>to 6π, using the same sampling interval (∆t) as that of the ground truth data?</w:t>
      </w:r>
    </w:p>
    <w:p>
      <w:pPr>
        <w:numPr>
          <w:ilvl w:val="0"/>
          <w:numId w:val="0"/>
        </w:numPr>
        <w:bidi w:val="0"/>
        <w:ind w:leftChars="0"/>
        <w:rPr>
          <w:rFonts w:hint="default"/>
          <w:b/>
          <w:bCs/>
          <w:lang w:val="en-US" w:eastAsia="zh-CN"/>
        </w:rPr>
      </w:pPr>
    </w:p>
    <w:p>
      <w:pPr>
        <w:bidi w:val="0"/>
      </w:pPr>
      <w:r>
        <w:rPr>
          <w:lang w:val="en-US" w:eastAsia="zh-CN"/>
        </w:rPr>
        <w:t>Using the learned DMD modes Φ, eigenvalues ω, and coefficients b, the system evolution</w:t>
      </w:r>
      <w:r>
        <w:rPr>
          <w:rFonts w:hint="eastAsia"/>
          <w:lang w:val="en-US" w:eastAsia="zh-CN"/>
        </w:rPr>
        <w:t xml:space="preserve"> was predicted</w:t>
      </w:r>
      <w:r>
        <w:rPr>
          <w:lang w:val="en-US" w:eastAsia="zh-CN"/>
        </w:rPr>
        <w:t xml:space="preserve"> from 5π to 6π</w:t>
      </w:r>
      <w:r>
        <w:rPr>
          <w:rFonts w:hint="eastAsia"/>
          <w:lang w:val="en-US" w:eastAsia="zh-CN"/>
        </w:rPr>
        <w:t xml:space="preserve"> </w:t>
      </w:r>
      <w:r>
        <w:rPr>
          <w:lang w:val="en-US" w:eastAsia="zh-CN"/>
        </w:rPr>
        <w:t>with the same sampling interval Δt.</w:t>
      </w:r>
      <w:r>
        <w:rPr>
          <w:lang w:val="en-US" w:eastAsia="zh-CN"/>
        </w:rPr>
        <w:br w:type="textWrapping"/>
      </w:r>
      <w:r>
        <w:rPr>
          <w:lang w:val="en-US" w:eastAsia="zh-CN"/>
        </w:rPr>
        <w:t>The predicted spatiotemporal field shows a smooth continuation of the dynamics beyond the observation window.</w:t>
      </w:r>
      <w:r>
        <w:rPr>
          <w:rFonts w:hint="eastAsia"/>
          <w:lang w:val="en-US" w:eastAsia="zh-CN"/>
        </w:rPr>
        <w:t xml:space="preserve"> </w:t>
      </w:r>
      <w:r>
        <w:rPr>
          <w:lang w:val="en-US" w:eastAsia="zh-CN"/>
        </w:rPr>
        <w:t>When combining the original and predicted data</w:t>
      </w:r>
      <w:r>
        <w:rPr>
          <w:rFonts w:hint="eastAsia"/>
          <w:lang w:val="en-US" w:eastAsia="zh-CN"/>
        </w:rPr>
        <w:t>,</w:t>
      </w:r>
      <w:r>
        <w:rPr>
          <w:lang w:val="en-US" w:eastAsia="zh-CN"/>
        </w:rPr>
        <w:t xml:space="preserve"> the DMD model exhibits stable extrapolation, preserving both spatial structure and temporal periodicity.</w:t>
      </w:r>
    </w:p>
    <w:p>
      <w:pPr>
        <w:numPr>
          <w:ilvl w:val="0"/>
          <w:numId w:val="0"/>
        </w:numPr>
        <w:bidi w:val="0"/>
        <w:ind w:leftChars="0"/>
        <w:rPr>
          <w:rFonts w:hint="default"/>
          <w:b/>
          <w:bCs/>
          <w:lang w:val="en-US" w:eastAsia="zh-CN"/>
        </w:rPr>
      </w:pPr>
    </w:p>
    <w:p>
      <w:pPr>
        <w:numPr>
          <w:ilvl w:val="0"/>
          <w:numId w:val="0"/>
        </w:numPr>
        <w:bidi w:val="0"/>
        <w:ind w:leftChars="0"/>
        <w:rPr>
          <w:rFonts w:hint="default"/>
          <w:b/>
          <w:bCs/>
          <w:lang w:val="en-US" w:eastAsia="zh-CN"/>
        </w:rPr>
      </w:pPr>
      <w:r>
        <w:drawing>
          <wp:inline distT="0" distB="0" distL="114300" distR="114300">
            <wp:extent cx="2876550" cy="2492375"/>
            <wp:effectExtent l="0" t="0" r="0" b="317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76550" cy="2492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127885" cy="1805940"/>
            <wp:effectExtent l="0" t="0" r="5715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127885" cy="1805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Droid Sans Fallbac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DejaVu Sans">
    <w:panose1 w:val="020B0603030804020204"/>
    <w:charset w:val="00"/>
    <w:family w:val="auto"/>
    <w:pitch w:val="default"/>
    <w:sig w:usb0="E7006EFF" w:usb1="D200FDFF" w:usb2="0A246029" w:usb3="0400200C" w:csb0="600001FF" w:csb1="DFFF0000"/>
  </w:font>
  <w:font w:name="Droid Sans Fallback">
    <w:panose1 w:val="020B0502000000000001"/>
    <w:charset w:val="86"/>
    <w:family w:val="auto"/>
    <w:pitch w:val="default"/>
    <w:sig w:usb0="910002FF" w:usb1="2BDFFCFB" w:usb2="00000036" w:usb3="00000000" w:csb0="203F01FF" w:csb1="D7FF0000"/>
  </w:font>
  <w:font w:name="Arial">
    <w:altName w:val="DejaVu Sans"/>
    <w:panose1 w:val="020B0604020202020204"/>
    <w:charset w:val="00"/>
    <w:family w:val="swiss"/>
    <w:pitch w:val="default"/>
    <w:sig w:usb0="20007A87" w:usb1="80000000" w:usb2="00000008" w:usb3="00000000" w:csb0="000001FF" w:csb1="00000000"/>
  </w:font>
  <w:font w:name="黑体">
    <w:altName w:val="Droid Sans Fallback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altName w:val="DejaVu Sans"/>
    <w:panose1 w:val="02070309020205020404"/>
    <w:charset w:val="00"/>
    <w:family w:val="modern"/>
    <w:pitch w:val="default"/>
    <w:sig w:usb0="20007A87" w:usb1="80000000" w:usb2="00000008" w:usb3="00000000" w:csb0="000001FF" w:csb1="00000000"/>
  </w:font>
  <w:font w:name="Wingdings">
    <w:altName w:val="AnjaliOldLipi"/>
    <w:panose1 w:val="05000000000000000000"/>
    <w:charset w:val="00"/>
    <w:family w:val="auto"/>
    <w:pitch w:val="default"/>
    <w:sig w:usb0="00000000" w:usb1="10000000" w:usb2="00000000" w:usb3="00000000" w:csb0="80000000" w:csb1="00000000"/>
  </w:font>
  <w:font w:name="AnjaliOldLipi">
    <w:panose1 w:val="02000603000000000000"/>
    <w:charset w:val="00"/>
    <w:family w:val="auto"/>
    <w:pitch w:val="default"/>
    <w:sig w:usb0="80800001" w:usb1="00002000" w:usb2="00000000" w:usb3="00000000" w:csb0="00000001" w:csb1="00000000"/>
  </w:font>
  <w:font w:name="Calibri">
    <w:altName w:val="DejaVu San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SimSun">
    <w:altName w:val="Droid Sans Fallback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Abyssinica SIL">
    <w:panose1 w:val="02000000000000000000"/>
    <w:charset w:val="00"/>
    <w:family w:val="auto"/>
    <w:pitch w:val="default"/>
    <w:sig w:usb0="800000EF" w:usb1="5000A04B" w:usb2="00000828" w:usb3="00000000" w:csb0="20000001" w:csb1="00000000"/>
  </w:font>
  <w:font w:name="monospace">
    <w:altName w:val="Gubb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Gubbi">
    <w:panose1 w:val="00000400000000000000"/>
    <w:charset w:val="00"/>
    <w:family w:val="auto"/>
    <w:pitch w:val="default"/>
    <w:sig w:usb0="004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FDD61CF"/>
    <w:multiLevelType w:val="singleLevel"/>
    <w:tmpl w:val="9FDD61CF"/>
    <w:lvl w:ilvl="0" w:tentative="0">
      <w:start w:val="1"/>
      <w:numFmt w:val="bullet"/>
      <w:lvlText w:val="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">
    <w:nsid w:val="6FE86D22"/>
    <w:multiLevelType w:val="singleLevel"/>
    <w:tmpl w:val="6FE86D22"/>
    <w:lvl w:ilvl="0" w:tentative="0">
      <w:start w:val="1"/>
      <w:numFmt w:val="decimal"/>
      <w:suff w:val="space"/>
      <w:lvlText w:val="[%1]"/>
      <w:lvlJc w:val="left"/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20"/>
  <w:hyphenationZone w:val="36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F9A0765"/>
    <w:rsid w:val="1FFAB522"/>
    <w:rsid w:val="2FD3E390"/>
    <w:rsid w:val="2FFFDCC0"/>
    <w:rsid w:val="31F76512"/>
    <w:rsid w:val="35928327"/>
    <w:rsid w:val="3F734A56"/>
    <w:rsid w:val="3FB7080D"/>
    <w:rsid w:val="4D1E43BC"/>
    <w:rsid w:val="5BB6D86C"/>
    <w:rsid w:val="5BB70E26"/>
    <w:rsid w:val="5D5BAFD5"/>
    <w:rsid w:val="69FD701E"/>
    <w:rsid w:val="6BFE4188"/>
    <w:rsid w:val="6CF9B53F"/>
    <w:rsid w:val="6DDD5A66"/>
    <w:rsid w:val="6EFDF368"/>
    <w:rsid w:val="73670A20"/>
    <w:rsid w:val="754F39CA"/>
    <w:rsid w:val="7A6B4E22"/>
    <w:rsid w:val="7D752620"/>
    <w:rsid w:val="7E6B2EBC"/>
    <w:rsid w:val="7ECF64BD"/>
    <w:rsid w:val="7F75BA57"/>
    <w:rsid w:val="7FFBC332"/>
    <w:rsid w:val="BDDF5146"/>
    <w:rsid w:val="BDFB2467"/>
    <w:rsid w:val="BF350452"/>
    <w:rsid w:val="CE0A8035"/>
    <w:rsid w:val="DDF58FD1"/>
    <w:rsid w:val="EBD78A4D"/>
    <w:rsid w:val="F3BF6B9F"/>
    <w:rsid w:val="FD0DAF52"/>
    <w:rsid w:val="FF7D9B6A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semiHidden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Calibri" w:hAnsi="Calibri" w:eastAsia="SimSun" w:cs="Times New Roman"/>
      <w:lang w:val="en-US" w:eastAsia="zh-CN" w:bidi="ar-SA"/>
    </w:rPr>
  </w:style>
  <w:style w:type="paragraph" w:styleId="2">
    <w:name w:val="heading 1"/>
    <w:basedOn w:val="1"/>
    <w:next w:val="1"/>
    <w:link w:val="12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unhideWhenUsed/>
    <w:qFormat/>
    <w:uiPriority w:val="0"/>
    <w:pPr>
      <w:spacing w:before="100" w:beforeAutospacing="1" w:after="100" w:afterAutospacing="1"/>
      <w:jc w:val="left"/>
      <w:outlineLvl w:val="2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character" w:default="1" w:styleId="6">
    <w:name w:val="Default Paragraph Font"/>
    <w:semiHidden/>
    <w:qFormat/>
    <w:uiPriority w:val="0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8">
    <w:name w:val="Emphasis"/>
    <w:basedOn w:val="6"/>
    <w:qFormat/>
    <w:uiPriority w:val="0"/>
    <w:rPr>
      <w:i/>
      <w:iCs/>
    </w:rPr>
  </w:style>
  <w:style w:type="character" w:styleId="9">
    <w:name w:val="HTML Code"/>
    <w:basedOn w:val="6"/>
    <w:qFormat/>
    <w:uiPriority w:val="0"/>
    <w:rPr>
      <w:rFonts w:ascii="Courier New" w:hAnsi="Courier New" w:cs="Courier New"/>
      <w:sz w:val="20"/>
      <w:szCs w:val="20"/>
    </w:rPr>
  </w:style>
  <w:style w:type="paragraph" w:styleId="10">
    <w:name w:val="Normal (Web)"/>
    <w:qFormat/>
    <w:uiPriority w:val="0"/>
    <w:pPr>
      <w:spacing w:before="100" w:beforeAutospacing="1" w:after="10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11">
    <w:name w:val="Strong"/>
    <w:basedOn w:val="6"/>
    <w:qFormat/>
    <w:uiPriority w:val="0"/>
    <w:rPr>
      <w:b/>
      <w:bCs/>
    </w:rPr>
  </w:style>
  <w:style w:type="character" w:customStyle="1" w:styleId="12">
    <w:name w:val="Heading 1 Char"/>
    <w:link w:val="2"/>
    <w:qFormat/>
    <w:uiPriority w:val="0"/>
    <w:rPr>
      <w:b/>
      <w:bCs/>
      <w:kern w:val="44"/>
      <w:sz w:val="44"/>
      <w:szCs w:val="4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numbering" Target="numbering.xml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Office_11.1.0.11723_F1E327BC-269C-435d-A152-05C5408002CA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2025-10-26T15:49:00Z</dcterms:created>
  <dc:creator>zekaijin</dc:creator>
  <cp:lastModifiedBy>zekaijin</cp:lastModifiedBy>
  <dcterms:modified xsi:type="dcterms:W3CDTF">2025-11-12T22:30:06Z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1033-11.1.0.11723</vt:lpwstr>
  </property>
</Properties>
</file>