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rFonts w:hint="eastAsia"/>
        </w:rPr>
      </w:pPr>
      <w:r>
        <w:rPr>
          <w:rFonts w:hint="eastAsia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52070</wp:posOffset>
            </wp:positionV>
            <wp:extent cx="2107565" cy="1370965"/>
            <wp:effectExtent l="0" t="0" r="0" b="0"/>
            <wp:wrapSquare wrapText="right"/>
            <wp:docPr id="1" name="Image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6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tbl>
      <w:tblPr>
        <w:tblW w:w="9709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0" w:noVBand="0" w:lastRow="0" w:firstColumn="0" w:lastColumn="0" w:noHBand="0" w:val="0000"/>
      </w:tblPr>
      <w:tblGrid>
        <w:gridCol w:w="3360"/>
        <w:gridCol w:w="6349"/>
      </w:tblGrid>
      <w:tr>
        <w:trPr>
          <w:trHeight w:val="746" w:hRule="atLeast"/>
          <w:cantSplit w:val="true"/>
        </w:trPr>
        <w:tc>
          <w:tcPr>
            <w:tcW w:w="3360" w:type="dxa"/>
            <w:vMerge w:val="restart"/>
            <w:tcBorders>
              <w:bottom w:val="single" w:sz="8" w:space="0" w:color="000000"/>
            </w:tcBorders>
            <w:vAlign w:val="center"/>
          </w:tcPr>
          <w:p>
            <w:pPr>
              <w:pStyle w:val="Title"/>
              <w:spacing w:before="240" w:after="120"/>
              <w:jc w:val="start"/>
              <w:rPr>
                <w:rFonts w:ascii="Arial Narrow" w:hAnsi="Arial Narrow"/>
                <w:sz w:val="16"/>
              </w:rPr>
            </w:pPr>
            <w:r>
              <w:rPr>
                <w:rFonts w:ascii="Arial Narrow" w:hAnsi="Arial Narrow"/>
                <w:sz w:val="16"/>
              </w:rPr>
            </w:r>
          </w:p>
        </w:tc>
        <w:tc>
          <w:tcPr>
            <w:tcW w:w="6349" w:type="dxa"/>
            <w:tcBorders>
              <w:bottom w:val="single" w:sz="4" w:space="0" w:color="000000"/>
            </w:tcBorders>
          </w:tcPr>
          <w:p>
            <w:pPr>
              <w:pStyle w:val="Title"/>
              <w:spacing w:before="120" w:after="0"/>
              <w:ind w:start="-17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CURSO PROFISSIONAL DE </w:t>
            </w:r>
            <w:r>
              <w:rPr>
                <w:rFonts w:ascii="Arial" w:hAnsi="Arial"/>
                <w:smallCaps/>
                <w:sz w:val="24"/>
                <w:szCs w:val="24"/>
              </w:rPr>
              <w:t>GESTÃO E PROGRAMAÇÃO DE SISTEMAS INFORMÁTICOS</w:t>
            </w:r>
          </w:p>
        </w:tc>
      </w:tr>
      <w:tr>
        <w:trPr>
          <w:trHeight w:val="38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PROVA DE APTIDÃO PROFISSIONAL</w:t>
            </w:r>
          </w:p>
        </w:tc>
      </w:tr>
      <w:tr>
        <w:trPr>
          <w:trHeight w:val="27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b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sz w:val="22"/>
                <w:szCs w:val="22"/>
              </w:rPr>
              <w:t>Relatório de Projeto</w:t>
            </w:r>
          </w:p>
        </w:tc>
      </w:tr>
      <w:tr>
        <w:trPr>
          <w:trHeight w:val="434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8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sz w:val="20"/>
              </w:rPr>
              <w:t>Ano Letivo 2025/2026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ascii="Arial" w:hAnsi="Arial"/>
          <w:sz w:val="48"/>
        </w:rPr>
        <w:t>Relatório de Projeto</w:t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  <w:sz w:val="48"/>
        </w:rPr>
        <w:t>Prova de Aptidão Profissional</w:t>
      </w:r>
    </w:p>
    <w:p>
      <w:pPr>
        <w:pStyle w:val="Standard"/>
        <w:spacing w:lineRule="auto" w:line="276"/>
        <w:jc w:val="center"/>
        <w:rPr>
          <w:b/>
          <w:bCs/>
        </w:rPr>
      </w:pPr>
      <w:r>
        <w:rPr>
          <w:rFonts w:ascii="Arial" w:hAnsi="Arial"/>
          <w:b/>
          <w:bCs/>
          <w:sz w:val="48"/>
          <w:szCs w:val="48"/>
        </w:rPr>
        <w:t>Mage TD</w:t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2082165" cy="2082165"/>
            <wp:effectExtent l="0" t="0" r="0" b="0"/>
            <wp:wrapSquare wrapText="largest"/>
            <wp:docPr id="2" name="Image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David Kouadio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2025/2026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Professoras Orientadoras: Cláudia Barata &amp; Paula Alcobia</w:t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</w:r>
    </w:p>
    <w:p>
      <w:pPr>
        <w:pStyle w:val="Standard"/>
        <w:spacing w:lineRule="auto" w:line="276"/>
        <w:rPr>
          <w:rFonts w:hint="eastAsia"/>
        </w:rPr>
      </w:pPr>
      <w:r>
        <w:rPr>
          <w:rFonts w:hint="eastAsi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Index1"/>
            <w:tabs>
              <w:tab w:val="clear" w:pos="709"/>
              <w:tab w:val="right" w:pos="9360" w:leader="dot"/>
            </w:tabs>
            <w:rPr/>
          </w:pPr>
          <w:r>
            <w:fldChar w:fldCharType="begin"/>
          </w:r>
          <w:r>
            <w:rPr/>
            <w:instrText xml:space="preserve"> TOC \o "1-2" \u \h</w:instrText>
          </w:r>
          <w:r>
            <w:rPr/>
            <w:fldChar w:fldCharType="separate"/>
          </w:r>
          <w:r>
            <w:rPr/>
            <w:t>Índice</w:t>
          </w:r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0_928268367">
            <w:r>
              <w:rPr>
                <w:rStyle w:val="Ligaodendice"/>
              </w:rPr>
              <w:t>1 – Introdução</w:t>
              <w:tab/>
              <w:t>4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2_928268367">
            <w:r>
              <w:rPr>
                <w:rStyle w:val="Ligaodendice"/>
              </w:rPr>
              <w:t>2 – Tecnologias Envolvidas</w:t>
              <w:tab/>
              <w:t>5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4_928268367">
            <w:r>
              <w:rPr>
                <w:rStyle w:val="Ligaodendice"/>
              </w:rPr>
              <w:t>3 – Implementação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1_928268367">
            <w:r>
              <w:rPr>
                <w:rStyle w:val="Ligaodendice"/>
              </w:rPr>
              <w:t>3.1 – Cronograma de desenvolvimento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3_928268367">
            <w:r>
              <w:rPr>
                <w:rStyle w:val="Ligaodendice"/>
              </w:rPr>
              <w:t>3.2 – Aspetos técnicos do desenvolvimento do trabalho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6_928268367">
            <w:r>
              <w:rPr>
                <w:rStyle w:val="Ligaodendice"/>
              </w:rPr>
              <w:t>4 – Conclusão</w:t>
              <w:tab/>
              <w:t>7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8_928268367">
            <w:r>
              <w:rPr>
                <w:rStyle w:val="Ligaodendice"/>
              </w:rPr>
              <w:t>5 – Bibliografia/ Webgrafia</w:t>
              <w:tab/>
              <w:t>8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50_928268367">
            <w:r>
              <w:rPr>
                <w:rStyle w:val="Ligaodendice"/>
              </w:rPr>
              <w:t>6 – Anexos</w:t>
              <w:tab/>
              <w:t>9</w:t>
            </w:r>
          </w:hyperlink>
          <w:r>
            <w:rPr>
              <w:rStyle w:val="Liga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Index1"/>
        <w:spacing w:before="0" w:after="0"/>
        <w:rPr/>
      </w:pPr>
      <w:r>
        <w:rPr/>
        <w:t>Índice de Figuras</w:t>
      </w:r>
    </w:p>
    <w:p>
      <w:pPr>
        <w:pStyle w:val="Contents1"/>
        <w:tabs>
          <w:tab w:val="clear" w:pos="9638"/>
          <w:tab w:val="right" w:pos="9637" w:leader="dot"/>
        </w:tabs>
        <w:spacing w:before="0" w:after="120"/>
        <w:rPr/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/>
        <w:t>Unity-C#</w:t>
      </w:r>
      <w:hyperlink w:anchor="Figura!0|sequence">
        <w:r>
          <w:rPr>
            <w:rStyle w:val="Style8"/>
          </w:rPr>
          <w:t xml:space="preserve">:  </w:t>
          <w:tab/>
          <w:t>4</w:t>
        </w:r>
      </w:hyperlink>
    </w:p>
    <w:p>
      <w:pPr>
        <w:pStyle w:val="Heading1"/>
        <w:rPr/>
      </w:pPr>
      <w:bookmarkStart w:id="2" w:name="__RefHeading___Toc240_928268367"/>
      <w:bookmarkStart w:id="3" w:name="_Toc349660863"/>
      <w:bookmarkEnd w:id="2"/>
      <w:bookmarkEnd w:id="3"/>
      <w:r>
        <w:rPr/>
        <w:t>1</w:t>
      </w:r>
      <w:r>
        <w:rPr>
          <w:sz w:val="32"/>
          <w:szCs w:val="32"/>
        </w:rPr>
        <w:t xml:space="preserve"> – </w:t>
      </w:r>
      <w:r>
        <w:rPr/>
        <w:t>Introdução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Este relatório descreve a </w:t>
      </w:r>
      <w:r>
        <w:rPr>
          <w:rStyle w:val="Strong"/>
          <w:rFonts w:ascii="Arial" w:hAnsi="Arial"/>
        </w:rPr>
        <w:t>Prova de Aptidão Profissional (PAP)</w:t>
      </w:r>
      <w:r>
        <w:rPr>
          <w:rFonts w:ascii="Arial" w:hAnsi="Arial"/>
        </w:rPr>
        <w:t xml:space="preserve">, realizada no âmbito do Curso Profissional de Gestão e Programação de Sistemas Informáticos. O trabalho consistiu no desenvolvimento de um jogo digital do género </w:t>
      </w:r>
      <w:r>
        <w:rPr>
          <w:rStyle w:val="Strong"/>
          <w:rFonts w:ascii="Arial" w:hAnsi="Arial"/>
        </w:rPr>
        <w:t>First-Person Shoot (FPS)</w:t>
      </w:r>
      <w:r>
        <w:rPr>
          <w:rFonts w:ascii="Arial" w:hAnsi="Arial"/>
        </w:rPr>
        <w:t xml:space="preserve">, denominado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>, no qual o jogador recorre a magos e feitiços para avançar o rumo da história.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O projeto teve como principal objetivo a aplicação prática dos conhecimentos adquiridos ao longo do curso, especialmente nas áreas de programação e lógica computacional. Para a sua concretização, foi utilizado o motor de jogos </w:t>
      </w: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 xml:space="preserve"> e a linguagem de programação </w:t>
      </w: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  <w:t>O desenvolvimento do trabalho envolveu diversas fases, incluindo a conceção da ideia, planeamento, implementação e testes. O relatório encontra-se organizado em capítulos que apresentam o enquadramento do projeto, as tecnologias utilizadas, a descrição da implementação, os aspetos técnicos relevantes e, por fim, a conclusão.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  <w:bookmarkStart w:id="4" w:name="_Toc349660863_Copy_1"/>
      <w:bookmarkStart w:id="5" w:name="_Toc349660863_Copy_1"/>
      <w:bookmarkEnd w:id="5"/>
    </w:p>
    <w:p>
      <w:pPr>
        <w:pStyle w:val="Caption"/>
        <w:rPr/>
      </w:pPr>
      <w:r>
        <w:rPr/>
      </w:r>
      <w:bookmarkStart w:id="6" w:name="_Toc349660871"/>
      <w:bookmarkStart w:id="7" w:name="_Toc349660871"/>
      <w:bookmarkEnd w:id="7"/>
      <w:r>
        <w:br w:type="page"/>
      </w:r>
      <w:r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139690" cy="2891155"/>
                <wp:effectExtent l="0" t="0" r="0" b="0"/>
                <wp:wrapSquare wrapText="largest"/>
                <wp:docPr id="3" name="Moldura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9690" cy="28911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a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139690" cy="2891155"/>
                                  <wp:effectExtent l="0" t="0" r="0" b="0"/>
                                  <wp:docPr id="4" name="Imagem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m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39690" cy="2891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Figura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Figura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Software utilizados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04.7pt;height:227.65pt;mso-wrap-distance-left:0pt;mso-wrap-distance-right:0pt;mso-wrap-distance-top:0pt;mso-wrap-distance-bottom:0pt;margin-top:0.05pt;mso-position-vertical-relative:text;margin-left:38.6pt;mso-position-horizontal:center;mso-position-horizontal-relative:text">
                <v:textbox inset="0in,0in,0in,0in">
                  <w:txbxContent>
                    <w:p>
                      <w:pPr>
                        <w:pStyle w:val="Figura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139690" cy="2891155"/>
                            <wp:effectExtent l="0" t="0" r="0" b="0"/>
                            <wp:docPr id="5" name="Imagem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m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39690" cy="28911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Figura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Figura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Software utilizados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before="0" w:after="120"/>
        <w:rPr/>
      </w:pPr>
      <w:bookmarkStart w:id="8" w:name="__RefHeading___Toc242_928268367"/>
      <w:bookmarkStart w:id="9" w:name="_Toc349660864"/>
      <w:bookmarkEnd w:id="8"/>
      <w:bookmarkEnd w:id="9"/>
      <w:r>
        <w:rPr/>
        <w:t>2 – Tecnologias Envolvidas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No desenvolvimento do projeto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 xml:space="preserve"> foram utilizadas diversas tecnologias e ferramentas, fundamentais para a concretização do jogo: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>: Motor de jogos utilizado para o desenvolvimento do projeto. Permitiu a criação de cenários, gestão de objetos, implementação de mecânicas de jogo e exportação para a plataforma Web.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: Linguagem de programação principal do projeto, utilizada para implementar a lógica do jogo, controlo de inimigos, torres, sistema de ondas, pontuação e interface do utilizador.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Visual Studio Code</w:t>
      </w:r>
      <w:r>
        <w:rPr>
          <w:rFonts w:ascii="Arial" w:hAnsi="Arial"/>
        </w:rPr>
        <w:t>: Ambiente de desenvolvimento integrado (IDE) usado para a escrita e organização do código-fonte.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Git e GitHub</w:t>
      </w:r>
      <w:r>
        <w:rPr>
          <w:rFonts w:ascii="Arial" w:hAnsi="Arial"/>
        </w:rPr>
        <w:t>: Sistema de controlo de versões utilizado para gerir o código do projeto, permitindo o acompanhamento da evolução do desenvolvimento e organização dos ficheiros.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 Play</w:t>
      </w:r>
      <w:r>
        <w:rPr>
          <w:rFonts w:ascii="Arial" w:hAnsi="Arial"/>
        </w:rPr>
        <w:t>: Plataforma utilizada para publicar e disponibilizar a versão jogável do jogo online.</w:t>
      </w:r>
    </w:p>
    <w:p>
      <w:pPr>
        <w:pStyle w:val="meuTextonormal"/>
        <w:numPr>
          <w:ilvl w:val="0"/>
          <w:numId w:val="1"/>
        </w:numPr>
        <w:rPr/>
      </w:pPr>
      <w:r>
        <w:rPr>
          <w:rStyle w:val="Strong"/>
          <w:rFonts w:ascii="Arial" w:hAnsi="Arial"/>
        </w:rPr>
        <w:t>Assets gráficos e sonoros</w:t>
      </w:r>
      <w:r>
        <w:rPr>
          <w:rFonts w:ascii="Arial" w:hAnsi="Arial"/>
        </w:rPr>
        <w:t>: Recursos visuais e sonoros utilizados para enriquecer a experiência do utilizador.</w:t>
      </w:r>
    </w:p>
    <w:p>
      <w:pPr>
        <w:pStyle w:val="meuTextonormal"/>
        <w:numPr>
          <w:ilvl w:val="0"/>
          <w:numId w:val="1"/>
        </w:numPr>
        <w:rPr/>
      </w:pPr>
      <w:r>
        <w:rPr>
          <w:rStyle w:val="Strong"/>
        </w:rPr>
        <w:t>LibreOffice</w:t>
      </w:r>
      <w:r>
        <w:rPr/>
        <w:t>: Para a produção do relatório.</w:t>
      </w:r>
    </w:p>
    <w:p>
      <w:pPr>
        <w:pStyle w:val="meuTexto"/>
        <w:numPr>
          <w:ilvl w:val="0"/>
          <w:numId w:val="0"/>
        </w:numPr>
        <w:spacing w:before="0" w:after="0"/>
        <w:rPr>
          <w:vanish/>
          <w:specVanish/>
        </w:rPr>
      </w:pPr>
      <w:r>
        <w:rPr>
          <w:rStyle w:val="Strong"/>
          <w:b/>
        </w:rPr>
        <w:t>Paint:</w:t>
      </w:r>
    </w:p>
    <w:p>
      <w:pPr>
        <w:pStyle w:val="meuTextonormal"/>
        <w:numPr>
          <w:ilvl w:val="0"/>
          <w:numId w:val="1"/>
        </w:numPr>
        <w:rPr/>
      </w:pPr>
      <w:r/>
      <w:r>
        <w:rPr>
          <w:rStyle w:val="Strong"/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</w:r>
      <w:r>
        <w:rPr/>
        <w:t xml:space="preserve"> </w:t>
      </w:r>
      <w:r>
        <w:rPr/>
        <w:t>Para a produção de imagens para o jogo.</w:t>
      </w:r>
    </w:p>
    <w:p>
      <w:pPr>
        <w:pStyle w:val="meuTexto"/>
        <w:numPr>
          <w:ilvl w:val="0"/>
          <w:numId w:val="0"/>
        </w:numPr>
        <w:spacing w:before="0" w:after="0"/>
        <w:rPr>
          <w:vanish/>
          <w:specVanish/>
        </w:rPr>
      </w:pPr>
      <w:r>
        <w:rPr>
          <w:rStyle w:val="Strong"/>
          <w:b/>
        </w:rPr>
        <w:t>Blender</w:t>
      </w:r>
      <w:r>
        <w:rPr/>
        <w:t xml:space="preserve">: </w:t>
      </w:r>
    </w:p>
    <w:p>
      <w:pPr>
        <w:pStyle w:val="meuTextonormal"/>
        <w:numPr>
          <w:ilvl w:val="0"/>
          <w:numId w:val="1"/>
        </w:numPr>
        <w:rPr/>
      </w:pPr>
      <w:r/>
      <w:r>
        <w:rPr/>
      </w:r>
      <w:r>
        <w:rPr/>
        <w:t>Para produção dos modelos 3d.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Youtube</w:t>
      </w:r>
      <w:r>
        <w:rPr/>
        <w:t>: Para pesquisa.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0" w:name="__RefHeading___Toc244_928268367"/>
      <w:bookmarkEnd w:id="10"/>
      <w:r>
        <w:rPr/>
        <w:t>3 – Implementação do Projeto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1" w:name="__RefHeading___Toc721_928268367"/>
      <w:bookmarkEnd w:id="11"/>
      <w:r>
        <w:rPr>
          <w:sz w:val="28"/>
          <w:szCs w:val="28"/>
        </w:rPr>
        <w:t>3.1 – Cronograma de desenvolvimento do projeto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lineRule="auto" w:line="360"/>
        <w:rPr>
          <w:rFonts w:ascii="Arial" w:hAnsi="Arial"/>
        </w:rPr>
      </w:pPr>
      <w:r>
        <w:rPr>
          <w:rFonts w:ascii="Arial" w:hAnsi="Arial"/>
        </w:rPr>
        <w:t>O desenvolvimento do projeto decorreu ao longo de várias etapas: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Planeamento e conceção da ideia</w:t>
      </w:r>
      <w:r>
        <w:rPr>
          <w:rFonts w:ascii="Arial" w:hAnsi="Arial"/>
        </w:rPr>
        <w:br/>
        <w:t>Definição do tipo de jogo, mecânicas principais, estilo visual e objetivos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Criação do projeto no Unity</w:t>
      </w:r>
      <w:r>
        <w:rPr>
          <w:rFonts w:ascii="Arial" w:hAnsi="Arial"/>
        </w:rPr>
        <w:br/>
        <w:t>Configuração inicial do ambiente de desenvolvimento e organização da estrutura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Implementação das mecânicas principais</w:t>
      </w:r>
      <w:r>
        <w:rPr>
          <w:rFonts w:ascii="Arial" w:hAnsi="Arial"/>
        </w:rPr>
        <w:br/>
        <w:t>Desenvolvimento do sistema de inimigos, magos, ataques, pontos de vida e magia do jogo juntamente de todo o ambiente que o jogo ocorrerá.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Desenvolvimento da interface gráfica</w:t>
      </w:r>
      <w:r>
        <w:rPr>
          <w:rFonts w:ascii="Arial" w:hAnsi="Arial"/>
        </w:rPr>
        <w:br/>
        <w:t>Criação de menus, HUD, indicadores de vida e progresso do jogo.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Testes, correção de erros e feedback</w:t>
      </w:r>
      <w:r>
        <w:rPr>
          <w:rFonts w:ascii="Arial" w:hAnsi="Arial"/>
        </w:rPr>
        <w:br/>
        <w:t>Testes funcionais para garantir a estabilidade do jogo, correção de falhas detetadas e apreciação de criticas para 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Publicação da versão beta</w:t>
      </w:r>
      <w:r>
        <w:rPr>
          <w:rFonts w:ascii="Arial" w:hAnsi="Arial"/>
        </w:rPr>
        <w:br/>
        <w:t>Exportação do jogo para a plataforma Web e publicação no Unity Play.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360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2" w:name="__RefHeading___Toc723_928268367"/>
      <w:bookmarkEnd w:id="12"/>
      <w:r>
        <w:rPr>
          <w:sz w:val="28"/>
          <w:szCs w:val="28"/>
        </w:rPr>
        <w:t>3.2 –  Aspetos técnicos do desenvolvimento do trabalho</w:t>
      </w:r>
    </w:p>
    <w:p>
      <w:pPr>
        <w:pStyle w:val="Standard"/>
        <w:spacing w:lineRule="auto" w:line="360"/>
        <w:rPr/>
      </w:pPr>
      <w:r>
        <w:rPr>
          <w:rFonts w:ascii="Arial" w:hAnsi="Arial"/>
        </w:rPr>
        <w:t>Do ponto de vista técnico, o projeto foi desenvolvido de forma modular, recorrendo a scripts em C# para controlar os diferentes componentes do jogo.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Código-fonte</w:t>
      </w:r>
      <w:r>
        <w:rPr>
          <w:rFonts w:ascii="Arial" w:hAnsi="Arial"/>
        </w:rPr>
        <w:t>: Implementação de scripts responsáveis pelo movimento e ataques do jogador, inimigos, deteção de colisões e gestão objetos.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Lógica do jogo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Utilização de scripts para controlar o movimento do player e o estado do jogo.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Interface do utilizador (UI)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: Criação de elementos visuais para apresentar informações relevantes ao jogador, como vida, magia e estado da partida.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Layouts e cenas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Organização das fases do jogo de forma clara, permitindo uma navegação simples entre menus e o nível principal da história.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3" w:name="__RefHeading___Toc246_928268367"/>
      <w:bookmarkEnd w:id="13"/>
      <w:r>
        <w:rPr/>
        <w:t>4 – Conclusão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A realização deste projeto permitiu consolidar e aplicar, de forma prática, os conhecimentos adquiridos ao longo do curso, contribuindo para o desenvolvimento de competências técnicas e metodológicas. 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A criação do jogo </w:t>
      </w:r>
      <w:r>
        <w:rPr>
          <w:rStyle w:val="Emphasis"/>
          <w:rFonts w:ascii="Arial" w:hAnsi="Arial"/>
          <w:b/>
          <w:bCs/>
        </w:rPr>
        <w:t>Mage TD</w:t>
      </w:r>
      <w:r>
        <w:rPr>
          <w:rFonts w:ascii="Arial" w:hAnsi="Arial"/>
        </w:rPr>
        <w:t xml:space="preserve"> possibilitou o aprofundamento de conhecimentos nas áreas da programação, lógica computacional, utilização de motores de jogo e resolução de problemas.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>Ao longo do desenvolvimento foram encontradas diversas dificuldades, particularmente na implementação de determinadas mecânicas e na identificação e correção de erros. Estas situações foram progressivamente ultrapassadas através de pesquisa, experimentação e testes.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>Como perspetivas de trabalho futuro, o projeto poderá ser expandido e melhorado mediante a introdução de novos níveis, diversificação de inimigos e armas, aperfeiçoamentos visuais e otimização do desempenho, de forma a enriquecer a experiência de utilização.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4" w:name="__RefHeading___Toc248_928268367"/>
      <w:bookmarkEnd w:id="14"/>
      <w:r>
        <w:rPr>
          <w:smallCaps/>
          <w:sz w:val="32"/>
          <w:szCs w:val="32"/>
        </w:rPr>
        <w:t>5 – Bibliografia/ Webgrafia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As informações utilizadas para a realização tanto teórica quanto prática do projeto vieram de várias fontes, tais quais: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para os Scripts - </w:t>
      </w:r>
      <w:hyperlink r:id="rId6">
        <w:r>
          <w:rPr>
            <w:rStyle w:val="Hyperlink"/>
            <w:rFonts w:ascii="Arial" w:hAnsi="Arial"/>
            <w:b w:val="false"/>
            <w:bCs w:val="false"/>
          </w:rPr>
          <w:t>https://youtube.com/playlist?list=PLW3-6V9UKVh2T0wIqYWC1qvuCk2LNSG5c&amp;si=DVeabYBkDUmua0FK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para a Modelação 3D de personagens - </w:t>
      </w:r>
      <w:hyperlink r:id="rId7">
        <w:r>
          <w:rPr>
            <w:rStyle w:val="Hyperlink"/>
            <w:rFonts w:ascii="Arial" w:hAnsi="Arial"/>
            <w:b w:val="false"/>
            <w:bCs w:val="false"/>
          </w:rPr>
          <w:t>https://youtube.com/playlist?list=PLEnnXkooZakQdt3vZrHm_aKkvFa3RAWzw&amp;si=BfUpviZXniQFs5Au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de Introdução ao Unity - </w:t>
      </w:r>
      <w:hyperlink r:id="rId8">
        <w:r>
          <w:rPr>
            <w:rStyle w:val="Hyperlink"/>
            <w:rFonts w:ascii="Arial" w:hAnsi="Arial"/>
            <w:b w:val="false"/>
            <w:bCs w:val="false"/>
          </w:rPr>
          <w:t>https://learn.unity.com/tutorial/get-started-with-unity-in-editor-tutorial</w:t>
        </w:r>
      </w:hyperlink>
    </w:p>
    <w:p>
      <w:pPr>
        <w:pStyle w:val="Standard"/>
        <w:spacing w:lineRule="auto" w:line="360"/>
        <w:rPr>
          <w:rFonts w:ascii="Arial" w:hAnsi="Arial"/>
          <w:b/>
          <w:bCs/>
          <w:u w:val="none"/>
        </w:rPr>
      </w:pPr>
      <w:r>
        <w:rPr>
          <w:rFonts w:ascii="Arial" w:hAnsi="Arial"/>
          <w:b/>
          <w:bCs/>
          <w:u w:val="none"/>
        </w:rPr>
        <w:t xml:space="preserve">Tutorial de Introdução ao C# - </w:t>
      </w:r>
      <w:hyperlink r:id="rId9">
        <w:r>
          <w:rPr>
            <w:rStyle w:val="Hyperlink"/>
            <w:rFonts w:ascii="Arial" w:hAnsi="Arial"/>
            <w:b w:val="false"/>
            <w:bCs w:val="false"/>
            <w:u w:val="none"/>
          </w:rPr>
          <w:t>https://youtube.com/playlist?list=PLZPZq0r_RZOPNy28FDBys3GVP2LiaIyP_&amp;si=oAwdRBJU7YApgzuX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  <w:u w:val="none"/>
        </w:rPr>
        <w:t>Tutorial de Introdução ao GitHub -</w:t>
      </w:r>
      <w:r>
        <w:rPr>
          <w:rFonts w:ascii="Arial" w:hAnsi="Arial"/>
          <w:b w:val="false"/>
          <w:bCs w:val="false"/>
          <w:u w:val="none"/>
        </w:rPr>
        <w:t xml:space="preserve"> </w:t>
      </w:r>
      <w:hyperlink r:id="rId10">
        <w:r>
          <w:rPr>
            <w:rStyle w:val="Hyperlink"/>
            <w:rFonts w:ascii="Arial" w:hAnsi="Arial"/>
            <w:b w:val="false"/>
            <w:bCs w:val="false"/>
          </w:rPr>
          <w:t>https://youtube.com/playlist?list=PLODwgo8koY25mirac_ZJiInFxgf1GF9UJ&amp;si=ZFkp-zVkR9bk6epQ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>Meu perfil no GitHub -</w:t>
      </w:r>
      <w:r>
        <w:rPr/>
        <w:t xml:space="preserve"> </w:t>
      </w:r>
      <w:hyperlink r:id="rId11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https://github.com/David-Kouadio</w:t>
        </w:r>
      </w:hyperlink>
      <w:r>
        <w:br w:type="page"/>
      </w:r>
    </w:p>
    <w:p>
      <w:pPr>
        <w:pStyle w:val="Heading1"/>
        <w:spacing w:before="0" w:after="120"/>
        <w:rPr/>
      </w:pPr>
      <w:bookmarkStart w:id="15" w:name="__RefHeading___Toc250_928268367"/>
      <w:bookmarkStart w:id="16" w:name="_Toc349660870"/>
      <w:bookmarkEnd w:id="15"/>
      <w:bookmarkEnd w:id="16"/>
      <w:r>
        <w:rPr/>
        <w:t>6 – Anexos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andar: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bookmarkStart w:id="17" w:name="_Toc349660864_Copy_1"/>
      <w:bookmarkStart w:id="18" w:name="_Toc349660871_Copy_1"/>
      <w:bookmarkStart w:id="19" w:name="_Toc349660864_Copy_1"/>
      <w:bookmarkStart w:id="20" w:name="_Toc349660871_Copy_1"/>
      <w:bookmarkEnd w:id="19"/>
      <w:bookmarkEnd w:id="20"/>
    </w:p>
    <w:p>
      <w:pPr>
        <w:pStyle w:val="Standard"/>
        <w:spacing w:lineRule="auto" w:line="360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  <w:bookmarkStart w:id="21" w:name="_Toc349660870_Copy_1"/>
      <w:bookmarkStart w:id="22" w:name="_Toc349660870_Copy_1"/>
      <w:bookmarkEnd w:id="22"/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</w:rPr>
      </w:pPr>
      <w:r>
        <w:rPr>
          <w:rFonts w:ascii="Arial" w:hAnsi="Arial"/>
        </w:rPr>
      </w:r>
    </w:p>
    <w:sectPr>
      <w:headerReference w:type="defaul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134" w:right="1134" w:gutter="0" w:header="1134" w:top="1743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Arial Narrow"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Curso Profissional Técnico de Gestão e Programação de Sistemas Informáticos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Curso Profissional Técnico de Gestão e Programação de Sistemas Informáticos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36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Heading1">
    <w:name w:val="heading 1"/>
    <w:basedOn w:val="Ttulouser"/>
    <w:next w:val="Textbody"/>
    <w:qFormat/>
    <w:pPr>
      <w:outlineLvl w:val="0"/>
    </w:pPr>
    <w:rPr>
      <w:rFonts w:ascii="Arial" w:hAnsi="Arial" w:eastAsia="Arial" w:cs="Arial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cter" w:customStyle="1">
    <w:name w:val="Título 1 Carácter"/>
    <w:qFormat/>
    <w:rPr>
      <w:rFonts w:ascii="Cambria" w:hAnsi="Cambria" w:eastAsia="Cambria" w:cs="Cambria"/>
      <w:b/>
      <w:color w:val="365F91"/>
      <w:sz w:val="28"/>
      <w:lang w:val="pt-PT" w:eastAsia="en-US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Ligaodendiceuser" w:customStyle="1">
    <w:name w:val="Ligação de índice (user)"/>
    <w:qFormat/>
    <w:rPr/>
  </w:style>
  <w:style w:type="character" w:styleId="Caracteresdanotaderodap" w:customStyle="1">
    <w:name w:val="Caracteres da nota de rodapé"/>
    <w:qFormat/>
    <w:rPr>
      <w:vertAlign w:val="superscript"/>
    </w:rPr>
  </w:style>
  <w:style w:type="character" w:styleId="Caracteresdanotaderodapuser">
    <w:name w:val="Caracteres da nota de rodapé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Emphasis" w:customStyle="1">
    <w:name w:val="Strong Emphasis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Marcasuser">
    <w:name w:val="Marcas (user)"/>
    <w:qFormat/>
    <w:rPr>
      <w:rFonts w:ascii="OpenSymbol" w:hAnsi="OpenSymbol" w:eastAsia="OpenSymbol" w:cs="OpenSymbol"/>
    </w:rPr>
  </w:style>
  <w:style w:type="character" w:styleId="Smbolosnumricosuser">
    <w:name w:val="Símbolos numéricos (user)"/>
    <w:qFormat/>
    <w:rPr/>
  </w:style>
  <w:style w:type="character" w:styleId="Ligaodendice">
    <w:name w:val="Ligaçã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ascii="Arial" w:hAnsi="Arial" w:eastAsia="Arial"/>
      <w:i/>
      <w:iCs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ndiceuser" w:customStyle="1">
    <w:name w:val="Índice (user)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Title">
    <w:name w:val="Title"/>
    <w:basedOn w:val="Ttulouser"/>
    <w:next w:val="Textbody"/>
    <w:qFormat/>
    <w:pPr>
      <w:jc w:val="center"/>
    </w:pPr>
    <w:rPr>
      <w:b/>
      <w:bCs/>
      <w:sz w:val="56"/>
      <w:szCs w:val="56"/>
    </w:rPr>
  </w:style>
  <w:style w:type="paragraph" w:styleId="Ttulo11" w:customStyle="1">
    <w:name w:val="Título 11"/>
    <w:basedOn w:val="Standard"/>
    <w:next w:val="Standard"/>
    <w:qFormat/>
    <w:pPr>
      <w:keepNext w:val="true"/>
      <w:keepLines/>
      <w:spacing w:lineRule="auto" w:line="276" w:before="480" w:after="0"/>
      <w:textAlignment w:val="auto"/>
      <w:outlineLvl w:val="0"/>
    </w:pPr>
    <w:rPr>
      <w:rFonts w:ascii="Cambria" w:hAnsi="Cambria" w:eastAsia="Cambria" w:cs="Times New Roman"/>
      <w:b/>
      <w:bCs/>
      <w:color w:val="365F91"/>
      <w:sz w:val="28"/>
      <w:szCs w:val="28"/>
      <w:lang w:eastAsia="en-US" w:bidi="ar-SA"/>
    </w:rPr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/>
  </w:style>
  <w:style w:type="paragraph" w:styleId="Linhahorizontaluser" w:customStyle="1">
    <w:name w:val="Linha horizontal (user)"/>
    <w:basedOn w:val="Standard"/>
    <w:next w:val="Textbody"/>
    <w:qFormat/>
    <w:pPr>
      <w:suppressLineNumbers/>
      <w:spacing w:before="0" w:after="283"/>
    </w:pPr>
    <w:rPr>
      <w:sz w:val="12"/>
      <w:szCs w:val="12"/>
    </w:rPr>
  </w:style>
  <w:style w:type="paragraph" w:styleId="Ttulo21" w:customStyle="1">
    <w:name w:val="Título 21"/>
    <w:basedOn w:val="Standard"/>
    <w:next w:val="Standard"/>
    <w:qFormat/>
    <w:pPr>
      <w:keepNext w:val="true"/>
      <w:keepLines/>
      <w:spacing w:lineRule="auto" w:line="276" w:before="200" w:after="0"/>
      <w:textAlignment w:val="auto"/>
      <w:outlineLvl w:val="1"/>
    </w:pPr>
    <w:rPr>
      <w:rFonts w:ascii="Cambria" w:hAnsi="Cambria" w:eastAsia="Cambria" w:cs="Times New Roman"/>
      <w:b/>
      <w:bCs/>
      <w:color w:val="4F81BD"/>
      <w:sz w:val="26"/>
      <w:szCs w:val="26"/>
      <w:lang w:eastAsia="en-US" w:bidi="ar-SA"/>
    </w:rPr>
  </w:style>
  <w:style w:type="paragraph" w:styleId="IndexHeading">
    <w:name w:val="index heading"/>
    <w:basedOn w:val="Ttulouser"/>
    <w:pPr>
      <w:suppressLineNumbers/>
    </w:pPr>
    <w:rPr>
      <w:b/>
      <w:bCs/>
      <w:sz w:val="32"/>
      <w:szCs w:val="32"/>
    </w:rPr>
  </w:style>
  <w:style w:type="paragraph" w:styleId="ContentsHeading" w:customStyle="1">
    <w:name w:val="Contents Heading"/>
    <w:basedOn w:val="IndexHeading"/>
    <w:qFormat/>
    <w:pPr/>
    <w:rPr/>
  </w:style>
  <w:style w:type="paragraph" w:styleId="Contents2" w:customStyle="1">
    <w:name w:val="Contents 2"/>
    <w:basedOn w:val="ndiceuser"/>
    <w:qFormat/>
    <w:pPr>
      <w:tabs>
        <w:tab w:val="clear" w:pos="709"/>
        <w:tab w:val="right" w:pos="9638" w:leader="dot"/>
      </w:tabs>
      <w:ind w:start="283"/>
    </w:pPr>
    <w:rPr/>
  </w:style>
  <w:style w:type="paragraph" w:styleId="Contents7" w:customStyle="1">
    <w:name w:val="Contents 7"/>
    <w:basedOn w:val="ndiceuser"/>
    <w:qFormat/>
    <w:pPr>
      <w:tabs>
        <w:tab w:val="clear" w:pos="709"/>
        <w:tab w:val="right" w:pos="9638" w:leader="dot"/>
      </w:tabs>
      <w:ind w:start="1701"/>
    </w:pPr>
    <w:rPr/>
  </w:style>
  <w:style w:type="paragraph" w:styleId="Contedodatabelauser" w:customStyle="1">
    <w:name w:val="Conteúdo da tabela (user)"/>
    <w:basedOn w:val="Standard"/>
    <w:qFormat/>
    <w:pPr>
      <w:widowControl w:val="false"/>
      <w:suppressLineNumbers/>
    </w:pPr>
    <w:rPr/>
  </w:style>
  <w:style w:type="paragraph" w:styleId="Ttulodatabelauser" w:customStyle="1">
    <w:name w:val="Título da tabela (user)"/>
    <w:basedOn w:val="Contedodatabelauser"/>
    <w:qFormat/>
    <w:pPr>
      <w:jc w:val="center"/>
    </w:pPr>
    <w:rPr>
      <w:b/>
      <w:bCs/>
    </w:rPr>
  </w:style>
  <w:style w:type="paragraph" w:styleId="Textouser" w:customStyle="1">
    <w:name w:val="Texto (user)"/>
    <w:basedOn w:val="Caption"/>
    <w:qFormat/>
    <w:pPr/>
    <w:rPr/>
  </w:style>
  <w:style w:type="paragraph" w:styleId="Index1">
    <w:name w:val="index 1"/>
    <w:basedOn w:val="ndiceuser"/>
    <w:pPr>
      <w:spacing w:lineRule="auto" w:line="360"/>
    </w:pPr>
    <w:rPr>
      <w:rFonts w:ascii="Arial" w:hAnsi="Arial" w:eastAsia="Arial" w:cs="Arial"/>
      <w:b/>
      <w:sz w:val="32"/>
    </w:rPr>
  </w:style>
  <w:style w:type="paragraph" w:styleId="Contents6" w:customStyle="1">
    <w:name w:val="Contents 6"/>
    <w:basedOn w:val="ndiceuser"/>
    <w:qFormat/>
    <w:pPr>
      <w:tabs>
        <w:tab w:val="clear" w:pos="709"/>
        <w:tab w:val="right" w:pos="9638" w:leader="dot"/>
      </w:tabs>
      <w:ind w:start="1417"/>
    </w:pPr>
    <w:rPr/>
  </w:style>
  <w:style w:type="paragraph" w:styleId="Rodapdireitauser" w:customStyle="1">
    <w:name w:val="Rodapé à direita (user)"/>
    <w:basedOn w:val="Footer"/>
    <w:qFormat/>
    <w:pPr>
      <w:jc w:val="end"/>
    </w:pPr>
    <w:rPr/>
  </w:style>
  <w:style w:type="paragraph" w:styleId="Subtitle">
    <w:name w:val="Subtitle"/>
    <w:basedOn w:val="Ttulouser"/>
    <w:next w:val="Textbody"/>
    <w:qFormat/>
    <w:pPr>
      <w:spacing w:before="60" w:after="120"/>
    </w:pPr>
    <w:rPr>
      <w:rFonts w:ascii="Arial" w:hAnsi="Arial" w:eastAsia="Arial" w:cs="Arial"/>
      <w:b/>
      <w:sz w:val="36"/>
      <w:szCs w:val="36"/>
    </w:rPr>
  </w:style>
  <w:style w:type="paragraph" w:styleId="Contents1" w:customStyle="1">
    <w:name w:val="Contents 1"/>
    <w:basedOn w:val="ndiceuser"/>
    <w:qFormat/>
    <w:pPr>
      <w:tabs>
        <w:tab w:val="clear" w:pos="709"/>
        <w:tab w:val="right" w:pos="9638" w:leader="dot"/>
      </w:tabs>
      <w:spacing w:lineRule="auto" w:line="360"/>
    </w:pPr>
    <w:rPr>
      <w:rFonts w:ascii="Arial" w:hAnsi="Arial" w:eastAsia="Arial" w:cs="Arial"/>
    </w:rPr>
  </w:style>
  <w:style w:type="paragraph" w:styleId="Figura" w:customStyle="1">
    <w:name w:val="Figura"/>
    <w:basedOn w:val="Caption"/>
    <w:qFormat/>
    <w:pPr/>
    <w:rPr>
      <w:i w:val="false"/>
      <w:sz w:val="20"/>
    </w:rPr>
  </w:style>
  <w:style w:type="paragraph" w:styleId="Contedodamoldurauser">
    <w:name w:val="Conteúdo da moldura (user)"/>
    <w:basedOn w:val="Normal"/>
    <w:qFormat/>
    <w:pPr/>
    <w:rPr/>
  </w:style>
  <w:style w:type="paragraph" w:styleId="meuTexto">
    <w:name w:val="meuTexto"/>
    <w:basedOn w:val="Standard"/>
    <w:qFormat/>
    <w:pPr>
      <w:numPr>
        <w:ilvl w:val="0"/>
        <w:numId w:val="1"/>
      </w:numPr>
      <w:tabs>
        <w:tab w:val="clear" w:pos="709"/>
        <w:tab w:val="left" w:pos="2258" w:leader="none"/>
      </w:tabs>
      <w:spacing w:lineRule="auto" w:line="360"/>
      <w:jc w:val="both"/>
    </w:pPr>
    <w:rPr>
      <w:rFonts w:ascii="Arial" w:hAnsi="Arial"/>
      <w:b/>
    </w:rPr>
  </w:style>
  <w:style w:type="paragraph" w:styleId="Contedodamoldura">
    <w:name w:val="Conteúdo da moldura"/>
    <w:basedOn w:val="Normal"/>
    <w:qFormat/>
    <w:pPr/>
    <w:rPr/>
  </w:style>
  <w:style w:type="paragraph" w:styleId="meuTextonormal">
    <w:name w:val="meuTextonormal"/>
    <w:basedOn w:val="Standard"/>
    <w:qFormat/>
    <w:pPr>
      <w:numPr>
        <w:ilvl w:val="0"/>
        <w:numId w:val="1"/>
      </w:numPr>
      <w:spacing w:lineRule="auto" w:line="360"/>
      <w:jc w:val="both"/>
    </w:pPr>
    <w:rPr>
      <w:rFonts w:ascii="Arial" w:hAnsi="Arial"/>
    </w:rPr>
  </w:style>
  <w:style w:type="paragraph" w:styleId="Header">
    <w:name w:val="header"/>
    <w:basedOn w:val="HeaderandFooter"/>
    <w:pPr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hyperlink" Target="https://youtube.com/playlist?list=PLW3-6V9UKVh2T0wIqYWC1qvuCk2LNSG5c&amp;si=DVeabYBkDUmua0FK" TargetMode="External"/><Relationship Id="rId7" Type="http://schemas.openxmlformats.org/officeDocument/2006/relationships/hyperlink" Target="https://youtube.com/playlist?list=PLEnnXkooZakQdt3vZrHm_aKkvFa3RAWzw&amp;si=BfUpviZXniQFs5Au" TargetMode="External"/><Relationship Id="rId8" Type="http://schemas.openxmlformats.org/officeDocument/2006/relationships/hyperlink" Target="https://learn.unity.com/tutorial/get-started-with-unity-in-editor-tutorial" TargetMode="External"/><Relationship Id="rId9" Type="http://schemas.openxmlformats.org/officeDocument/2006/relationships/hyperlink" Target="https://youtube.com/playlist?list=PLZPZq0r_RZOPNy28FDBys3GVP2LiaIyP_&amp;si=oAwdRBJU7YApgzuX" TargetMode="External"/><Relationship Id="rId10" Type="http://schemas.openxmlformats.org/officeDocument/2006/relationships/hyperlink" Target="https://youtube.com/playlist?list=PLODwgo8koY25mirac_ZJiInFxgf1GF9UJ&amp;si=ZFkp-zVkR9bk6epQ" TargetMode="External"/><Relationship Id="rId11" Type="http://schemas.openxmlformats.org/officeDocument/2006/relationships/hyperlink" Target="https://github.com/David-Kouadio" TargetMode="Externa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Application>LibreOffice/25.8.5.2$Windows_X86_64 LibreOffice_project/9c8b85f387cc00a89945a79c9e6239f32e450ac2</Application>
  <AppVersion>15.0000</AppVersion>
  <DocSecurity>4</DocSecurity>
  <Pages>11</Pages>
  <Words>888</Words>
  <Characters>5483</Characters>
  <CharactersWithSpaces>6299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2026-02-10T12:57:00Z</dcterms:created>
  <dc:creator/>
  <dc:description/>
  <dc:language>pt-PT</dc:language>
  <cp:lastModifiedBy/>
  <dcterms:modified xsi:type="dcterms:W3CDTF">2026-03-18T11:00:42Z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