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FF7D3" w14:textId="77777777" w:rsidR="002A0F8B" w:rsidRPr="00D943A5" w:rsidRDefault="002A0F8B" w:rsidP="002A0F8B">
      <w:pPr>
        <w:pStyle w:val="Standard"/>
        <w:tabs>
          <w:tab w:val="left" w:pos="708"/>
        </w:tabs>
        <w:autoSpaceDE w:val="0"/>
        <w:spacing w:before="120" w:after="120" w:line="360" w:lineRule="auto"/>
        <w:jc w:val="center"/>
        <w:rPr>
          <w:rFonts w:ascii="Arial" w:eastAsia="Calibri" w:hAnsi="Arial" w:cs="Arial"/>
          <w:b/>
          <w:bCs/>
          <w:color w:val="000000" w:themeColor="text1"/>
        </w:rPr>
      </w:pPr>
      <w:bookmarkStart w:id="0" w:name="_Hlk243635276"/>
      <w:bookmarkEnd w:id="0"/>
      <w:r w:rsidRPr="00D943A5">
        <w:rPr>
          <w:rFonts w:ascii="Arial" w:eastAsia="Calibri" w:hAnsi="Arial" w:cs="Arial"/>
          <w:b/>
          <w:bCs/>
          <w:color w:val="000000" w:themeColor="text1"/>
        </w:rPr>
        <w:t xml:space="preserve">AO JUÍZO DE DIREITO FEDERAL DA VARA DA SUBSEÇÃO JUDICIÁRIA DE </w:t>
      </w:r>
      <w:proofErr w:type="gramStart"/>
      <w:r w:rsidRPr="00D943A5">
        <w:rPr>
          <w:rFonts w:ascii="Arial" w:eastAsia="Calibri" w:hAnsi="Arial" w:cs="Arial"/>
          <w:b/>
          <w:bCs/>
          <w:color w:val="000000" w:themeColor="text1"/>
        </w:rPr>
        <w:t xml:space="preserve">{{ </w:t>
      </w:r>
      <w:proofErr w:type="spellStart"/>
      <w:r w:rsidRPr="00D943A5">
        <w:rPr>
          <w:rFonts w:ascii="Arial" w:eastAsia="Calibri" w:hAnsi="Arial" w:cs="Arial"/>
          <w:b/>
          <w:bCs/>
          <w:color w:val="000000" w:themeColor="text1"/>
        </w:rPr>
        <w:t>subsecao</w:t>
      </w:r>
      <w:proofErr w:type="gramEnd"/>
      <w:r w:rsidRPr="00D943A5">
        <w:rPr>
          <w:rFonts w:ascii="Arial" w:eastAsia="Calibri" w:hAnsi="Arial" w:cs="Arial"/>
          <w:b/>
          <w:bCs/>
          <w:color w:val="000000" w:themeColor="text1"/>
        </w:rPr>
        <w:t>_judiciaria|</w:t>
      </w:r>
      <w:proofErr w:type="gramStart"/>
      <w:r w:rsidRPr="00D943A5">
        <w:rPr>
          <w:rFonts w:ascii="Arial" w:eastAsia="Calibri" w:hAnsi="Arial" w:cs="Arial"/>
          <w:b/>
          <w:bCs/>
          <w:color w:val="000000" w:themeColor="text1"/>
        </w:rPr>
        <w:t>upper</w:t>
      </w:r>
      <w:proofErr w:type="spellEnd"/>
      <w:r w:rsidRPr="00D943A5">
        <w:rPr>
          <w:rFonts w:ascii="Arial" w:eastAsia="Calibri" w:hAnsi="Arial" w:cs="Arial"/>
          <w:b/>
          <w:bCs/>
          <w:color w:val="000000" w:themeColor="text1"/>
        </w:rPr>
        <w:t xml:space="preserve"> }</w:t>
      </w:r>
      <w:proofErr w:type="gramEnd"/>
      <w:r w:rsidRPr="00D943A5">
        <w:rPr>
          <w:rFonts w:ascii="Arial" w:eastAsia="Calibri" w:hAnsi="Arial" w:cs="Arial"/>
          <w:b/>
          <w:bCs/>
          <w:color w:val="000000" w:themeColor="text1"/>
        </w:rPr>
        <w:t>}</w:t>
      </w:r>
    </w:p>
    <w:p w14:paraId="5E9E1FBC" w14:textId="77777777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color w:val="000000" w:themeColor="text1"/>
        </w:rPr>
      </w:pPr>
    </w:p>
    <w:p w14:paraId="73345BB7" w14:textId="77777777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3AAF7551" w14:textId="2931D47E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77B1B4F8" w14:textId="77777777" w:rsidR="004F11C8" w:rsidRPr="00D943A5" w:rsidRDefault="004F11C8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78346563" w14:textId="25DA2F82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3E5D4407" w14:textId="1B07840E" w:rsidR="00443CD0" w:rsidRPr="00D943A5" w:rsidRDefault="00443CD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0A61D9D1" w14:textId="77777777" w:rsidR="00443CD0" w:rsidRPr="00D943A5" w:rsidRDefault="00443CD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0D227351" w14:textId="47CB9B0A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 xml:space="preserve">AÇÃO PREVIDENCIÁRIA DE </w:t>
      </w:r>
      <w:r w:rsidR="000D19CC" w:rsidRPr="00D943A5">
        <w:rPr>
          <w:rFonts w:ascii="Arial" w:eastAsia="Calibri" w:hAnsi="Arial" w:cs="Arial"/>
          <w:b/>
          <w:bCs/>
          <w:color w:val="000000" w:themeColor="text1"/>
        </w:rPr>
        <w:t>C</w:t>
      </w:r>
      <w:r w:rsidR="002506AF" w:rsidRPr="00D943A5">
        <w:rPr>
          <w:rFonts w:ascii="Arial" w:eastAsia="Calibri" w:hAnsi="Arial" w:cs="Arial"/>
          <w:b/>
          <w:bCs/>
          <w:color w:val="000000" w:themeColor="text1"/>
        </w:rPr>
        <w:t xml:space="preserve">ONCESSÃO DE AUXÍLIO-ACIDENTE </w:t>
      </w:r>
      <w:r w:rsidR="000D19CC" w:rsidRPr="00D943A5">
        <w:rPr>
          <w:rFonts w:ascii="Arial" w:eastAsia="Calibri" w:hAnsi="Arial" w:cs="Arial"/>
          <w:b/>
          <w:bCs/>
          <w:color w:val="000000" w:themeColor="text1"/>
        </w:rPr>
        <w:t xml:space="preserve"> </w:t>
      </w:r>
    </w:p>
    <w:p w14:paraId="7DAE90B6" w14:textId="77777777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2CF28F5A" w14:textId="0462ED37" w:rsidR="00EE0C20" w:rsidRPr="00D943A5" w:rsidRDefault="00933E78" w:rsidP="009F1678">
      <w:pPr>
        <w:pStyle w:val="Standard"/>
        <w:tabs>
          <w:tab w:val="left" w:pos="708"/>
          <w:tab w:val="left" w:pos="4350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ab/>
      </w:r>
    </w:p>
    <w:p w14:paraId="0186285F" w14:textId="12C76CFA" w:rsidR="004F11C8" w:rsidRPr="00D943A5" w:rsidRDefault="004F11C8" w:rsidP="009F1678">
      <w:pPr>
        <w:pStyle w:val="Standard"/>
        <w:tabs>
          <w:tab w:val="left" w:pos="708"/>
          <w:tab w:val="left" w:pos="4350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07AC6999" w14:textId="77777777" w:rsidR="004F11C8" w:rsidRPr="00D943A5" w:rsidRDefault="004F11C8" w:rsidP="009F1678">
      <w:pPr>
        <w:pStyle w:val="Standard"/>
        <w:tabs>
          <w:tab w:val="left" w:pos="708"/>
          <w:tab w:val="left" w:pos="4350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707245A3" w14:textId="77777777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6AE6652A" w14:textId="66C14D98" w:rsidR="00EE0C20" w:rsidRPr="00D943A5" w:rsidRDefault="00E84E80" w:rsidP="002506A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ab/>
      </w:r>
      <w:r w:rsidR="002A0F8B" w:rsidRPr="00D943A5">
        <w:rPr>
          <w:rFonts w:ascii="Arial" w:hAnsi="Arial" w:cs="Arial"/>
          <w:b/>
          <w:bCs/>
          <w:color w:val="000000" w:themeColor="text1"/>
        </w:rPr>
        <w:t xml:space="preserve">{{ </w:t>
      </w:r>
      <w:proofErr w:type="spellStart"/>
      <w:r w:rsidR="002A0F8B" w:rsidRPr="00D943A5">
        <w:rPr>
          <w:rFonts w:ascii="Arial" w:hAnsi="Arial" w:cs="Arial"/>
          <w:b/>
          <w:bCs/>
          <w:color w:val="000000" w:themeColor="text1"/>
        </w:rPr>
        <w:t>nome_cliente</w:t>
      </w:r>
      <w:proofErr w:type="spellEnd"/>
      <w:r w:rsidR="002A0F8B" w:rsidRPr="00D943A5">
        <w:rPr>
          <w:rFonts w:ascii="Arial" w:hAnsi="Arial" w:cs="Arial"/>
          <w:b/>
          <w:bCs/>
          <w:color w:val="000000" w:themeColor="text1"/>
        </w:rPr>
        <w:t xml:space="preserve"> }}</w:t>
      </w:r>
      <w:r w:rsidR="002A0F8B" w:rsidRPr="00D943A5">
        <w:rPr>
          <w:rFonts w:ascii="Arial" w:hAnsi="Arial" w:cs="Arial"/>
          <w:color w:val="000000" w:themeColor="text1"/>
        </w:rPr>
        <w:t xml:space="preserve">,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nacionalidade_cliente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estado_civil_cliente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 inscrito(a) no CPF sob o nº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cpf_cliente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 e RG n°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rg_cliente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 residente e domiciliado(a) na {{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endereco_completo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}},{%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if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tem_representante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%} neste ato representado(a) por </w:t>
      </w:r>
      <w:r w:rsidR="002A0F8B" w:rsidRPr="00D943A5">
        <w:rPr>
          <w:rFonts w:ascii="Arial" w:hAnsi="Arial" w:cs="Arial"/>
          <w:b/>
          <w:bCs/>
          <w:color w:val="000000" w:themeColor="text1"/>
        </w:rPr>
        <w:t xml:space="preserve">{{ </w:t>
      </w:r>
      <w:proofErr w:type="spellStart"/>
      <w:r w:rsidR="002A0F8B" w:rsidRPr="00D943A5">
        <w:rPr>
          <w:rFonts w:ascii="Arial" w:hAnsi="Arial" w:cs="Arial"/>
          <w:b/>
          <w:bCs/>
          <w:color w:val="000000" w:themeColor="text1"/>
        </w:rPr>
        <w:t>nome_representante</w:t>
      </w:r>
      <w:proofErr w:type="spellEnd"/>
      <w:r w:rsidR="002A0F8B" w:rsidRPr="00D943A5">
        <w:rPr>
          <w:rFonts w:ascii="Arial" w:hAnsi="Arial" w:cs="Arial"/>
          <w:b/>
          <w:bCs/>
          <w:color w:val="000000" w:themeColor="text1"/>
        </w:rPr>
        <w:t xml:space="preserve"> }}</w:t>
      </w:r>
      <w:r w:rsidR="002A0F8B" w:rsidRPr="00D943A5">
        <w:rPr>
          <w:rFonts w:ascii="Arial" w:hAnsi="Arial" w:cs="Arial"/>
          <w:color w:val="000000" w:themeColor="text1"/>
        </w:rPr>
        <w:t xml:space="preserve">,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nacionalidade_representante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estado_civil_representante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 inscrito(a) no CPF sob o nº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cpf_representante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 e RG n° {{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rg_representante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}},{% </w:t>
      </w:r>
      <w:proofErr w:type="spellStart"/>
      <w:r w:rsidR="002A0F8B" w:rsidRPr="00D943A5">
        <w:rPr>
          <w:rFonts w:ascii="Arial" w:hAnsi="Arial" w:cs="Arial"/>
          <w:color w:val="000000" w:themeColor="text1"/>
        </w:rPr>
        <w:t>endif</w:t>
      </w:r>
      <w:proofErr w:type="spellEnd"/>
      <w:r w:rsidR="002A0F8B" w:rsidRPr="00D943A5">
        <w:rPr>
          <w:rFonts w:ascii="Arial" w:hAnsi="Arial" w:cs="Arial"/>
          <w:color w:val="000000" w:themeColor="text1"/>
        </w:rPr>
        <w:t xml:space="preserve"> %}</w:t>
      </w:r>
      <w:r w:rsidR="00EE0C20" w:rsidRPr="00D943A5">
        <w:rPr>
          <w:rFonts w:ascii="Arial" w:eastAsia="Calibri" w:hAnsi="Arial" w:cs="Arial"/>
          <w:color w:val="000000" w:themeColor="text1"/>
        </w:rPr>
        <w:t xml:space="preserve"> devidamente qualificada no instrumento procuratório em anexo, vem à presença de Vossa Excelência, com o sempre e merecido respeito, e com fundamento no art. 59 da Lei nº 8.213/91 propor a presente </w:t>
      </w:r>
      <w:r w:rsidR="002506AF" w:rsidRPr="00D943A5">
        <w:rPr>
          <w:rFonts w:ascii="Arial" w:eastAsia="Calibri" w:hAnsi="Arial" w:cs="Arial"/>
          <w:b/>
          <w:bCs/>
          <w:color w:val="000000" w:themeColor="text1"/>
        </w:rPr>
        <w:t>AÇÃO PREVIDENCIÁRIA DE CONCESSÃO DE AUXÍLIO-ACIDENTE</w:t>
      </w:r>
      <w:r w:rsidR="00514F80" w:rsidRPr="00D943A5">
        <w:rPr>
          <w:rFonts w:ascii="Arial" w:eastAsia="Arial Nova Light" w:hAnsi="Arial" w:cs="Arial"/>
          <w:b/>
          <w:color w:val="000000" w:themeColor="text1"/>
          <w:szCs w:val="28"/>
        </w:rPr>
        <w:t xml:space="preserve"> C/C APOSENTADORIA POR INVALIDEZ COM PEDIDO DE TUTELA DE URGÊNCIA</w:t>
      </w:r>
      <w:r w:rsidR="002506AF" w:rsidRPr="00D943A5">
        <w:rPr>
          <w:rFonts w:ascii="Arial" w:eastAsia="Calibri" w:hAnsi="Arial" w:cs="Arial"/>
          <w:b/>
          <w:bCs/>
          <w:color w:val="000000" w:themeColor="text1"/>
        </w:rPr>
        <w:t xml:space="preserve"> </w:t>
      </w:r>
      <w:r w:rsidR="00EE0C20" w:rsidRPr="00D943A5">
        <w:rPr>
          <w:rFonts w:ascii="Arial" w:eastAsia="Calibri" w:hAnsi="Arial" w:cs="Arial"/>
          <w:color w:val="000000" w:themeColor="text1"/>
        </w:rPr>
        <w:t xml:space="preserve">em desfavor do </w:t>
      </w:r>
      <w:r w:rsidR="00EE0C20" w:rsidRPr="00D943A5">
        <w:rPr>
          <w:rFonts w:ascii="Arial" w:eastAsia="Calibri" w:hAnsi="Arial" w:cs="Arial"/>
          <w:b/>
          <w:bCs/>
          <w:color w:val="000000" w:themeColor="text1"/>
        </w:rPr>
        <w:t>INSTITUTO NACIONAL DO SEGURO SOCIAL - INSS</w:t>
      </w:r>
      <w:r w:rsidR="00EE0C20" w:rsidRPr="00D943A5">
        <w:rPr>
          <w:rFonts w:ascii="Arial" w:eastAsia="Calibri" w:hAnsi="Arial" w:cs="Arial"/>
          <w:color w:val="000000" w:themeColor="text1"/>
        </w:rPr>
        <w:t xml:space="preserve">, autarquia federal, com </w:t>
      </w:r>
      <w:r w:rsidR="00EE0C20" w:rsidRPr="00D943A5">
        <w:rPr>
          <w:rFonts w:ascii="Arial" w:eastAsia="Calibri" w:hAnsi="Arial" w:cs="Arial"/>
          <w:color w:val="000000" w:themeColor="text1"/>
        </w:rPr>
        <w:lastRenderedPageBreak/>
        <w:t xml:space="preserve">Diretoria Regional à </w:t>
      </w:r>
      <w:r w:rsidR="009A308B" w:rsidRPr="00D943A5">
        <w:rPr>
          <w:rFonts w:ascii="Arial" w:eastAsia="Calibri" w:hAnsi="Arial" w:cs="Arial"/>
          <w:color w:val="000000" w:themeColor="text1"/>
        </w:rPr>
        <w:t xml:space="preserve">{{ </w:t>
      </w:r>
      <w:proofErr w:type="spellStart"/>
      <w:r w:rsidR="009A308B" w:rsidRPr="00D943A5">
        <w:rPr>
          <w:rFonts w:ascii="Arial" w:eastAsia="Calibri" w:hAnsi="Arial" w:cs="Arial"/>
          <w:color w:val="000000" w:themeColor="text1"/>
        </w:rPr>
        <w:t>endereco_inss</w:t>
      </w:r>
      <w:proofErr w:type="spellEnd"/>
      <w:r w:rsidR="009A308B" w:rsidRPr="00D943A5">
        <w:rPr>
          <w:rFonts w:ascii="Arial" w:eastAsia="Calibri" w:hAnsi="Arial" w:cs="Arial"/>
          <w:color w:val="000000" w:themeColor="text1"/>
        </w:rPr>
        <w:t xml:space="preserve"> }}</w:t>
      </w:r>
      <w:r w:rsidR="00EE0C20" w:rsidRPr="00D943A5">
        <w:rPr>
          <w:rFonts w:ascii="Arial" w:eastAsia="Calibri" w:hAnsi="Arial" w:cs="Arial"/>
          <w:color w:val="000000" w:themeColor="text1"/>
        </w:rPr>
        <w:t>, pelas razões de fato e de direito que vão a seguir elencadas:</w:t>
      </w:r>
    </w:p>
    <w:p w14:paraId="23C3EC47" w14:textId="77777777" w:rsidR="00EE0C20" w:rsidRPr="00D943A5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color w:val="000000" w:themeColor="text1"/>
        </w:rPr>
      </w:pPr>
    </w:p>
    <w:p w14:paraId="3ABC6B03" w14:textId="50B88476" w:rsidR="00EE0C20" w:rsidRPr="00D943A5" w:rsidRDefault="00EE0C20" w:rsidP="009C084B">
      <w:pPr>
        <w:pStyle w:val="Standard"/>
        <w:shd w:val="clear" w:color="auto" w:fill="BFBFBF" w:themeFill="background1" w:themeFillShade="BF"/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>I. A JUSTIÇA GRATUITA</w:t>
      </w:r>
    </w:p>
    <w:p w14:paraId="696217FF" w14:textId="3AA6F641" w:rsidR="00EE0C20" w:rsidRPr="00D943A5" w:rsidRDefault="00E84E80" w:rsidP="00E84E8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ab/>
      </w:r>
      <w:r w:rsidR="00EE0C20" w:rsidRPr="00D943A5">
        <w:rPr>
          <w:rFonts w:ascii="Arial" w:eastAsia="Calibri" w:hAnsi="Arial" w:cs="Arial"/>
          <w:color w:val="000000" w:themeColor="text1"/>
        </w:rPr>
        <w:t>A parte autora, inicialmente, postula a concessão da assistência judiciária gratuita, haja vista não ter condições de arcar com as custas processuais e honorários advocatícios, sem prejuízo da sua sobrevivência e de sua família, nos termos da Lei n°. 1.060/50</w:t>
      </w:r>
      <w:r w:rsidR="00405745" w:rsidRPr="00D943A5">
        <w:rPr>
          <w:rFonts w:ascii="Arial" w:eastAsia="Calibri" w:hAnsi="Arial" w:cs="Arial"/>
          <w:color w:val="000000" w:themeColor="text1"/>
        </w:rPr>
        <w:t xml:space="preserve"> c/c com o art. 98 e seguintes do CPC</w:t>
      </w:r>
      <w:r w:rsidR="00EE0C20" w:rsidRPr="00D943A5">
        <w:rPr>
          <w:rFonts w:ascii="Arial" w:eastAsia="Calibri" w:hAnsi="Arial" w:cs="Arial"/>
          <w:color w:val="000000" w:themeColor="text1"/>
        </w:rPr>
        <w:t>, tudo de acordo com as alterações introduzidas pela Lei n° 7.871/89.</w:t>
      </w:r>
    </w:p>
    <w:p w14:paraId="753CE7E3" w14:textId="77777777" w:rsidR="002506AF" w:rsidRPr="00D943A5" w:rsidRDefault="002506AF" w:rsidP="002506AF">
      <w:pPr>
        <w:pStyle w:val="Standard"/>
        <w:tabs>
          <w:tab w:val="left" w:pos="-12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  <w:spacing w:val="2"/>
        </w:rPr>
      </w:pPr>
    </w:p>
    <w:p w14:paraId="5299A002" w14:textId="7B52262F" w:rsidR="002506AF" w:rsidRPr="00D943A5" w:rsidRDefault="002A0F8B" w:rsidP="009C084B">
      <w:pPr>
        <w:pStyle w:val="Standard"/>
        <w:shd w:val="clear" w:color="auto" w:fill="BFBFBF" w:themeFill="background1" w:themeFillShade="BF"/>
        <w:tabs>
          <w:tab w:val="left" w:pos="-12"/>
        </w:tabs>
        <w:autoSpaceDE w:val="0"/>
        <w:spacing w:line="360" w:lineRule="auto"/>
        <w:rPr>
          <w:rFonts w:ascii="Arial" w:eastAsia="Calibri" w:hAnsi="Arial" w:cs="Arial"/>
          <w:b/>
          <w:bCs/>
          <w:color w:val="000000" w:themeColor="text1"/>
          <w:spacing w:val="2"/>
        </w:rPr>
      </w:pPr>
      <w:r w:rsidRPr="00D943A5">
        <w:rPr>
          <w:rFonts w:ascii="Arial" w:eastAsia="Calibri" w:hAnsi="Arial" w:cs="Arial"/>
          <w:color w:val="000000" w:themeColor="text1"/>
        </w:rPr>
        <w:t xml:space="preserve">{% </w:t>
      </w:r>
      <w:proofErr w:type="spellStart"/>
      <w:r w:rsidRPr="00D943A5">
        <w:rPr>
          <w:rFonts w:ascii="Arial" w:eastAsia="Calibri" w:hAnsi="Arial" w:cs="Arial"/>
          <w:color w:val="000000" w:themeColor="text1"/>
        </w:rPr>
        <w:t>if</w:t>
      </w:r>
      <w:proofErr w:type="spellEnd"/>
      <w:r w:rsidRPr="00D943A5">
        <w:rPr>
          <w:rFonts w:ascii="Arial" w:eastAsia="Calibri" w:hAnsi="Arial" w:cs="Arial"/>
          <w:color w:val="000000" w:themeColor="text1"/>
        </w:rPr>
        <w:t xml:space="preserve"> </w:t>
      </w:r>
      <w:proofErr w:type="spellStart"/>
      <w:r w:rsidRPr="00D943A5">
        <w:rPr>
          <w:rFonts w:ascii="Arial" w:eastAsia="Calibri" w:hAnsi="Arial" w:cs="Arial"/>
          <w:color w:val="000000" w:themeColor="text1"/>
        </w:rPr>
        <w:t>tese_acidente_trabalho</w:t>
      </w:r>
      <w:proofErr w:type="spellEnd"/>
      <w:r w:rsidRPr="00D943A5">
        <w:rPr>
          <w:rFonts w:ascii="Arial" w:eastAsia="Calibri" w:hAnsi="Arial" w:cs="Arial"/>
          <w:color w:val="000000" w:themeColor="text1"/>
        </w:rPr>
        <w:t xml:space="preserve"> </w:t>
      </w:r>
      <w:proofErr w:type="gramStart"/>
      <w:r w:rsidRPr="00D943A5">
        <w:rPr>
          <w:rFonts w:ascii="Arial" w:eastAsia="Calibri" w:hAnsi="Arial" w:cs="Arial"/>
          <w:color w:val="000000" w:themeColor="text1"/>
        </w:rPr>
        <w:t>%}</w:t>
      </w:r>
      <w:r w:rsidR="002506AF" w:rsidRPr="00D943A5">
        <w:rPr>
          <w:rFonts w:ascii="Arial" w:eastAsia="Calibri" w:hAnsi="Arial" w:cs="Arial"/>
          <w:b/>
          <w:bCs/>
          <w:color w:val="000000" w:themeColor="text1"/>
          <w:spacing w:val="2"/>
        </w:rPr>
        <w:t>II.</w:t>
      </w:r>
      <w:proofErr w:type="gramEnd"/>
      <w:r w:rsidR="002506AF" w:rsidRPr="00D943A5">
        <w:rPr>
          <w:rFonts w:ascii="Arial" w:eastAsia="Calibri" w:hAnsi="Arial" w:cs="Arial"/>
          <w:b/>
          <w:bCs/>
          <w:color w:val="000000" w:themeColor="text1"/>
          <w:spacing w:val="2"/>
        </w:rPr>
        <w:t xml:space="preserve"> DA COMPETÊNCIA DA JUSTIÇA ESTADUAL</w:t>
      </w:r>
    </w:p>
    <w:p w14:paraId="6A9C4716" w14:textId="301B09A2" w:rsidR="002506AF" w:rsidRPr="00D943A5" w:rsidRDefault="002506AF" w:rsidP="002506AF">
      <w:pPr>
        <w:pStyle w:val="Standard"/>
        <w:tabs>
          <w:tab w:val="left" w:pos="-12"/>
        </w:tabs>
        <w:autoSpaceDE w:val="0"/>
        <w:spacing w:line="360" w:lineRule="auto"/>
        <w:jc w:val="both"/>
        <w:rPr>
          <w:rFonts w:ascii="Arial" w:eastAsia="Calibri" w:hAnsi="Arial" w:cs="Arial"/>
          <w:color w:val="000000" w:themeColor="text1"/>
          <w:spacing w:val="2"/>
        </w:rPr>
      </w:pPr>
      <w:r w:rsidRPr="00D943A5">
        <w:rPr>
          <w:rFonts w:ascii="Arial" w:eastAsia="Calibri" w:hAnsi="Arial" w:cs="Arial"/>
          <w:color w:val="000000" w:themeColor="text1"/>
          <w:spacing w:val="2"/>
        </w:rPr>
        <w:tab/>
        <w:t>Considerando que o presente caso está relacionado à situação envolvendo acidente do trabalho, isto é, de matéria não incluída na competência delegada do § 3º do artigo 109 da Constituição Federal, dado que expressamente excepcionada pelo inciso I, tem-se pela incompetência da Justiça Federal.</w:t>
      </w:r>
    </w:p>
    <w:p w14:paraId="08601972" w14:textId="77777777" w:rsidR="002506AF" w:rsidRPr="00D943A5" w:rsidRDefault="002506AF" w:rsidP="002506AF">
      <w:pPr>
        <w:pStyle w:val="Standard"/>
        <w:tabs>
          <w:tab w:val="left" w:pos="-12"/>
        </w:tabs>
        <w:autoSpaceDE w:val="0"/>
        <w:spacing w:line="360" w:lineRule="auto"/>
        <w:jc w:val="both"/>
        <w:rPr>
          <w:rFonts w:ascii="Arial" w:eastAsia="Calibri" w:hAnsi="Arial" w:cs="Arial"/>
          <w:color w:val="000000" w:themeColor="text1"/>
          <w:spacing w:val="2"/>
        </w:rPr>
      </w:pPr>
      <w:r w:rsidRPr="00D943A5">
        <w:rPr>
          <w:rFonts w:ascii="Arial" w:eastAsia="Calibri" w:hAnsi="Arial" w:cs="Arial"/>
          <w:color w:val="000000" w:themeColor="text1"/>
          <w:spacing w:val="2"/>
        </w:rPr>
        <w:tab/>
        <w:t>Nesse sentido é o teor da súmula 501 do Supremo Tribunal Federal (STF), vejamos:</w:t>
      </w:r>
    </w:p>
    <w:p w14:paraId="69BCE6F4" w14:textId="77777777" w:rsidR="002506AF" w:rsidRPr="00D943A5" w:rsidRDefault="002506AF" w:rsidP="00960A49">
      <w:pPr>
        <w:pStyle w:val="Standard"/>
        <w:autoSpaceDE w:val="0"/>
        <w:ind w:left="2268"/>
        <w:jc w:val="both"/>
        <w:rPr>
          <w:rFonts w:ascii="Arial" w:eastAsia="Calibri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eastAsia="Calibri" w:hAnsi="Arial" w:cs="Arial"/>
          <w:color w:val="000000" w:themeColor="text1"/>
          <w:spacing w:val="2"/>
          <w:sz w:val="20"/>
          <w:szCs w:val="20"/>
        </w:rPr>
        <w:t>STF - Súmula 501. Compete à Justiça Ordinária Estadual o processo e o julgamento, em ambas as instâncias, das causas de acidente do trabalho, ainda que promovidas contra a União, suas autarquias, empresas públicas ou sociedades de economia mista.</w:t>
      </w:r>
    </w:p>
    <w:p w14:paraId="0EF515DB" w14:textId="452DC68D" w:rsidR="002506AF" w:rsidRPr="00D943A5" w:rsidRDefault="002506AF" w:rsidP="002506AF">
      <w:pPr>
        <w:pStyle w:val="Standard"/>
        <w:tabs>
          <w:tab w:val="left" w:pos="-12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 w:themeColor="text1"/>
          <w:spacing w:val="2"/>
        </w:rPr>
      </w:pPr>
      <w:r w:rsidRPr="00D943A5">
        <w:rPr>
          <w:rFonts w:ascii="Arial" w:eastAsia="Calibri" w:hAnsi="Arial" w:cs="Arial"/>
          <w:color w:val="000000" w:themeColor="text1"/>
          <w:spacing w:val="2"/>
        </w:rPr>
        <w:tab/>
        <w:t>Portanto, resta devidamente comprovada a competência deste Juízo para o processamento da presente demanda</w:t>
      </w:r>
      <w:r w:rsidR="00A065D5" w:rsidRPr="00D943A5">
        <w:rPr>
          <w:rFonts w:ascii="Arial" w:eastAsia="Calibri" w:hAnsi="Arial" w:cs="Arial"/>
          <w:color w:val="000000" w:themeColor="text1"/>
          <w:spacing w:val="2"/>
        </w:rPr>
        <w:t xml:space="preserve">. </w:t>
      </w:r>
      <w:r w:rsidR="002A0F8B" w:rsidRPr="00D943A5">
        <w:rPr>
          <w:rFonts w:ascii="Arial" w:eastAsia="Calibri" w:hAnsi="Arial" w:cs="Arial"/>
          <w:color w:val="000000" w:themeColor="text1"/>
          <w:spacing w:val="2"/>
        </w:rPr>
        <w:t xml:space="preserve">{% </w:t>
      </w:r>
      <w:proofErr w:type="spellStart"/>
      <w:r w:rsidR="002A0F8B" w:rsidRPr="00D943A5">
        <w:rPr>
          <w:rFonts w:ascii="Arial" w:eastAsia="Calibri" w:hAnsi="Arial" w:cs="Arial"/>
          <w:color w:val="000000" w:themeColor="text1"/>
          <w:spacing w:val="2"/>
        </w:rPr>
        <w:t>endif</w:t>
      </w:r>
      <w:proofErr w:type="spellEnd"/>
      <w:r w:rsidR="002A0F8B" w:rsidRPr="00D943A5">
        <w:rPr>
          <w:rFonts w:ascii="Arial" w:eastAsia="Calibri" w:hAnsi="Arial" w:cs="Arial"/>
          <w:color w:val="000000" w:themeColor="text1"/>
          <w:spacing w:val="2"/>
        </w:rPr>
        <w:t xml:space="preserve"> %}</w:t>
      </w:r>
    </w:p>
    <w:p w14:paraId="6A7713BB" w14:textId="77777777" w:rsidR="002506AF" w:rsidRPr="00D943A5" w:rsidRDefault="002506AF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right="423"/>
        <w:jc w:val="both"/>
        <w:rPr>
          <w:rFonts w:ascii="Arial" w:eastAsia="Calibri" w:hAnsi="Arial" w:cs="Arial"/>
          <w:color w:val="000000" w:themeColor="text1"/>
        </w:rPr>
      </w:pPr>
    </w:p>
    <w:p w14:paraId="7AC10205" w14:textId="14A8F315" w:rsidR="00D14118" w:rsidRPr="00D943A5" w:rsidRDefault="003479C6" w:rsidP="009C084B">
      <w:pPr>
        <w:pStyle w:val="Standard"/>
        <w:shd w:val="clear" w:color="auto" w:fill="BFBFBF" w:themeFill="background1" w:themeFillShade="BF"/>
        <w:tabs>
          <w:tab w:val="left" w:pos="-12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  <w:spacing w:val="2"/>
        </w:rPr>
      </w:pPr>
      <w:r w:rsidRPr="00D943A5">
        <w:rPr>
          <w:rFonts w:ascii="Arial" w:eastAsia="Calibri" w:hAnsi="Arial" w:cs="Arial"/>
          <w:b/>
          <w:bCs/>
          <w:color w:val="000000" w:themeColor="text1"/>
          <w:spacing w:val="2"/>
        </w:rPr>
        <w:t>III</w:t>
      </w:r>
      <w:r w:rsidR="002506AF" w:rsidRPr="00D943A5">
        <w:rPr>
          <w:rFonts w:ascii="Arial" w:eastAsia="Calibri" w:hAnsi="Arial" w:cs="Arial"/>
          <w:b/>
          <w:bCs/>
          <w:color w:val="000000" w:themeColor="text1"/>
          <w:spacing w:val="2"/>
        </w:rPr>
        <w:t>.</w:t>
      </w:r>
      <w:r w:rsidR="00EE0C20" w:rsidRPr="00D943A5">
        <w:rPr>
          <w:rFonts w:ascii="Arial" w:eastAsia="Calibri" w:hAnsi="Arial" w:cs="Arial"/>
          <w:b/>
          <w:bCs/>
          <w:color w:val="000000" w:themeColor="text1"/>
          <w:spacing w:val="2"/>
        </w:rPr>
        <w:t xml:space="preserve"> DOS FATOS</w:t>
      </w:r>
    </w:p>
    <w:p w14:paraId="5B35E0E3" w14:textId="1AFBFF4C" w:rsidR="00621EB9" w:rsidRPr="00D943A5" w:rsidRDefault="004B48F2" w:rsidP="00F75D80">
      <w:pPr>
        <w:spacing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O</w:t>
      </w:r>
      <w:r w:rsidR="00EE0C20" w:rsidRPr="00D943A5">
        <w:rPr>
          <w:rFonts w:ascii="Arial" w:hAnsi="Arial" w:cs="Arial"/>
          <w:color w:val="000000" w:themeColor="text1"/>
        </w:rPr>
        <w:t xml:space="preserve"> autor</w:t>
      </w:r>
      <w:r w:rsidR="00F159CF" w:rsidRPr="00D943A5">
        <w:rPr>
          <w:rFonts w:ascii="Arial" w:hAnsi="Arial" w:cs="Arial"/>
          <w:color w:val="000000" w:themeColor="text1"/>
        </w:rPr>
        <w:t xml:space="preserve">, </w:t>
      </w:r>
      <w:r w:rsidR="006D5480" w:rsidRPr="00D943A5">
        <w:rPr>
          <w:rFonts w:ascii="Arial" w:hAnsi="Arial" w:cs="Arial"/>
          <w:color w:val="000000" w:themeColor="text1"/>
        </w:rPr>
        <w:t xml:space="preserve">reside </w:t>
      </w:r>
      <w:r w:rsidR="00621EB9" w:rsidRPr="00D943A5">
        <w:rPr>
          <w:rFonts w:ascii="Arial" w:hAnsi="Arial" w:cs="Arial"/>
          <w:color w:val="000000" w:themeColor="text1"/>
        </w:rPr>
        <w:t xml:space="preserve">atualmente em </w:t>
      </w:r>
      <w:proofErr w:type="gramStart"/>
      <w:r w:rsidR="009A308B" w:rsidRPr="00D943A5">
        <w:rPr>
          <w:rFonts w:ascii="Arial" w:hAnsi="Arial" w:cs="Arial"/>
          <w:color w:val="000000" w:themeColor="text1"/>
        </w:rPr>
        <w:t>{{ cidade</w:t>
      </w:r>
      <w:proofErr w:type="gramEnd"/>
      <w:r w:rsidR="009A308B" w:rsidRPr="00D943A5">
        <w:rPr>
          <w:rFonts w:ascii="Arial" w:hAnsi="Arial" w:cs="Arial"/>
          <w:color w:val="000000" w:themeColor="text1"/>
        </w:rPr>
        <w:t xml:space="preserve"> </w:t>
      </w:r>
      <w:proofErr w:type="gramStart"/>
      <w:r w:rsidR="009A308B" w:rsidRPr="00D943A5">
        <w:rPr>
          <w:rFonts w:ascii="Arial" w:hAnsi="Arial" w:cs="Arial"/>
          <w:color w:val="000000" w:themeColor="text1"/>
        </w:rPr>
        <w:t>}}/{{ uf</w:t>
      </w:r>
      <w:proofErr w:type="gramEnd"/>
      <w:r w:rsidR="009A308B" w:rsidRPr="00D943A5">
        <w:rPr>
          <w:rFonts w:ascii="Arial" w:hAnsi="Arial" w:cs="Arial"/>
          <w:color w:val="000000" w:themeColor="text1"/>
        </w:rPr>
        <w:t xml:space="preserve"> }}</w:t>
      </w:r>
      <w:r w:rsidR="00F1067C" w:rsidRPr="00D943A5">
        <w:rPr>
          <w:rFonts w:ascii="Arial" w:hAnsi="Arial" w:cs="Arial"/>
          <w:color w:val="000000" w:themeColor="text1"/>
        </w:rPr>
        <w:t xml:space="preserve">, e que possui vínculos registrados no INSS desde </w:t>
      </w:r>
      <w:proofErr w:type="gramStart"/>
      <w:r w:rsidR="009A308B" w:rsidRPr="00D943A5">
        <w:rPr>
          <w:rFonts w:ascii="Arial" w:hAnsi="Arial" w:cs="Arial"/>
          <w:color w:val="000000" w:themeColor="text1"/>
        </w:rPr>
        <w:t xml:space="preserve">{{ </w:t>
      </w:r>
      <w:proofErr w:type="spellStart"/>
      <w:r w:rsidR="009A308B" w:rsidRPr="00D943A5">
        <w:rPr>
          <w:rFonts w:ascii="Arial" w:hAnsi="Arial" w:cs="Arial"/>
          <w:color w:val="000000" w:themeColor="text1"/>
        </w:rPr>
        <w:t>data</w:t>
      </w:r>
      <w:proofErr w:type="gramEnd"/>
      <w:r w:rsidR="009A308B" w:rsidRPr="00D943A5">
        <w:rPr>
          <w:rFonts w:ascii="Arial" w:hAnsi="Arial" w:cs="Arial"/>
          <w:color w:val="000000" w:themeColor="text1"/>
        </w:rPr>
        <w:t>_inicio_</w:t>
      </w:r>
      <w:proofErr w:type="gramStart"/>
      <w:r w:rsidR="009A308B" w:rsidRPr="00D943A5">
        <w:rPr>
          <w:rFonts w:ascii="Arial" w:hAnsi="Arial" w:cs="Arial"/>
          <w:color w:val="000000" w:themeColor="text1"/>
        </w:rPr>
        <w:t>vinculos</w:t>
      </w:r>
      <w:proofErr w:type="spellEnd"/>
      <w:r w:rsidR="009A308B" w:rsidRPr="00D943A5">
        <w:rPr>
          <w:rFonts w:ascii="Arial" w:hAnsi="Arial" w:cs="Arial"/>
          <w:color w:val="000000" w:themeColor="text1"/>
        </w:rPr>
        <w:t xml:space="preserve"> }</w:t>
      </w:r>
      <w:proofErr w:type="gramEnd"/>
      <w:r w:rsidR="009A308B" w:rsidRPr="00D943A5">
        <w:rPr>
          <w:rFonts w:ascii="Arial" w:hAnsi="Arial" w:cs="Arial"/>
          <w:color w:val="000000" w:themeColor="text1"/>
        </w:rPr>
        <w:t>}</w:t>
      </w:r>
      <w:r w:rsidR="00F1067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. O seu último vínculo foi na empresa, </w:t>
      </w:r>
      <w:proofErr w:type="gramStart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{{ </w:t>
      </w:r>
      <w:proofErr w:type="spellStart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nome</w:t>
      </w:r>
      <w:proofErr w:type="gramEnd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_empresa_</w:t>
      </w:r>
      <w:proofErr w:type="gramStart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ultima</w:t>
      </w:r>
      <w:proofErr w:type="spellEnd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 }</w:t>
      </w:r>
      <w:proofErr w:type="gramEnd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}</w:t>
      </w:r>
      <w:r w:rsidR="00F1067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, </w:t>
      </w:r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entre </w:t>
      </w:r>
      <w:proofErr w:type="gramStart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{{ </w:t>
      </w:r>
      <w:proofErr w:type="spellStart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inicio</w:t>
      </w:r>
      <w:proofErr w:type="gramEnd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_ultimo_</w:t>
      </w:r>
      <w:proofErr w:type="gramStart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vinculo</w:t>
      </w:r>
      <w:proofErr w:type="spellEnd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 }</w:t>
      </w:r>
      <w:proofErr w:type="gramEnd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} e </w:t>
      </w:r>
      <w:proofErr w:type="gramStart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{{ </w:t>
      </w:r>
      <w:proofErr w:type="spellStart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fim</w:t>
      </w:r>
      <w:proofErr w:type="gramEnd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_ultimo_</w:t>
      </w:r>
      <w:proofErr w:type="gramStart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vinculo</w:t>
      </w:r>
      <w:proofErr w:type="spellEnd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 }</w:t>
      </w:r>
      <w:proofErr w:type="gramEnd"/>
      <w:r w:rsidR="001D5A30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}</w:t>
      </w:r>
      <w:r w:rsidR="00F1067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,</w:t>
      </w:r>
      <w:r w:rsidR="002A0F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 </w:t>
      </w:r>
      <w:r w:rsidR="00F1067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no cargo de </w:t>
      </w:r>
      <w:proofErr w:type="gramStart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{{ </w:t>
      </w:r>
      <w:proofErr w:type="spellStart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cargo</w:t>
      </w:r>
      <w:proofErr w:type="gramEnd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_</w:t>
      </w:r>
      <w:proofErr w:type="gramStart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cliente</w:t>
      </w:r>
      <w:proofErr w:type="spellEnd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 }</w:t>
      </w:r>
      <w:proofErr w:type="gramEnd"/>
      <w:r w:rsidR="009A308B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}</w:t>
      </w:r>
      <w:r w:rsidR="00F1067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. </w:t>
      </w:r>
    </w:p>
    <w:p w14:paraId="49B68548" w14:textId="77777777" w:rsidR="000804AE" w:rsidRPr="00D943A5" w:rsidRDefault="000804AE" w:rsidP="004E0FBF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  <w:kern w:val="3"/>
          <w:lang w:bidi="hi-IN"/>
        </w:rPr>
      </w:pPr>
      <w:proofErr w:type="gramStart"/>
      <w:r w:rsidRPr="00D943A5">
        <w:rPr>
          <w:rFonts w:ascii="Arial" w:hAnsi="Arial" w:cs="Arial"/>
          <w:color w:val="000000" w:themeColor="text1"/>
          <w:kern w:val="3"/>
          <w:lang w:bidi="hi-IN"/>
        </w:rPr>
        <w:lastRenderedPageBreak/>
        <w:t xml:space="preserve">{{ </w:t>
      </w:r>
      <w:proofErr w:type="spellStart"/>
      <w:r w:rsidRPr="00D943A5">
        <w:rPr>
          <w:rFonts w:ascii="Arial" w:hAnsi="Arial" w:cs="Arial"/>
          <w:color w:val="000000" w:themeColor="text1"/>
          <w:kern w:val="3"/>
          <w:lang w:bidi="hi-IN"/>
        </w:rPr>
        <w:t>fatos</w:t>
      </w:r>
      <w:proofErr w:type="gramEnd"/>
      <w:r w:rsidRPr="00D943A5">
        <w:rPr>
          <w:rFonts w:ascii="Arial" w:hAnsi="Arial" w:cs="Arial"/>
          <w:color w:val="000000" w:themeColor="text1"/>
          <w:kern w:val="3"/>
          <w:lang w:bidi="hi-IN"/>
        </w:rPr>
        <w:t>_detalhados_</w:t>
      </w:r>
      <w:proofErr w:type="gramStart"/>
      <w:r w:rsidRPr="00D943A5">
        <w:rPr>
          <w:rFonts w:ascii="Arial" w:hAnsi="Arial" w:cs="Arial"/>
          <w:color w:val="000000" w:themeColor="text1"/>
          <w:kern w:val="3"/>
          <w:lang w:bidi="hi-IN"/>
        </w:rPr>
        <w:t>texto</w:t>
      </w:r>
      <w:proofErr w:type="spellEnd"/>
      <w:r w:rsidRPr="00D943A5">
        <w:rPr>
          <w:rFonts w:ascii="Arial" w:hAnsi="Arial" w:cs="Arial"/>
          <w:color w:val="000000" w:themeColor="text1"/>
          <w:kern w:val="3"/>
          <w:lang w:bidi="hi-IN"/>
        </w:rPr>
        <w:t xml:space="preserve"> }</w:t>
      </w:r>
      <w:proofErr w:type="gramEnd"/>
      <w:r w:rsidRPr="00D943A5">
        <w:rPr>
          <w:rFonts w:ascii="Arial" w:hAnsi="Arial" w:cs="Arial"/>
          <w:color w:val="000000" w:themeColor="text1"/>
          <w:kern w:val="3"/>
          <w:lang w:bidi="hi-IN"/>
        </w:rPr>
        <w:t>}</w:t>
      </w:r>
    </w:p>
    <w:p w14:paraId="407A1AE3" w14:textId="77777777" w:rsidR="009826FA" w:rsidRPr="00D943A5" w:rsidRDefault="00AC6EC8" w:rsidP="009826FA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D943A5">
        <w:rPr>
          <w:rStyle w:val="vkekvd"/>
          <w:rFonts w:ascii="Arial" w:hAnsi="Arial" w:cs="Arial"/>
          <w:color w:val="000000" w:themeColor="text1"/>
          <w:shd w:val="clear" w:color="auto" w:fill="FFFFFF"/>
        </w:rPr>
        <w:t xml:space="preserve">Para melhor compreensão, vejamos os laudos e exames médicos: </w:t>
      </w:r>
    </w:p>
    <w:p w14:paraId="1AF873F3" w14:textId="77777777" w:rsidR="009826FA" w:rsidRPr="00D943A5" w:rsidRDefault="009826FA" w:rsidP="009826FA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  <w:shd w:val="clear" w:color="auto" w:fill="FFFFFF"/>
        </w:rPr>
      </w:pPr>
    </w:p>
    <w:p w14:paraId="30BB0A15" w14:textId="11996AAF" w:rsidR="009826FA" w:rsidRPr="00D943A5" w:rsidRDefault="009A308B" w:rsidP="009826FA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 xml:space="preserve">{% for </w:t>
      </w:r>
      <w:proofErr w:type="spellStart"/>
      <w:r w:rsidRPr="00D943A5">
        <w:rPr>
          <w:rFonts w:ascii="Arial" w:hAnsi="Arial" w:cs="Arial"/>
          <w:color w:val="000000" w:themeColor="text1"/>
        </w:rPr>
        <w:t>img</w:t>
      </w:r>
      <w:proofErr w:type="spellEnd"/>
      <w:r w:rsidRPr="00D943A5">
        <w:rPr>
          <w:rFonts w:ascii="Arial" w:hAnsi="Arial" w:cs="Arial"/>
          <w:color w:val="000000" w:themeColor="text1"/>
        </w:rPr>
        <w:t xml:space="preserve"> in </w:t>
      </w:r>
      <w:proofErr w:type="spellStart"/>
      <w:r w:rsidRPr="00D943A5">
        <w:rPr>
          <w:rFonts w:ascii="Arial" w:hAnsi="Arial" w:cs="Arial"/>
          <w:color w:val="000000" w:themeColor="text1"/>
        </w:rPr>
        <w:t>lista_img_</w:t>
      </w:r>
      <w:r w:rsidR="008F60C8" w:rsidRPr="00D943A5">
        <w:rPr>
          <w:rFonts w:ascii="Arial" w:hAnsi="Arial" w:cs="Arial"/>
          <w:color w:val="000000" w:themeColor="text1"/>
        </w:rPr>
        <w:t>acidente</w:t>
      </w:r>
      <w:proofErr w:type="spellEnd"/>
      <w:r w:rsidRPr="00D943A5">
        <w:rPr>
          <w:rFonts w:ascii="Arial" w:hAnsi="Arial" w:cs="Arial"/>
          <w:color w:val="000000" w:themeColor="text1"/>
        </w:rPr>
        <w:t xml:space="preserve"> %}</w:t>
      </w:r>
    </w:p>
    <w:p w14:paraId="1F13A99F" w14:textId="77777777" w:rsidR="009826FA" w:rsidRPr="00D943A5" w:rsidRDefault="009A308B" w:rsidP="009826FA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</w:rPr>
      </w:pPr>
      <w:proofErr w:type="gramStart"/>
      <w:r w:rsidRPr="00D943A5">
        <w:rPr>
          <w:rFonts w:ascii="Arial" w:hAnsi="Arial" w:cs="Arial"/>
          <w:color w:val="000000" w:themeColor="text1"/>
        </w:rPr>
        <w:t xml:space="preserve">{{ </w:t>
      </w:r>
      <w:proofErr w:type="spellStart"/>
      <w:r w:rsidRPr="00D943A5">
        <w:rPr>
          <w:rFonts w:ascii="Arial" w:hAnsi="Arial" w:cs="Arial"/>
          <w:color w:val="000000" w:themeColor="text1"/>
        </w:rPr>
        <w:t>img</w:t>
      </w:r>
      <w:proofErr w:type="spellEnd"/>
      <w:proofErr w:type="gramEnd"/>
      <w:r w:rsidRPr="00D943A5">
        <w:rPr>
          <w:rFonts w:ascii="Arial" w:hAnsi="Arial" w:cs="Arial"/>
          <w:color w:val="000000" w:themeColor="text1"/>
        </w:rPr>
        <w:t xml:space="preserve"> }}</w:t>
      </w:r>
    </w:p>
    <w:p w14:paraId="64437070" w14:textId="127EA1D8" w:rsidR="00D1468C" w:rsidRPr="00D943A5" w:rsidRDefault="009A308B" w:rsidP="009826FA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D943A5">
        <w:rPr>
          <w:rFonts w:ascii="Arial" w:hAnsi="Arial" w:cs="Arial"/>
          <w:color w:val="000000" w:themeColor="text1"/>
        </w:rPr>
        <w:t xml:space="preserve">{% </w:t>
      </w:r>
      <w:proofErr w:type="spellStart"/>
      <w:r w:rsidRPr="00D943A5">
        <w:rPr>
          <w:rFonts w:ascii="Arial" w:hAnsi="Arial" w:cs="Arial"/>
          <w:color w:val="000000" w:themeColor="text1"/>
        </w:rPr>
        <w:t>endfor</w:t>
      </w:r>
      <w:proofErr w:type="spellEnd"/>
      <w:r w:rsidRPr="00D943A5">
        <w:rPr>
          <w:rFonts w:ascii="Arial" w:hAnsi="Arial" w:cs="Arial"/>
          <w:color w:val="000000" w:themeColor="text1"/>
        </w:rPr>
        <w:t xml:space="preserve"> %}</w:t>
      </w:r>
    </w:p>
    <w:p w14:paraId="5D30B324" w14:textId="77777777" w:rsidR="009A308B" w:rsidRPr="00D943A5" w:rsidRDefault="009A308B" w:rsidP="002A0F8B">
      <w:pPr>
        <w:pStyle w:val="Default"/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4B6859F" w14:textId="117A30FF" w:rsidR="008F5C59" w:rsidRPr="00D943A5" w:rsidRDefault="00EE0C20" w:rsidP="0005145A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Ademais, a autarquia ré não questionou a qualidade de segurad</w:t>
      </w:r>
      <w:r w:rsidR="0073313F" w:rsidRPr="00D943A5">
        <w:rPr>
          <w:rFonts w:ascii="Arial" w:hAnsi="Arial" w:cs="Arial"/>
          <w:color w:val="000000" w:themeColor="text1"/>
        </w:rPr>
        <w:t>a</w:t>
      </w:r>
      <w:r w:rsidRPr="00D943A5">
        <w:rPr>
          <w:rFonts w:ascii="Arial" w:hAnsi="Arial" w:cs="Arial"/>
          <w:color w:val="000000" w:themeColor="text1"/>
        </w:rPr>
        <w:t xml:space="preserve"> d</w:t>
      </w:r>
      <w:r w:rsidR="0073313F" w:rsidRPr="00D943A5">
        <w:rPr>
          <w:rFonts w:ascii="Arial" w:hAnsi="Arial" w:cs="Arial"/>
          <w:color w:val="000000" w:themeColor="text1"/>
        </w:rPr>
        <w:t>a</w:t>
      </w:r>
      <w:r w:rsidRPr="00D943A5">
        <w:rPr>
          <w:rFonts w:ascii="Arial" w:hAnsi="Arial" w:cs="Arial"/>
          <w:color w:val="000000" w:themeColor="text1"/>
        </w:rPr>
        <w:t xml:space="preserve"> </w:t>
      </w:r>
      <w:r w:rsidR="0005743B" w:rsidRPr="00D943A5">
        <w:rPr>
          <w:rFonts w:ascii="Arial" w:hAnsi="Arial" w:cs="Arial"/>
          <w:color w:val="000000" w:themeColor="text1"/>
        </w:rPr>
        <w:t xml:space="preserve">parte </w:t>
      </w:r>
      <w:r w:rsidRPr="00D943A5">
        <w:rPr>
          <w:rFonts w:ascii="Arial" w:hAnsi="Arial" w:cs="Arial"/>
          <w:color w:val="000000" w:themeColor="text1"/>
        </w:rPr>
        <w:t>autor</w:t>
      </w:r>
      <w:r w:rsidR="0073313F" w:rsidRPr="00D943A5">
        <w:rPr>
          <w:rFonts w:ascii="Arial" w:hAnsi="Arial" w:cs="Arial"/>
          <w:color w:val="000000" w:themeColor="text1"/>
        </w:rPr>
        <w:t>a</w:t>
      </w:r>
      <w:r w:rsidRPr="00D943A5">
        <w:rPr>
          <w:rFonts w:ascii="Arial" w:hAnsi="Arial" w:cs="Arial"/>
          <w:color w:val="000000" w:themeColor="text1"/>
        </w:rPr>
        <w:t xml:space="preserve">, </w:t>
      </w:r>
      <w:r w:rsidR="00BD2D54" w:rsidRPr="00D943A5">
        <w:rPr>
          <w:rFonts w:ascii="Arial" w:hAnsi="Arial" w:cs="Arial"/>
          <w:color w:val="000000" w:themeColor="text1"/>
        </w:rPr>
        <w:t>no momento de concessão de aux</w:t>
      </w:r>
      <w:r w:rsidR="0005743B" w:rsidRPr="00D943A5">
        <w:rPr>
          <w:rFonts w:ascii="Arial" w:hAnsi="Arial" w:cs="Arial"/>
          <w:color w:val="000000" w:themeColor="text1"/>
        </w:rPr>
        <w:t>í</w:t>
      </w:r>
      <w:r w:rsidR="00BD2D54" w:rsidRPr="00D943A5">
        <w:rPr>
          <w:rFonts w:ascii="Arial" w:hAnsi="Arial" w:cs="Arial"/>
          <w:color w:val="000000" w:themeColor="text1"/>
        </w:rPr>
        <w:t>lio</w:t>
      </w:r>
      <w:r w:rsidR="0005743B" w:rsidRPr="00D943A5">
        <w:rPr>
          <w:rFonts w:ascii="Arial" w:hAnsi="Arial" w:cs="Arial"/>
          <w:color w:val="000000" w:themeColor="text1"/>
        </w:rPr>
        <w:t>-</w:t>
      </w:r>
      <w:r w:rsidR="00D1468C" w:rsidRPr="00D943A5">
        <w:rPr>
          <w:rFonts w:ascii="Arial" w:hAnsi="Arial" w:cs="Arial"/>
          <w:color w:val="000000" w:themeColor="text1"/>
        </w:rPr>
        <w:t>doença</w:t>
      </w:r>
      <w:r w:rsidR="0005743B" w:rsidRPr="00D943A5">
        <w:rPr>
          <w:rFonts w:ascii="Arial" w:hAnsi="Arial" w:cs="Arial"/>
          <w:color w:val="000000" w:themeColor="text1"/>
        </w:rPr>
        <w:t xml:space="preserve"> </w:t>
      </w:r>
      <w:r w:rsidRPr="00D943A5">
        <w:rPr>
          <w:rFonts w:ascii="Arial" w:hAnsi="Arial" w:cs="Arial"/>
          <w:color w:val="000000" w:themeColor="text1"/>
        </w:rPr>
        <w:t>havendo, inclusive, reconhecido o prazo de carência d</w:t>
      </w:r>
      <w:r w:rsidR="0073313F" w:rsidRPr="00D943A5">
        <w:rPr>
          <w:rFonts w:ascii="Arial" w:hAnsi="Arial" w:cs="Arial"/>
          <w:color w:val="000000" w:themeColor="text1"/>
        </w:rPr>
        <w:t>a</w:t>
      </w:r>
      <w:r w:rsidRPr="00D943A5">
        <w:rPr>
          <w:rFonts w:ascii="Arial" w:hAnsi="Arial" w:cs="Arial"/>
          <w:color w:val="000000" w:themeColor="text1"/>
        </w:rPr>
        <w:t xml:space="preserve"> </w:t>
      </w:r>
      <w:r w:rsidR="00ED59D2" w:rsidRPr="00D943A5">
        <w:rPr>
          <w:rFonts w:ascii="Arial" w:hAnsi="Arial" w:cs="Arial"/>
          <w:color w:val="000000" w:themeColor="text1"/>
        </w:rPr>
        <w:t>parte autora</w:t>
      </w:r>
      <w:r w:rsidR="009511E8" w:rsidRPr="00D943A5">
        <w:rPr>
          <w:rFonts w:ascii="Arial" w:hAnsi="Arial" w:cs="Arial"/>
          <w:color w:val="000000" w:themeColor="text1"/>
        </w:rPr>
        <w:t>, bem como o ocorrido ter acontecido no período em que se encontrava na qualidade de segurado.</w:t>
      </w:r>
    </w:p>
    <w:p w14:paraId="1D58C28D" w14:textId="1E71F451" w:rsidR="00EE0C20" w:rsidRPr="00D943A5" w:rsidRDefault="00EE0C20" w:rsidP="00ED59D2">
      <w:pPr>
        <w:pStyle w:val="Default"/>
        <w:spacing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Portanto, diante dos argumentos expostos e à luz da ordem jurídica pátria resta evidenciada que a pretensão do autor merece integral acolhimento.</w:t>
      </w:r>
    </w:p>
    <w:p w14:paraId="712C6852" w14:textId="77777777" w:rsidR="00EE0C20" w:rsidRPr="00D943A5" w:rsidRDefault="00EE0C20" w:rsidP="009F1678">
      <w:pPr>
        <w:pStyle w:val="Textbody"/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FAB0E78" w14:textId="230A3E0E" w:rsidR="00EE0C20" w:rsidRPr="00D943A5" w:rsidRDefault="0005743B" w:rsidP="00CF652C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>IV</w:t>
      </w:r>
      <w:r w:rsidR="00EE0C20" w:rsidRPr="00D943A5">
        <w:rPr>
          <w:rFonts w:ascii="Arial" w:eastAsia="Calibri" w:hAnsi="Arial" w:cs="Arial"/>
          <w:b/>
          <w:bCs/>
          <w:color w:val="000000" w:themeColor="text1"/>
        </w:rPr>
        <w:t>. DOS FUNDAMENTOS JURÍDICOS</w:t>
      </w:r>
    </w:p>
    <w:p w14:paraId="41F1E631" w14:textId="34BEA65A" w:rsidR="00BD2EE2" w:rsidRPr="00D943A5" w:rsidRDefault="0005743B" w:rsidP="00BD2EE2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>IV</w:t>
      </w:r>
      <w:r w:rsidR="00BD2EE2" w:rsidRPr="00D943A5">
        <w:rPr>
          <w:rFonts w:ascii="Arial" w:eastAsia="Calibri" w:hAnsi="Arial" w:cs="Arial"/>
          <w:b/>
          <w:bCs/>
          <w:color w:val="000000" w:themeColor="text1"/>
        </w:rPr>
        <w:t xml:space="preserve">.I. DO CUMPRIMENTO DOS REQUISITOS PARA CONCESSÃO DE </w:t>
      </w:r>
      <w:bookmarkStart w:id="1" w:name="_Hlk161068805"/>
      <w:r w:rsidR="00BD2EE2" w:rsidRPr="00D943A5">
        <w:rPr>
          <w:rFonts w:ascii="Arial" w:eastAsia="Calibri" w:hAnsi="Arial" w:cs="Arial"/>
          <w:b/>
          <w:bCs/>
          <w:color w:val="000000" w:themeColor="text1"/>
        </w:rPr>
        <w:t>AUXÍLIO-ACIDENTE</w:t>
      </w:r>
      <w:bookmarkEnd w:id="1"/>
    </w:p>
    <w:p w14:paraId="7818B539" w14:textId="77777777" w:rsidR="00BD2EE2" w:rsidRPr="00D943A5" w:rsidRDefault="00BD2EE2" w:rsidP="00BD2EE2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 w:themeColor="text1"/>
        </w:rPr>
      </w:pPr>
    </w:p>
    <w:p w14:paraId="66ED3A39" w14:textId="3B8E13FB" w:rsidR="00BD2EE2" w:rsidRPr="00D943A5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ab/>
        <w:t xml:space="preserve">É factível que a concessão do auxílio-acidente depende do preenchimento de dois requisitos básicos, sem os quais o pleito seria realmente inviável, quais sejam: a) qualidade de segurado no Regime Geral da Previdência Social – RGPS; e b) e a redução da capacidade laborativa </w:t>
      </w:r>
    </w:p>
    <w:p w14:paraId="35DF99EA" w14:textId="4A445C19" w:rsidR="00BD2EE2" w:rsidRPr="00D943A5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ab/>
        <w:t>Isso é o que estabelece o artigo art. 86, da lei 8.213/91, vejamos:</w:t>
      </w:r>
    </w:p>
    <w:p w14:paraId="5E206D7D" w14:textId="77777777" w:rsidR="00BD2EE2" w:rsidRPr="00D943A5" w:rsidRDefault="00BD2EE2" w:rsidP="00BD2EE2">
      <w:pPr>
        <w:pStyle w:val="Quotations"/>
        <w:spacing w:after="0"/>
        <w:ind w:left="2804" w:right="0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hAnsi="Arial" w:cs="Arial"/>
          <w:i/>
          <w:iCs/>
          <w:color w:val="000000" w:themeColor="text1"/>
        </w:rPr>
        <w:br/>
      </w:r>
      <w:r w:rsidRPr="00D943A5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Art. 86.  O auxílio-acidente será concedido, como indenização, ao segurado quando, após a consolidação das lesões decorrentes de acidente, resultarem sequelas que impliquem redução da capacidade para o trabalho que habitualmente exercia, conforme situações discriminadas no regulamento. </w:t>
      </w:r>
      <w:r w:rsidRPr="00D943A5">
        <w:rPr>
          <w:rFonts w:ascii="Arial" w:eastAsia="Calibri" w:hAnsi="Arial" w:cs="Arial"/>
          <w:color w:val="000000" w:themeColor="text1"/>
          <w:sz w:val="20"/>
          <w:szCs w:val="20"/>
        </w:rPr>
        <w:t>É importante destacar que o pressuposto para a concessão de auxílio – doença ou aposentadoria por invalidez é a existência de incapacidade (temporária ou total) para o trabalho. Isso quer dizer que não basta estar o segurado acometido de doença grave ou lesão, mas sim, demonstrar que sua incapacidade para o labor decorre delas.</w:t>
      </w:r>
    </w:p>
    <w:p w14:paraId="1D153931" w14:textId="77777777" w:rsidR="00BD2EE2" w:rsidRPr="00D943A5" w:rsidRDefault="00BD2EE2" w:rsidP="00BD2EE2">
      <w:pPr>
        <w:pStyle w:val="Quotations"/>
        <w:spacing w:after="0" w:line="360" w:lineRule="auto"/>
        <w:ind w:left="0" w:right="0" w:firstLine="993"/>
        <w:jc w:val="both"/>
        <w:rPr>
          <w:rFonts w:ascii="Arial" w:hAnsi="Arial" w:cs="Arial"/>
          <w:color w:val="000000" w:themeColor="text1"/>
          <w:shd w:val="clear" w:color="auto" w:fill="FFFFFF"/>
        </w:rPr>
      </w:pPr>
    </w:p>
    <w:p w14:paraId="74838128" w14:textId="77777777" w:rsidR="00BD2EE2" w:rsidRPr="00D943A5" w:rsidRDefault="00BD2EE2" w:rsidP="00BD2EE2">
      <w:pPr>
        <w:pStyle w:val="Quotations"/>
        <w:spacing w:after="0" w:line="360" w:lineRule="auto"/>
        <w:ind w:left="0" w:right="0" w:firstLine="709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Conquanto a redução da incapacidade, fica comprovada através dos documentos médicos anexados a essa exordial, sendo esses suficientes para a análise da condição física do autor.</w:t>
      </w:r>
    </w:p>
    <w:p w14:paraId="73FEE074" w14:textId="28E958B4" w:rsidR="00BD2EE2" w:rsidRPr="00D943A5" w:rsidRDefault="00BD2EE2" w:rsidP="00BD2EE2">
      <w:pPr>
        <w:pStyle w:val="Quotations"/>
        <w:spacing w:after="0" w:line="360" w:lineRule="auto"/>
        <w:ind w:left="0" w:right="0" w:firstLine="709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 xml:space="preserve">Ora Excelência, o autor é portador de condições graves que afetam seu labor, estando impossibilitado de exercer a função de </w:t>
      </w:r>
      <w:proofErr w:type="gramStart"/>
      <w:r w:rsidR="000804AE" w:rsidRPr="00D943A5">
        <w:rPr>
          <w:rFonts w:ascii="Arial" w:hAnsi="Arial" w:cs="Arial"/>
          <w:color w:val="000000" w:themeColor="text1"/>
        </w:rPr>
        <w:t xml:space="preserve">{{ </w:t>
      </w:r>
      <w:proofErr w:type="spellStart"/>
      <w:r w:rsidR="000804AE" w:rsidRPr="00D943A5">
        <w:rPr>
          <w:rFonts w:ascii="Arial" w:hAnsi="Arial" w:cs="Arial"/>
          <w:color w:val="000000" w:themeColor="text1"/>
        </w:rPr>
        <w:t>atividade</w:t>
      </w:r>
      <w:proofErr w:type="gramEnd"/>
      <w:r w:rsidR="000804AE" w:rsidRPr="00D943A5">
        <w:rPr>
          <w:rFonts w:ascii="Arial" w:hAnsi="Arial" w:cs="Arial"/>
          <w:color w:val="000000" w:themeColor="text1"/>
        </w:rPr>
        <w:t>_</w:t>
      </w:r>
      <w:proofErr w:type="gramStart"/>
      <w:r w:rsidR="000804AE" w:rsidRPr="00D943A5">
        <w:rPr>
          <w:rFonts w:ascii="Arial" w:hAnsi="Arial" w:cs="Arial"/>
          <w:color w:val="000000" w:themeColor="text1"/>
        </w:rPr>
        <w:t>habitual</w:t>
      </w:r>
      <w:proofErr w:type="spellEnd"/>
      <w:r w:rsidR="000804AE" w:rsidRPr="00D943A5">
        <w:rPr>
          <w:rFonts w:ascii="Arial" w:hAnsi="Arial" w:cs="Arial"/>
          <w:color w:val="000000" w:themeColor="text1"/>
        </w:rPr>
        <w:t xml:space="preserve"> }</w:t>
      </w:r>
      <w:proofErr w:type="gramEnd"/>
      <w:r w:rsidR="000804AE" w:rsidRPr="00D943A5">
        <w:rPr>
          <w:rFonts w:ascii="Arial" w:hAnsi="Arial" w:cs="Arial"/>
          <w:color w:val="000000" w:themeColor="text1"/>
        </w:rPr>
        <w:t>}</w:t>
      </w:r>
      <w:r w:rsidRPr="00D943A5">
        <w:rPr>
          <w:rFonts w:ascii="Arial" w:hAnsi="Arial" w:cs="Arial"/>
          <w:color w:val="000000" w:themeColor="text1"/>
        </w:rPr>
        <w:t>, consoante relatado no laudo médico acostados aos autos.</w:t>
      </w:r>
    </w:p>
    <w:p w14:paraId="13F5A4F9" w14:textId="77777777" w:rsidR="00BD2EE2" w:rsidRPr="00D943A5" w:rsidRDefault="00BD2EE2" w:rsidP="00BD2EE2">
      <w:pPr>
        <w:pStyle w:val="Quotations"/>
        <w:spacing w:after="0" w:line="360" w:lineRule="auto"/>
        <w:ind w:left="0" w:right="0" w:firstLine="709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O auxilio acidente, diferentemente dos outros benefícios do INSS, não visa substituir o salário de benefício do segurado, sendo inferior ao salário mínimo e seu início fixado na data seguinte ao dia de cessação do auxílio-doença:</w:t>
      </w:r>
    </w:p>
    <w:p w14:paraId="51C6AE69" w14:textId="77777777" w:rsidR="00BD2EE2" w:rsidRPr="00D943A5" w:rsidRDefault="00BD2EE2" w:rsidP="00BD2EE2">
      <w:pPr>
        <w:pStyle w:val="Quotations"/>
        <w:spacing w:after="0"/>
        <w:ind w:left="2127" w:right="0"/>
        <w:jc w:val="both"/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</w:pPr>
      <w:r w:rsidRPr="00D943A5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§ 1º O auxílio-acidente mensal corresponderá a 50% (cinquenta por cento) do benefício de aposentadoria por invalidez a que o segurado teria direito e será devido somente enquanto persistirem as condições de que trata o </w:t>
      </w:r>
      <w:r w:rsidRPr="00D943A5">
        <w:rPr>
          <w:rFonts w:ascii="Arial" w:hAnsi="Arial" w:cs="Arial"/>
          <w:b/>
          <w:bCs/>
          <w:color w:val="000000" w:themeColor="text1"/>
          <w:sz w:val="20"/>
          <w:szCs w:val="20"/>
          <w:shd w:val="clear" w:color="auto" w:fill="FFFFFF"/>
        </w:rPr>
        <w:t>caput</w:t>
      </w:r>
      <w:r w:rsidRPr="00D943A5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4E1DD6B3" w14:textId="77777777" w:rsidR="00BD2EE2" w:rsidRPr="00D943A5" w:rsidRDefault="00BD2EE2" w:rsidP="00BD2EE2">
      <w:pPr>
        <w:pStyle w:val="Quotations"/>
        <w:spacing w:after="0"/>
        <w:ind w:left="2127" w:right="0"/>
        <w:jc w:val="both"/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</w:pPr>
      <w:r w:rsidRPr="00D943A5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§ 2º O auxílio-acidente será devido a partir do dia seguinte ao da cessação do auxílio-doença, independentemente de qualquer remuneração ou rendimento auferido pelo acidentado, vedada sua acumulação com qualquer aposentadoria.    </w:t>
      </w:r>
    </w:p>
    <w:p w14:paraId="69C261B9" w14:textId="77777777" w:rsidR="00BD2EE2" w:rsidRPr="00D943A5" w:rsidRDefault="00BD2EE2" w:rsidP="00BD2EE2">
      <w:pPr>
        <w:pStyle w:val="Quotations"/>
        <w:spacing w:after="0"/>
        <w:ind w:left="2127" w:right="0"/>
        <w:jc w:val="both"/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</w:pPr>
      <w:r w:rsidRPr="00D943A5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§ 3º O recebimento de salário ou concessão de outro benefício, exceto de aposentadoria, observado o disposto no § 5º, não prejudicará a continuidade do recebimento do auxílio-acidente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  <w:shd w:val="clear" w:color="auto" w:fill="FFFFFF"/>
        </w:rPr>
        <w:t>. </w:t>
      </w:r>
    </w:p>
    <w:p w14:paraId="612BE819" w14:textId="77777777" w:rsidR="00BD2EE2" w:rsidRPr="00D943A5" w:rsidRDefault="00BD2EE2" w:rsidP="00BD2EE2">
      <w:pPr>
        <w:pStyle w:val="Textbody"/>
        <w:tabs>
          <w:tab w:val="left" w:pos="708"/>
        </w:tabs>
        <w:autoSpaceDE w:val="0"/>
        <w:rPr>
          <w:rFonts w:ascii="Arial" w:hAnsi="Arial" w:cs="Arial"/>
          <w:color w:val="000000" w:themeColor="text1"/>
          <w:sz w:val="20"/>
          <w:szCs w:val="20"/>
        </w:rPr>
      </w:pPr>
    </w:p>
    <w:p w14:paraId="6C73E484" w14:textId="7B7FA09C" w:rsidR="00BD2EE2" w:rsidRPr="00D943A5" w:rsidRDefault="00BD2EE2" w:rsidP="00BD2EE2">
      <w:pPr>
        <w:pStyle w:val="Textbody"/>
        <w:tabs>
          <w:tab w:val="left" w:pos="708"/>
        </w:tabs>
        <w:autoSpaceDE w:val="0"/>
        <w:spacing w:line="360" w:lineRule="auto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ab/>
        <w:t xml:space="preserve">Destaca-se que o grau do dano não intervém na concessão do auxílio-acidente, o qual será </w:t>
      </w:r>
      <w:r w:rsidRPr="00D943A5">
        <w:rPr>
          <w:rFonts w:ascii="Arial" w:hAnsi="Arial" w:cs="Arial"/>
          <w:bCs/>
          <w:color w:val="000000" w:themeColor="text1"/>
        </w:rPr>
        <w:t>devido,</w:t>
      </w:r>
      <w:r w:rsidRPr="00D943A5">
        <w:rPr>
          <w:rFonts w:ascii="Arial" w:hAnsi="Arial" w:cs="Arial"/>
          <w:b/>
          <w:color w:val="000000" w:themeColor="text1"/>
        </w:rPr>
        <w:t xml:space="preserve"> ainda que seja constatada a mínima a lesão</w:t>
      </w:r>
      <w:r w:rsidRPr="00D943A5">
        <w:rPr>
          <w:rFonts w:ascii="Arial" w:hAnsi="Arial" w:cs="Arial"/>
          <w:color w:val="000000" w:themeColor="text1"/>
        </w:rPr>
        <w:t>, consoante tese firmada pelo Superior Tribunal de Justiça no Tema nº 416. A seguir, podemos verificar o tema repetitivo:</w:t>
      </w:r>
    </w:p>
    <w:p w14:paraId="35128933" w14:textId="77777777" w:rsidR="00BD2EE2" w:rsidRPr="00D943A5" w:rsidRDefault="00BD2EE2" w:rsidP="00BD2EE2">
      <w:pPr>
        <w:pStyle w:val="Textbody"/>
        <w:tabs>
          <w:tab w:val="left" w:pos="708"/>
        </w:tabs>
        <w:autoSpaceDE w:val="0"/>
        <w:ind w:left="2127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STJ - Tema Repetitivo 416 - Exige-se, para concessão do auxílio-acidente, a existência de lesão, decorrente de acidente do trabalho, que implique redução da capacidade para o labor habitualmente exercido. </w:t>
      </w:r>
      <w:r w:rsidRPr="00D943A5">
        <w:rPr>
          <w:rFonts w:ascii="Arial" w:hAnsi="Arial" w:cs="Arial"/>
          <w:b/>
          <w:color w:val="000000" w:themeColor="text1"/>
          <w:sz w:val="20"/>
          <w:szCs w:val="20"/>
        </w:rPr>
        <w:t>O nível do dano e, em consequência, o grau do maior esforço, não interferem na concessão do benefício, o qual será devido ainda que mínima a lesão</w:t>
      </w:r>
      <w:r w:rsidRPr="00D943A5">
        <w:rPr>
          <w:rFonts w:ascii="Arial" w:hAnsi="Arial" w:cs="Arial"/>
          <w:color w:val="000000" w:themeColor="text1"/>
          <w:sz w:val="20"/>
          <w:szCs w:val="20"/>
        </w:rPr>
        <w:t>. [grifos nossos]</w:t>
      </w:r>
    </w:p>
    <w:p w14:paraId="23263D13" w14:textId="56F2B4CE" w:rsidR="00BD2EE2" w:rsidRPr="00D943A5" w:rsidRDefault="00BD2EE2" w:rsidP="00BD2EE2">
      <w:pPr>
        <w:pStyle w:val="Textbody"/>
        <w:tabs>
          <w:tab w:val="left" w:pos="708"/>
        </w:tabs>
        <w:autoSpaceDE w:val="0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ab/>
      </w:r>
      <w:r w:rsidRPr="00D943A5">
        <w:rPr>
          <w:rFonts w:ascii="Arial" w:hAnsi="Arial" w:cs="Arial"/>
          <w:color w:val="000000" w:themeColor="text1"/>
        </w:rPr>
        <w:tab/>
      </w:r>
    </w:p>
    <w:p w14:paraId="12FC0054" w14:textId="77777777" w:rsidR="00BA7CB4" w:rsidRPr="00D943A5" w:rsidRDefault="00BA7CB4" w:rsidP="00BA7CB4">
      <w:pPr>
        <w:widowControl/>
        <w:suppressAutoHyphens w:val="0"/>
        <w:autoSpaceDN/>
        <w:spacing w:before="100" w:beforeAutospacing="1" w:after="100" w:afterAutospacing="1"/>
        <w:ind w:firstLine="708"/>
        <w:textAlignment w:val="auto"/>
        <w:rPr>
          <w:rFonts w:ascii="Arial" w:eastAsia="Times New Roman" w:hAnsi="Arial" w:cs="Arial"/>
          <w:color w:val="000000" w:themeColor="text1"/>
          <w:kern w:val="0"/>
          <w:lang w:eastAsia="pt-BR" w:bidi="ar-SA"/>
        </w:rPr>
      </w:pPr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Nesse mesmo sentido, colaciona-se o seguinte julgado:</w:t>
      </w:r>
    </w:p>
    <w:p w14:paraId="380F34F4" w14:textId="0180D1E8" w:rsidR="00BA7CB4" w:rsidRPr="00D943A5" w:rsidRDefault="00BA7CB4" w:rsidP="00BA7CB4">
      <w:pPr>
        <w:pStyle w:val="Textbody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D943A5">
        <w:rPr>
          <w:rFonts w:ascii="Arial" w:hAnsi="Arial" w:cs="Arial"/>
          <w:b/>
          <w:bCs/>
          <w:color w:val="000000" w:themeColor="text1"/>
          <w:sz w:val="20"/>
          <w:szCs w:val="20"/>
        </w:rPr>
        <w:t>Constitucional e Previdenciário. Apelação cível. Ação Previdenciária. Auxílio-</w:t>
      </w:r>
      <w:proofErr w:type="gramStart"/>
      <w:r w:rsidRPr="00D943A5">
        <w:rPr>
          <w:rFonts w:ascii="Arial" w:hAnsi="Arial" w:cs="Arial"/>
          <w:b/>
          <w:bCs/>
          <w:color w:val="000000" w:themeColor="text1"/>
          <w:sz w:val="20"/>
          <w:szCs w:val="20"/>
        </w:rPr>
        <w:t>Acidente .</w:t>
      </w:r>
      <w:proofErr w:type="gramEnd"/>
      <w:r w:rsidRPr="00D943A5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Subsistência da Incapacidade Parcial Laborativa ainda que em Grau Reduzido. Comprovação dos Requisitos Necessários para Recebimento do Benefício. Laudo Pericial. Inteligência dos artigos 19, 86 e 104 da Lei nº </w:t>
      </w:r>
      <w:r w:rsidRPr="00D943A5">
        <w:rPr>
          <w:rFonts w:ascii="Arial" w:hAnsi="Arial" w:cs="Arial"/>
          <w:b/>
          <w:bCs/>
          <w:color w:val="000000" w:themeColor="text1"/>
          <w:sz w:val="20"/>
          <w:szCs w:val="20"/>
        </w:rPr>
        <w:lastRenderedPageBreak/>
        <w:t xml:space="preserve">8 .213/91. Precedentes do STJ e desta corte. Apelo Conhecido e Provido. Sentença </w:t>
      </w:r>
      <w:proofErr w:type="gramStart"/>
      <w:r w:rsidRPr="00D943A5">
        <w:rPr>
          <w:rFonts w:ascii="Arial" w:hAnsi="Arial" w:cs="Arial"/>
          <w:b/>
          <w:bCs/>
          <w:color w:val="000000" w:themeColor="text1"/>
          <w:sz w:val="20"/>
          <w:szCs w:val="20"/>
        </w:rPr>
        <w:t>Reformada</w:t>
      </w:r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.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I. Caso em exame 1. Recurso de Apelação interposto pelo autor David Jonathan Pereira Cardoso em face de sentença que julgou improcedente o pedido autoral, com fundamento na perícia médica acostada nos autos. 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II .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Questão em discussão 2. A questão em discussão consiste em saber se o segurado da Autarquia INSS faz jus ao benefício de auxílio-acidente em razão de suposta redução da sua capacidade laboral, aferido por meio de laudo pericial. III. Razões de decidir 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3 .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Para a concessão do auxílio-acidente se faz necessário o preenchimento dos seguintes requisitos: a comprovação da condição de segurado do requerente; a ocorrência de um acidente; a consolidação das lesões dele decorrentes e sequelas que impliquem comprovada redução ou perda da capacidade para o trabalho. Após a consolidação das lesões decorrentes de acidente, resultando sequelas que impliquem redução da capacidade para o trabalho que habitualmente exercia, fará jus ao auxílio-acidente, que será devido a partir do dia seguinte ao da cessação do auxílio-doença, nos termos do § 2º do art. 86 da Lei nº 8.213/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1991 .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4. Os requisitos presentes na Lei nº 8.213/91 que ensejam a concessão do benefício do auxílio-acidente foram preenchidos, consoante os documentos acostados nos autos. O laudo pericial anexado demonstrou redução específica da capacidade laborativa do autor, com diagnóstico de CID 1-T93 .2 ¿ Sequela de Fratura de Tíbia Direita, o que impede o desenvolvimento de funções laborais que antes eram plenamente exercidas. IV. Dispositivo e tese 5. Recurso de Apelação conhecido e provido, de modo que a reforma da sentença recorrida é medida que se 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impõe .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Reconhecimento do direito ao benefício do auxílio-acidente. Tese de Julgamento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: ?Exige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>-se, para concessão do auxílio-acidente, a existência de lesão, decorrente de acidente do trabalho, que implique redução da capacidade para o labor habitualmente exercido. O nível do dano e, em consequência, o grau do maior esforço, não interferem na concessão do benefício, o qual será devido ainda que mínima a lesão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. ?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______________________________ Dispositivos relevantes citados: Lei nº 8 .213, de 1991, artigos 19, 86 e 104. Jurisprudência relevante citada: Tema 416 do STJ; REsp n. 1.828 .609/AC, Rel. Min. Herman Benjamin, Segunda Turma, j. 20/8/</w:t>
      </w:r>
      <w:proofErr w:type="gramStart"/>
      <w:r w:rsidRPr="00D943A5">
        <w:rPr>
          <w:rFonts w:ascii="Arial" w:hAnsi="Arial" w:cs="Arial"/>
          <w:color w:val="000000" w:themeColor="text1"/>
          <w:sz w:val="20"/>
          <w:szCs w:val="20"/>
        </w:rPr>
        <w:t>2019 .</w:t>
      </w:r>
      <w:proofErr w:type="gram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ACÓRDÃO Vistos, relatados e discutidos estes autos, acorda a Segunda Câmara de Direito do Tribunal de Justiça do Estado do Ceará, à unanimidade, em conhecer do Recurso de Apelação e dar-lhe provimento, nos termos do voto do Relator, que faz parte desta decisão. Fortaleza, data registrada no sistema. FRANCISCO GLADYSON PONTES Relator (TJ-CE - Apelação Cível: 02775016920218060001 Fortaleza, Relator.: FRANCISCO GLADYSON PONTES, Data de Julgamento: 16/10/2024, 2ª Câmara Direito Público, Data de Publicação: 17/10/2024)</w:t>
      </w:r>
    </w:p>
    <w:p w14:paraId="46016967" w14:textId="77777777" w:rsidR="00BA7CB4" w:rsidRPr="00D943A5" w:rsidRDefault="00BA7CB4" w:rsidP="00BA7CB4">
      <w:pPr>
        <w:pStyle w:val="Textbody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0D01C9B0" w14:textId="46C86035" w:rsidR="00BD2EE2" w:rsidRPr="00D943A5" w:rsidRDefault="00BD2EE2" w:rsidP="00BD2EE2">
      <w:pPr>
        <w:pStyle w:val="Textbody"/>
        <w:tabs>
          <w:tab w:val="left" w:pos="708"/>
        </w:tabs>
        <w:autoSpaceDE w:val="0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ab/>
        <w:t>N</w:t>
      </w:r>
      <w:r w:rsidR="00BA7CB4" w:rsidRPr="00D943A5">
        <w:rPr>
          <w:rFonts w:ascii="Arial" w:hAnsi="Arial" w:cs="Arial"/>
          <w:color w:val="000000" w:themeColor="text1"/>
        </w:rPr>
        <w:t>a mesma compreensão</w:t>
      </w:r>
      <w:r w:rsidRPr="00D943A5">
        <w:rPr>
          <w:rFonts w:ascii="Arial" w:hAnsi="Arial" w:cs="Arial"/>
          <w:color w:val="000000" w:themeColor="text1"/>
        </w:rPr>
        <w:t>, vejamos o entendimento jurisprudencial do STJ:</w:t>
      </w:r>
    </w:p>
    <w:p w14:paraId="18A318DE" w14:textId="77777777" w:rsidR="00BD2EE2" w:rsidRPr="00D943A5" w:rsidRDefault="00BD2EE2" w:rsidP="00BD2EE2">
      <w:pPr>
        <w:pStyle w:val="Textbody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b/>
          <w:bCs/>
          <w:color w:val="000000" w:themeColor="text1"/>
          <w:sz w:val="20"/>
          <w:szCs w:val="20"/>
        </w:rPr>
        <w:t>PREVIDENCIÁRIO. AUXÍLIO-ACIDENTE. COMPROVADA A INCAPACIDADE LABORATIVA PARA A ATIVIDADE HABITUALMENTE EXERCIDA. REVISÃO. IMPOSSIBILIDADE. REEXAME DE FATOS E PROVAS. SÚMULA N. 7/STJ</w:t>
      </w:r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. I - Na origem, cuida-se de ação ajuizada em desfavor do Instituto Nacional do Seguro Social - INSS objetivando a concessão do benefício de auxílio-acidente. II - A Terceira Seção do STJ, no julgamento do REsp n. </w:t>
      </w:r>
      <w:r w:rsidRPr="00D943A5">
        <w:rPr>
          <w:rFonts w:ascii="Arial" w:hAnsi="Arial" w:cs="Arial"/>
          <w:color w:val="000000" w:themeColor="text1"/>
          <w:sz w:val="20"/>
          <w:szCs w:val="20"/>
        </w:rPr>
        <w:lastRenderedPageBreak/>
        <w:t>1.109.591/SC, sob o regime de recursos repetitivos, vinculado ao Tema n. 416, firmou o entendimento que "[e]</w:t>
      </w:r>
      <w:proofErr w:type="spellStart"/>
      <w:r w:rsidRPr="00D943A5">
        <w:rPr>
          <w:rFonts w:ascii="Arial" w:hAnsi="Arial" w:cs="Arial"/>
          <w:color w:val="000000" w:themeColor="text1"/>
          <w:sz w:val="20"/>
          <w:szCs w:val="20"/>
        </w:rPr>
        <w:t>xige-se</w:t>
      </w:r>
      <w:proofErr w:type="spell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, para concessão do auxílio-acidente, a existência de lesão, decorrente de acidente do trabalho, que implique redução da capacidade para o labor habitualmente exercido. </w:t>
      </w:r>
      <w:r w:rsidRPr="00D943A5">
        <w:rPr>
          <w:rFonts w:ascii="Arial" w:hAnsi="Arial" w:cs="Arial"/>
          <w:b/>
          <w:color w:val="000000" w:themeColor="text1"/>
          <w:sz w:val="20"/>
          <w:szCs w:val="20"/>
        </w:rPr>
        <w:t>O nível do dano e, em consequência, o grau do maior esforço, não interferem na concessão do benefício, o qual será devido ainda que mínima a lesão".</w:t>
      </w:r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III - Havendo o Tribunal de origem, com lastro no conjunto probatório constante dos autos, concluído que houve a redução da capacidade laborativa do segurado para as atividades que exercia habitualmente, a inversão do julgado demandaria o revolvimento dos mesmos fatos e provas, o que é vedado na instância especial ante o óbice do enunciado n. 7 da Súmula do STJ. Precedentes. IV - Agravo em recurso especial parcialmente conhecido para, nessa parte, não conhecer do recurso especial. (STJ, </w:t>
      </w:r>
      <w:proofErr w:type="spellStart"/>
      <w:r w:rsidRPr="00D943A5">
        <w:rPr>
          <w:rFonts w:ascii="Arial" w:hAnsi="Arial" w:cs="Arial"/>
          <w:color w:val="000000" w:themeColor="text1"/>
          <w:sz w:val="20"/>
          <w:szCs w:val="20"/>
        </w:rPr>
        <w:t>AREsp</w:t>
      </w:r>
      <w:proofErr w:type="spell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1348017/PR, Rel. Ministro FRANCISCO FALCÃO, SEGUNDA TURMA, julgado em 07/02/2019, </w:t>
      </w:r>
      <w:proofErr w:type="spellStart"/>
      <w:r w:rsidRPr="00D943A5">
        <w:rPr>
          <w:rFonts w:ascii="Arial" w:hAnsi="Arial" w:cs="Arial"/>
          <w:color w:val="000000" w:themeColor="text1"/>
          <w:sz w:val="20"/>
          <w:szCs w:val="20"/>
        </w:rPr>
        <w:t>DJe</w:t>
      </w:r>
      <w:proofErr w:type="spellEnd"/>
      <w:r w:rsidRPr="00D943A5">
        <w:rPr>
          <w:rFonts w:ascii="Arial" w:hAnsi="Arial" w:cs="Arial"/>
          <w:color w:val="000000" w:themeColor="text1"/>
          <w:sz w:val="20"/>
          <w:szCs w:val="20"/>
        </w:rPr>
        <w:t xml:space="preserve"> 14/02/2019) [grifos nossos]</w:t>
      </w:r>
    </w:p>
    <w:p w14:paraId="43FDAB67" w14:textId="77777777" w:rsidR="00BD2EE2" w:rsidRPr="00D943A5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 w:themeColor="text1"/>
        </w:rPr>
      </w:pPr>
    </w:p>
    <w:p w14:paraId="75A57571" w14:textId="22EA7376" w:rsidR="00BD2EE2" w:rsidRPr="00D943A5" w:rsidRDefault="00BD2EE2" w:rsidP="00086CBC">
      <w:pPr>
        <w:widowControl/>
        <w:suppressAutoHyphens w:val="0"/>
        <w:autoSpaceDE w:val="0"/>
        <w:adjustRightInd w:val="0"/>
        <w:spacing w:line="360" w:lineRule="auto"/>
        <w:ind w:firstLine="1134"/>
        <w:jc w:val="both"/>
        <w:textAlignment w:val="auto"/>
        <w:rPr>
          <w:rFonts w:ascii="Arial" w:eastAsiaTheme="minorHAnsi" w:hAnsi="Arial" w:cs="Arial"/>
          <w:color w:val="000000" w:themeColor="text1"/>
          <w:kern w:val="0"/>
          <w:lang w:eastAsia="en-US" w:bidi="ar-SA"/>
        </w:rPr>
      </w:pPr>
      <w:r w:rsidRPr="00D943A5">
        <w:rPr>
          <w:rFonts w:ascii="Arial" w:hAnsi="Arial" w:cs="Arial"/>
          <w:color w:val="000000" w:themeColor="text1"/>
        </w:rPr>
        <w:t>Excelência, em decorrência de sua patologia</w:t>
      </w:r>
      <w:r w:rsidRPr="00D943A5">
        <w:rPr>
          <w:rFonts w:ascii="Arial" w:hAnsi="Arial" w:cs="Arial"/>
          <w:bCs/>
          <w:color w:val="000000" w:themeColor="text1"/>
        </w:rPr>
        <w:t xml:space="preserve"> </w:t>
      </w:r>
      <w:r w:rsidRPr="00D943A5">
        <w:rPr>
          <w:rFonts w:ascii="Arial" w:hAnsi="Arial" w:cs="Arial"/>
          <w:b/>
          <w:bCs/>
          <w:color w:val="000000" w:themeColor="text1"/>
        </w:rPr>
        <w:t xml:space="preserve">o autor </w:t>
      </w:r>
      <w:r w:rsidR="00086CB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apresenta </w:t>
      </w:r>
      <w:proofErr w:type="gramStart"/>
      <w:r w:rsidR="000804A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{{ </w:t>
      </w:r>
      <w:proofErr w:type="spellStart"/>
      <w:r w:rsidR="000804A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sequela</w:t>
      </w:r>
      <w:proofErr w:type="gramEnd"/>
      <w:r w:rsidR="000804A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_</w:t>
      </w:r>
      <w:proofErr w:type="gramStart"/>
      <w:r w:rsidR="000804A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descricao</w:t>
      </w:r>
      <w:proofErr w:type="spellEnd"/>
      <w:r w:rsidR="000804A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 }</w:t>
      </w:r>
      <w:proofErr w:type="gramEnd"/>
      <w:r w:rsidR="000804A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}</w:t>
      </w:r>
      <w:r w:rsidR="00086CBC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>, resultando em redução da capacidade laboral para a atividades habituais</w:t>
      </w:r>
      <w:r w:rsidR="00332BFE" w:rsidRPr="00D943A5">
        <w:rPr>
          <w:rFonts w:ascii="Arial" w:eastAsiaTheme="minorHAnsi" w:hAnsi="Arial" w:cs="Arial"/>
          <w:color w:val="000000" w:themeColor="text1"/>
          <w:kern w:val="0"/>
          <w:lang w:eastAsia="en-US" w:bidi="ar-SA"/>
        </w:rPr>
        <w:t xml:space="preserve">, não sendo possível realizar grandes esforços. </w:t>
      </w:r>
    </w:p>
    <w:p w14:paraId="679766E3" w14:textId="4C0D2E5F" w:rsidR="00BD2EE2" w:rsidRPr="00D943A5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ind w:firstLine="1134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Assim, mantendo a qualidade de segurado no momento do indeferimento do pedido de prorrogação, e tendo sua capacidade reduzida pelas sequelas de acidente, faz jus ao seguro indenizatório de auxilio acidente, no valor de 50% da remuneração que teria se fosse aposentado por invalidez, com o fim de tentar recompor sua renda e perdas sociais sofridas.</w:t>
      </w:r>
    </w:p>
    <w:p w14:paraId="75ADA817" w14:textId="4319F2A5" w:rsidR="006E6076" w:rsidRPr="00D943A5" w:rsidRDefault="002A0F8B" w:rsidP="006E6076">
      <w:pPr>
        <w:widowControl/>
        <w:suppressAutoHyphens w:val="0"/>
        <w:autoSpaceDN/>
        <w:spacing w:before="100" w:beforeAutospacing="1" w:after="100" w:afterAutospacing="1"/>
        <w:jc w:val="both"/>
        <w:textAlignment w:val="auto"/>
        <w:rPr>
          <w:rFonts w:ascii="Arial" w:eastAsia="Times New Roman" w:hAnsi="Arial" w:cs="Arial"/>
          <w:color w:val="000000" w:themeColor="text1"/>
          <w:kern w:val="0"/>
          <w:lang w:eastAsia="pt-BR" w:bidi="ar-SA"/>
        </w:rPr>
      </w:pPr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 xml:space="preserve">{% </w:t>
      </w:r>
      <w:proofErr w:type="spellStart"/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>if</w:t>
      </w:r>
      <w:proofErr w:type="spellEnd"/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 xml:space="preserve"> </w:t>
      </w:r>
      <w:proofErr w:type="spellStart"/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>tese_termo_inicial</w:t>
      </w:r>
      <w:proofErr w:type="spellEnd"/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 xml:space="preserve"> </w:t>
      </w:r>
      <w:proofErr w:type="gramStart"/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>%}</w:t>
      </w:r>
      <w:r w:rsidR="006E6076"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>IV</w:t>
      </w:r>
      <w:proofErr w:type="gramEnd"/>
      <w:r w:rsidR="006E6076"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>.II</w:t>
      </w:r>
      <w:r w:rsidR="00CF652C"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>.</w:t>
      </w:r>
      <w:r w:rsidR="006E6076" w:rsidRPr="00D943A5"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  <w:t xml:space="preserve"> Do Termo Inicial do Benefício (DIB)</w:t>
      </w:r>
    </w:p>
    <w:p w14:paraId="2216783D" w14:textId="77777777" w:rsidR="006E6076" w:rsidRPr="00D943A5" w:rsidRDefault="006E6076" w:rsidP="006E6076">
      <w:pPr>
        <w:widowControl/>
        <w:suppressAutoHyphens w:val="0"/>
        <w:autoSpaceDN/>
        <w:spacing w:line="360" w:lineRule="auto"/>
        <w:ind w:firstLine="708"/>
        <w:jc w:val="both"/>
        <w:textAlignment w:val="auto"/>
        <w:rPr>
          <w:rFonts w:ascii="Arial" w:eastAsia="Times New Roman" w:hAnsi="Arial" w:cs="Arial"/>
          <w:color w:val="000000" w:themeColor="text1"/>
          <w:kern w:val="0"/>
          <w:lang w:eastAsia="pt-BR" w:bidi="ar-SA"/>
        </w:rPr>
      </w:pPr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O termo inicial do auxílio-acidente, quando precedido de auxílio-doença, deve ser o dia seguinte ao da cessação deste último. Tal entendimento foi consolidado pelo STJ em sede de recurso repetitivo (Tema 862), sendo de aplicação obrigatória:</w:t>
      </w:r>
    </w:p>
    <w:p w14:paraId="2FA44342" w14:textId="143CE97E" w:rsidR="00686811" w:rsidRPr="00D943A5" w:rsidRDefault="00686811" w:rsidP="00686811">
      <w:pPr>
        <w:widowControl/>
        <w:suppressAutoHyphens w:val="0"/>
        <w:autoSpaceDN/>
        <w:ind w:left="2268"/>
        <w:jc w:val="both"/>
        <w:textAlignment w:val="auto"/>
        <w:rPr>
          <w:rFonts w:ascii="Arial" w:eastAsia="Times New Roman" w:hAnsi="Arial" w:cs="Arial"/>
          <w:b/>
          <w:bCs/>
          <w:color w:val="000000" w:themeColor="text1"/>
          <w:kern w:val="0"/>
          <w:sz w:val="20"/>
          <w:szCs w:val="20"/>
          <w:lang w:eastAsia="pt-BR" w:bidi="ar-SA"/>
        </w:rPr>
      </w:pPr>
      <w:r w:rsidRPr="00D943A5">
        <w:rPr>
          <w:rFonts w:ascii="Arial" w:eastAsia="Times New Roman" w:hAnsi="Arial" w:cs="Arial"/>
          <w:b/>
          <w:bCs/>
          <w:color w:val="000000" w:themeColor="text1"/>
          <w:kern w:val="0"/>
          <w:sz w:val="20"/>
          <w:szCs w:val="20"/>
          <w:lang w:eastAsia="pt-BR" w:bidi="ar-SA"/>
        </w:rPr>
        <w:t xml:space="preserve">PREVIDENCIÁRIO E PROCESSUAL CIVIL. RECURSO ESPECIAL REPRESENTATIVO DE CONTROVÉRSIA DE NATUREZA REPETITIVA. AUXÍLIO-ACIDENTE DECORRENTE DA CESSAÇÃO DO AUXÍLIO-DOENÇA. FIXAÇÃO DO TERMO INICIAL. PRECEDENTES DO STJ FIRMADOS À LUZ DA EXPRESSA PREVISÃO LEGAL DO ART. 86, § 2º, DA LEI 8.213/91. TESE FIRMADA SOB O RITO DOS RECURSOS ESPECIAIS REPETITIVOS. ART. 1.036 E SEGUINTES DO CPC/2015. RECURSO ESPECIAL CONHECIDO E PROVIDO. </w:t>
      </w:r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I. Trata-se, na origem, de ação ajuizada pela parte ora recorrente em face do Instituto Nacional do Seguro Social - INSS, objetivando a concessão de auxílio-acidente, que foi precedido de auxílio-doença acidentário. O Juízo de 1º Grau </w:t>
      </w:r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lastRenderedPageBreak/>
        <w:t xml:space="preserve">julgou procedente o pedido inicial, para condenar o réu à concessão do auxílio-acidente, a partir do dia seguinte ao da cessação do auxílio-doença, respeitada a prescrição quinquenal de parcelas do benefício. O Tribunal de origem - conquanto reconhecendo que restara provado, inclusive pela prova pericial, a existência de sequelas do acidente, que "reduzem a capacidade funcional e laborativa do autor e demandam um permanente maior esforço", além do nexo causal, "reconhecido tanto por sua empregadora, que emitiu CAT, como pela autarquia ao conceder-lhe auxílio-doença por acidente do trabalho" - deu parcial provimento à Apelação do INSS e à Remessa Oficial e alterou o termo inicial do benefício para a data da citação. II. A controvérsia em apreciação cinge-se à fixação do termo inicial do auxílio-acidente, decorrente da cessação do auxílio-doença, na forma dos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arts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. 23 e 86, § 2º, da Lei 8.213/91.III. O art. 86, caput, da Lei 8.213/91, em sua redação atual, prevê a concessão do auxílio-acidente como indenização ao segurado, quando, "após consolidação das lesões decorrentes de acidente de qualquer natureza, resultarem sequelas que impliquem redução da capacidade para o trabalho que habitualmente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exercia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".IV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.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Por sua vez, o art. 86, § 2º, da Lei 8.213/91 determina que "o auxílio-acidente será devido a partir do dia seguinte ao da cessação do auxílio-doença, independentemente de qualquer remuneração ou rendimento auferido pelo acidentado, vedada sua acumulação com qualquer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aposentadoria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".V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.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Assim, tratando-se da concessão de auxílio-acidente precedido do auxílio-doença, a Lei 8.213/91 traz expressa disposição quanto ao seu termo inicial, que deverá corresponder ao dia seguinte ao da cessação do respectivo auxílio-doença, pouco importando a causa do acidente, na forma do art. 86, caput e § 2º, da Lei 8.213/91, sendo despiciendo, nessa medida, para essa específica hipótese legal, investigar o dia do acidente, à luz do art. 23 da Lei 8.213/91.VI. O entendimento do STJ - que ora se ratifica - é firme no sentido de que o auxílio-acidente será devido a partir do dia seguinte ao da cessação do auxílio-doença, mas, inexistente a prévia concessão de tal benefício, o termo inicial deverá corresponder à data do requerimento administrativo. Inexistentes o auxílio-doença e o requerimento administrativo, o auxílio-acidente tomará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por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termo inicial a data da citação. Nesse sentido: STJ, REsp 1.838.756/SP, Rel. Ministro HERMAN BENJAMIN, SEGUNDA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22/11/2019;AgInt no REsp 1.408.081/SC, Rel. Ministro NAPOLEÃO NUNES MAIA FILHO, PRIMEIRA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03/08/2017;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AgInt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no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AREsp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939.423/SP, Rel. Ministra DIVA MALERBI (Desembargadora Federal Convocada do TRF/3ª Região), SEGUNDA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30/08/2016;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EDcl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no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AgRg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no REsp 1.360.649/SP, Rel. Ministro BENEDITO GONÇALVES, PRIMEIRA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11/05/2015;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AgRg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no REsp 1.521.928/MG, Rel. Ministro HUMBERTO MARTINS, SEGUNDA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19/06/2015;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AgRg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no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AREsp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342.654/SP, Rel. Ministro MAURO CAMPBELL MARQUES, SEGUNDA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26/08/2014; REsp 1.388.809/SP, Rel. Ministra ELIANA CALMON, SEGUNDA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06/09/2013.VII. Prevalece no STJ a compreensão de que o laudo pericial, embora constitua importante elemento de convencimento do julgador, não é, como regra, parâmetro para fixar o termo inicial de benefício previdenciário. Adotando tal orientação: STJ, REsp 1.831.866/SP, Rel. Ministro HERMAN BENJAMIN, SEGUNDA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11/10/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2019;REsp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1.559.324/SP, Rel. Ministro NAPOLEÃO NUNES MAIA FILHO, PRIMEIRA TURMA,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de 04/02/2019.VIII. Tese jurídica firmada: "O termo inicial do auxílio-</w:t>
      </w:r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lastRenderedPageBreak/>
        <w:t xml:space="preserve">acidente deve recair no dia seguinte ao da cessação do auxílio-doença que lhe deu origem, conforme determina o art. 86, § 2º, da Lei 8.213/91, observando-se, se for o caso, a prescrição quinquenal de parcelas do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benefício."IX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. Recurso Especial conhecido e provido, para, em consonância com a tese ora firmada, restabelecer a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sentença.X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. Recurso julgado sob a sistemática dos recursos especiais representativos de controvérsia (art. 1.036 e seguintes do CPC/2005 e art. 256-N e seguintes do RISTJ). (STJ - REsp: 1729555 SP 2018/0056606-0, Relator: Ministra ASSUSETE MAGALHÃES, Data de Julgamento: 09/06/2021, S1 - PRIMEIRA SEÇÃO, Data de Publicação: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>DJe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pt-BR" w:bidi="ar-SA"/>
        </w:rPr>
        <w:t xml:space="preserve"> 01/07/2021) [grifos nossos]</w:t>
      </w:r>
    </w:p>
    <w:p w14:paraId="4DE07317" w14:textId="77777777" w:rsidR="00443CD0" w:rsidRPr="00D943A5" w:rsidRDefault="00443CD0" w:rsidP="006179F0">
      <w:pPr>
        <w:widowControl/>
        <w:suppressAutoHyphens w:val="0"/>
        <w:autoSpaceDN/>
        <w:spacing w:line="360" w:lineRule="auto"/>
        <w:jc w:val="both"/>
        <w:textAlignment w:val="auto"/>
        <w:rPr>
          <w:rFonts w:ascii="Arial" w:eastAsia="Times New Roman" w:hAnsi="Arial" w:cs="Arial"/>
          <w:color w:val="000000" w:themeColor="text1"/>
          <w:kern w:val="0"/>
          <w:lang w:eastAsia="pt-BR" w:bidi="ar-SA"/>
        </w:rPr>
      </w:pPr>
    </w:p>
    <w:p w14:paraId="3010510C" w14:textId="1FD0C39E" w:rsidR="00AB07FA" w:rsidRPr="00D943A5" w:rsidRDefault="002A0F8B" w:rsidP="00686811">
      <w:pPr>
        <w:widowControl/>
        <w:suppressAutoHyphens w:val="0"/>
        <w:autoSpaceDN/>
        <w:spacing w:line="360" w:lineRule="auto"/>
        <w:ind w:firstLine="708"/>
        <w:jc w:val="both"/>
        <w:textAlignment w:val="auto"/>
        <w:rPr>
          <w:rFonts w:ascii="Arial" w:eastAsia="Times New Roman" w:hAnsi="Arial" w:cs="Arial"/>
          <w:b/>
          <w:bCs/>
          <w:color w:val="000000" w:themeColor="text1"/>
          <w:kern w:val="0"/>
          <w:lang w:eastAsia="pt-BR" w:bidi="ar-SA"/>
        </w:rPr>
      </w:pPr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Portanto, o Requerente faz jus ao recebimento do benefício desde 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{{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data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_termo_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inicial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 }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}, data imediatamente posterior à cessação do seu auxílio-doença (NB 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{{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nb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_anterior_</w:t>
      </w:r>
      <w:proofErr w:type="gram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auxilio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 }</w:t>
      </w:r>
      <w:proofErr w:type="gram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}</w:t>
      </w:r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 xml:space="preserve">, em </w:t>
      </w:r>
      <w:proofErr w:type="gramStart"/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 xml:space="preserve">{{ </w:t>
      </w:r>
      <w:proofErr w:type="spellStart"/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>data</w:t>
      </w:r>
      <w:proofErr w:type="gramEnd"/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>_cessacao_</w:t>
      </w:r>
      <w:proofErr w:type="gramStart"/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>auxilio</w:t>
      </w:r>
      <w:proofErr w:type="spellEnd"/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 xml:space="preserve"> }</w:t>
      </w:r>
      <w:proofErr w:type="gramEnd"/>
      <w:r w:rsidRPr="00D943A5">
        <w:rPr>
          <w:rFonts w:ascii="Arial" w:eastAsiaTheme="minorHAnsi" w:hAnsi="Arial" w:cs="Arial"/>
          <w:b/>
          <w:bCs/>
          <w:color w:val="000000" w:themeColor="text1"/>
          <w:kern w:val="0"/>
          <w:lang w:eastAsia="en-US" w:bidi="ar-SA"/>
        </w:rPr>
        <w:t>}</w:t>
      </w:r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).</w:t>
      </w:r>
      <w:r w:rsidRPr="00D943A5">
        <w:rPr>
          <w:color w:val="000000" w:themeColor="text1"/>
        </w:rPr>
        <w:t xml:space="preserve"> </w:t>
      </w:r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{% </w:t>
      </w:r>
      <w:proofErr w:type="spellStart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>endif</w:t>
      </w:r>
      <w:proofErr w:type="spellEnd"/>
      <w:r w:rsidRPr="00D943A5">
        <w:rPr>
          <w:rFonts w:ascii="Arial" w:eastAsia="Times New Roman" w:hAnsi="Arial" w:cs="Arial"/>
          <w:color w:val="000000" w:themeColor="text1"/>
          <w:kern w:val="0"/>
          <w:lang w:eastAsia="pt-BR" w:bidi="ar-SA"/>
        </w:rPr>
        <w:t xml:space="preserve"> %}</w:t>
      </w:r>
    </w:p>
    <w:p w14:paraId="71D95443" w14:textId="77777777" w:rsidR="00AB07FA" w:rsidRPr="00D943A5" w:rsidRDefault="00AB07FA" w:rsidP="00AB07FA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D943A5">
        <w:rPr>
          <w:rFonts w:ascii="Arial" w:hAnsi="Arial" w:cs="Arial"/>
          <w:b/>
          <w:bCs/>
          <w:color w:val="000000" w:themeColor="text1"/>
        </w:rPr>
        <w:t>IV.III. DA APOSENTADORIA POR INVALIDEZ</w:t>
      </w:r>
    </w:p>
    <w:p w14:paraId="39827777" w14:textId="77777777" w:rsidR="00AB07FA" w:rsidRPr="00D943A5" w:rsidRDefault="00AB07FA" w:rsidP="00AB07F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color w:val="000000" w:themeColor="text1"/>
          <w:spacing w:val="2"/>
        </w:rPr>
      </w:pPr>
      <w:r w:rsidRPr="00D943A5">
        <w:rPr>
          <w:rFonts w:ascii="Arial" w:hAnsi="Arial" w:cs="Arial"/>
          <w:color w:val="000000" w:themeColor="text1"/>
          <w:spacing w:val="2"/>
        </w:rPr>
        <w:t>Segundo o artigo </w:t>
      </w:r>
      <w:hyperlink r:id="rId8" w:tooltip="Artigo 62 da Lei nº 8.213 de 24 de Julho de 1991" w:history="1">
        <w:r w:rsidRPr="00D943A5">
          <w:rPr>
            <w:rStyle w:val="Hyperlink"/>
            <w:rFonts w:ascii="Arial" w:hAnsi="Arial" w:cs="Arial"/>
            <w:color w:val="000000" w:themeColor="text1"/>
            <w:spacing w:val="2"/>
          </w:rPr>
          <w:t>62</w:t>
        </w:r>
      </w:hyperlink>
      <w:r w:rsidRPr="00D943A5">
        <w:rPr>
          <w:rFonts w:ascii="Arial" w:hAnsi="Arial" w:cs="Arial"/>
          <w:color w:val="000000" w:themeColor="text1"/>
          <w:spacing w:val="2"/>
        </w:rPr>
        <w:t> da lei </w:t>
      </w:r>
      <w:hyperlink r:id="rId9" w:tooltip="Lei nº 8.213, de 24 de julho de 1991." w:history="1">
        <w:r w:rsidRPr="00D943A5">
          <w:rPr>
            <w:rStyle w:val="Hyperlink"/>
            <w:rFonts w:ascii="Arial" w:hAnsi="Arial" w:cs="Arial"/>
            <w:color w:val="000000" w:themeColor="text1"/>
            <w:spacing w:val="2"/>
          </w:rPr>
          <w:t>8.213</w:t>
        </w:r>
      </w:hyperlink>
      <w:r w:rsidRPr="00D943A5">
        <w:rPr>
          <w:rFonts w:ascii="Arial" w:hAnsi="Arial" w:cs="Arial"/>
          <w:color w:val="000000" w:themeColor="text1"/>
          <w:spacing w:val="2"/>
        </w:rPr>
        <w:t>/91, a cessação do auxílio-doença poderá ocorrer na hipótese de constatação da incapacidade definitiva para qualquer atividade, o que resultará na sua conversão em aposentadoria por invalidez, </w:t>
      </w:r>
      <w:r w:rsidRPr="00D943A5">
        <w:rPr>
          <w:rFonts w:ascii="Arial" w:hAnsi="Arial" w:cs="Arial"/>
          <w:i/>
          <w:iCs/>
          <w:color w:val="000000" w:themeColor="text1"/>
          <w:spacing w:val="2"/>
        </w:rPr>
        <w:t xml:space="preserve">in </w:t>
      </w:r>
      <w:proofErr w:type="spellStart"/>
      <w:r w:rsidRPr="00D943A5">
        <w:rPr>
          <w:rFonts w:ascii="Arial" w:hAnsi="Arial" w:cs="Arial"/>
          <w:i/>
          <w:iCs/>
          <w:color w:val="000000" w:themeColor="text1"/>
          <w:spacing w:val="2"/>
        </w:rPr>
        <w:t>verbis</w:t>
      </w:r>
      <w:proofErr w:type="spellEnd"/>
      <w:r w:rsidRPr="00D943A5">
        <w:rPr>
          <w:rFonts w:ascii="Arial" w:hAnsi="Arial" w:cs="Arial"/>
          <w:color w:val="000000" w:themeColor="text1"/>
          <w:spacing w:val="2"/>
        </w:rPr>
        <w:t>:</w:t>
      </w:r>
    </w:p>
    <w:p w14:paraId="5D2DE413" w14:textId="77777777" w:rsidR="00AB07FA" w:rsidRPr="00D943A5" w:rsidRDefault="00AB07FA" w:rsidP="00AB07FA">
      <w:pPr>
        <w:shd w:val="clear" w:color="auto" w:fill="FFFFFF"/>
        <w:ind w:left="3402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O segurado em gozo de auxílio-doença, </w:t>
      </w:r>
      <w:r w:rsidRPr="00D943A5">
        <w:rPr>
          <w:rFonts w:ascii="Arial" w:hAnsi="Arial" w:cs="Arial"/>
          <w:b/>
          <w:bCs/>
          <w:color w:val="000000" w:themeColor="text1"/>
          <w:spacing w:val="2"/>
          <w:sz w:val="20"/>
          <w:szCs w:val="20"/>
        </w:rPr>
        <w:t>insusceptível de recuperação para sua atividade habitual</w:t>
      </w: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, deverá submeter-se a processo de reabilitação profissional para o exercício de outra atividade. Não cessará o benefício até que seja dado como habilitado para o desempenho de nova atividade que lhe garanta a subsistência ou, </w:t>
      </w:r>
      <w:r w:rsidRPr="00D943A5">
        <w:rPr>
          <w:rFonts w:ascii="Arial" w:hAnsi="Arial" w:cs="Arial"/>
          <w:b/>
          <w:color w:val="000000" w:themeColor="text1"/>
          <w:spacing w:val="2"/>
          <w:sz w:val="20"/>
          <w:szCs w:val="20"/>
        </w:rPr>
        <w:t>quando considerado não-recuperável</w:t>
      </w: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, </w:t>
      </w:r>
      <w:r w:rsidRPr="00D943A5">
        <w:rPr>
          <w:rFonts w:ascii="Arial" w:hAnsi="Arial" w:cs="Arial"/>
          <w:b/>
          <w:bCs/>
          <w:i/>
          <w:iCs/>
          <w:color w:val="000000" w:themeColor="text1"/>
          <w:spacing w:val="2"/>
          <w:sz w:val="20"/>
          <w:szCs w:val="20"/>
        </w:rPr>
        <w:t>for aposentado por invalidez</w:t>
      </w: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.</w:t>
      </w:r>
    </w:p>
    <w:p w14:paraId="4493908F" w14:textId="77777777" w:rsidR="00AB07FA" w:rsidRPr="00D943A5" w:rsidRDefault="00AB07FA" w:rsidP="00AB07FA">
      <w:pPr>
        <w:shd w:val="clear" w:color="auto" w:fill="FFFFFF"/>
        <w:ind w:left="2268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</w:p>
    <w:p w14:paraId="6C1D87C0" w14:textId="77777777" w:rsidR="00AB07FA" w:rsidRPr="00D943A5" w:rsidRDefault="00AB07FA" w:rsidP="00AB07F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color w:val="000000" w:themeColor="text1"/>
          <w:spacing w:val="2"/>
        </w:rPr>
      </w:pPr>
      <w:r w:rsidRPr="00D943A5">
        <w:rPr>
          <w:rFonts w:ascii="Arial" w:hAnsi="Arial" w:cs="Arial"/>
          <w:color w:val="000000" w:themeColor="text1"/>
          <w:spacing w:val="2"/>
        </w:rPr>
        <w:t>Por simples interpretação da norma legal acima é possível perceber que o auxílio – doença pode ser convertido em aposentadoria por invalidez quando o segurado não possa reabilitar-se na sua atividade habitual ou em nova atividade que lhe garanta ao menos subsistência.</w:t>
      </w:r>
    </w:p>
    <w:p w14:paraId="14FA57E0" w14:textId="2F34442F" w:rsidR="00AB07FA" w:rsidRPr="00D943A5" w:rsidRDefault="00AB07FA" w:rsidP="006179F0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color w:val="000000" w:themeColor="text1"/>
          <w:spacing w:val="2"/>
        </w:rPr>
      </w:pPr>
      <w:r w:rsidRPr="00D943A5">
        <w:rPr>
          <w:rFonts w:ascii="Arial" w:hAnsi="Arial" w:cs="Arial"/>
          <w:color w:val="000000" w:themeColor="text1"/>
          <w:spacing w:val="2"/>
        </w:rPr>
        <w:t>Então, é de ver, pela Jurisprudência Uniformizada da Turma Nacional de Uniformização, que o auxílio-doença poderá ser convertido em aposentadoria por invalidez, quando preenchidos requisitos legais, são eles: incapacidade </w:t>
      </w:r>
      <w:r w:rsidRPr="00D943A5">
        <w:rPr>
          <w:rFonts w:ascii="Arial" w:hAnsi="Arial" w:cs="Arial"/>
          <w:b/>
          <w:bCs/>
          <w:color w:val="000000" w:themeColor="text1"/>
          <w:spacing w:val="2"/>
        </w:rPr>
        <w:t>total</w:t>
      </w:r>
      <w:r w:rsidRPr="00D943A5">
        <w:rPr>
          <w:rFonts w:ascii="Arial" w:hAnsi="Arial" w:cs="Arial"/>
          <w:color w:val="000000" w:themeColor="text1"/>
          <w:spacing w:val="2"/>
        </w:rPr>
        <w:t> e </w:t>
      </w:r>
      <w:r w:rsidRPr="00D943A5">
        <w:rPr>
          <w:rFonts w:ascii="Arial" w:hAnsi="Arial" w:cs="Arial"/>
          <w:b/>
          <w:bCs/>
          <w:color w:val="000000" w:themeColor="text1"/>
          <w:spacing w:val="2"/>
        </w:rPr>
        <w:t>definitiva</w:t>
      </w:r>
      <w:r w:rsidRPr="00D943A5">
        <w:rPr>
          <w:rFonts w:ascii="Arial" w:hAnsi="Arial" w:cs="Arial"/>
          <w:color w:val="000000" w:themeColor="text1"/>
          <w:spacing w:val="2"/>
        </w:rPr>
        <w:t> para qualquer atividade, com fundamento legal no art. 42, da lei 8.213:</w:t>
      </w:r>
    </w:p>
    <w:p w14:paraId="6309F727" w14:textId="77777777" w:rsidR="00AB07FA" w:rsidRPr="00D943A5" w:rsidRDefault="00AB07FA" w:rsidP="00AB07FA">
      <w:pPr>
        <w:shd w:val="clear" w:color="auto" w:fill="FFFFFF"/>
        <w:ind w:left="3402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Art. 42. A aposentadoria por invalidez, uma vez </w:t>
      </w: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lastRenderedPageBreak/>
        <w:t xml:space="preserve">cumprida, quando for o caso, a carência exigida, será devida ao segurado que, estando ou não em gozo de auxílio-doença, for considerado incapaz e insusceptível de reabilitação para o exercício de atividade que lhe garanta a subsistência, e ser-lhe-á </w:t>
      </w:r>
      <w:proofErr w:type="gramStart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paga</w:t>
      </w:r>
      <w:proofErr w:type="gramEnd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 enquanto permanecer nesta condição.</w:t>
      </w:r>
    </w:p>
    <w:p w14:paraId="105B77A6" w14:textId="77777777" w:rsidR="00AB07FA" w:rsidRPr="00D943A5" w:rsidRDefault="00AB07FA" w:rsidP="00AB07FA">
      <w:pPr>
        <w:shd w:val="clear" w:color="auto" w:fill="FFFFFF"/>
        <w:ind w:left="3402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§ 1º A concessão de aposentadoria por invalidez dependerá da verificação da condição de incapacidade mediante exame médico-pericial a cargo da Previdência Social, podendo o segurado, às suas expensas, fazer-se acompanhar de médico de sua confiança.</w:t>
      </w:r>
    </w:p>
    <w:p w14:paraId="2009E509" w14:textId="77777777" w:rsidR="00AB07FA" w:rsidRPr="00D943A5" w:rsidRDefault="00AB07FA" w:rsidP="00AB07FA">
      <w:pPr>
        <w:shd w:val="clear" w:color="auto" w:fill="FFFFFF"/>
        <w:ind w:left="3402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§ 2º A doença ou lesão de que o segurado já era portador ao filiar-se ao Regime Geral de Previdência Social não lhe conferirá direito à aposentadoria por invalidez, salvo quando a incapacidade sobrevier por motivo de progressão ou agravamento dessa doença ou lesão.</w:t>
      </w:r>
    </w:p>
    <w:p w14:paraId="36A459EB" w14:textId="77777777" w:rsidR="00AB07FA" w:rsidRPr="00D943A5" w:rsidRDefault="00AB07FA" w:rsidP="00AB07FA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color w:val="000000" w:themeColor="text1"/>
          <w:spacing w:val="2"/>
        </w:rPr>
      </w:pPr>
    </w:p>
    <w:p w14:paraId="5A1A696E" w14:textId="77777777" w:rsidR="00AB07FA" w:rsidRPr="00D943A5" w:rsidRDefault="00AB07FA" w:rsidP="00AB07F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color w:val="000000" w:themeColor="text1"/>
          <w:spacing w:val="2"/>
        </w:rPr>
      </w:pPr>
      <w:r w:rsidRPr="00D943A5">
        <w:rPr>
          <w:rFonts w:ascii="Arial" w:hAnsi="Arial" w:cs="Arial"/>
          <w:color w:val="000000" w:themeColor="text1"/>
          <w:spacing w:val="2"/>
        </w:rPr>
        <w:t>E mais, esses requisitos não devem ser analisados por um ângulo meramente objetivo, ou seja, essa incapacidade não deve ser avaliada apenas sob o ponto de vista físico-funcional, sendo totalmente relevantes as condições pessoais, sociais e econômicas do segurado.</w:t>
      </w:r>
    </w:p>
    <w:p w14:paraId="424B91BA" w14:textId="77777777" w:rsidR="00AB07FA" w:rsidRPr="00D943A5" w:rsidRDefault="00AB07FA" w:rsidP="00AB07F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color w:val="000000" w:themeColor="text1"/>
          <w:spacing w:val="2"/>
        </w:rPr>
      </w:pPr>
      <w:r w:rsidRPr="00D943A5">
        <w:rPr>
          <w:rFonts w:ascii="Arial" w:hAnsi="Arial" w:cs="Arial"/>
          <w:color w:val="000000" w:themeColor="text1"/>
          <w:spacing w:val="2"/>
        </w:rPr>
        <w:t>Nobre Julgador, a Jurisprudência é clara ao pacificar a possibilidade de concessão de aposentadoria por invalidez mesmo se tratando de incapacidade laborativa parcial atestada pela perícia médica judicial, desde que aditadas às razões médicas sobre as condições pessoais e sociais da segurada.</w:t>
      </w:r>
    </w:p>
    <w:p w14:paraId="68227492" w14:textId="77777777" w:rsidR="00AB07FA" w:rsidRPr="00D943A5" w:rsidRDefault="00AB07FA" w:rsidP="00AB07F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iCs/>
          <w:color w:val="000000" w:themeColor="text1"/>
          <w:spacing w:val="2"/>
        </w:rPr>
      </w:pPr>
      <w:r w:rsidRPr="00D943A5">
        <w:rPr>
          <w:rFonts w:ascii="Arial" w:hAnsi="Arial" w:cs="Arial"/>
          <w:iCs/>
          <w:color w:val="000000" w:themeColor="text1"/>
          <w:spacing w:val="2"/>
        </w:rPr>
        <w:t xml:space="preserve">Vejamos o posicionamento do Egrégio Tribunal Federal da 1ª Região quanto ao caso análogo:  </w:t>
      </w:r>
    </w:p>
    <w:p w14:paraId="0CDEE361" w14:textId="77777777" w:rsidR="00AB07FA" w:rsidRPr="00D943A5" w:rsidRDefault="00AB07FA" w:rsidP="00AB07FA">
      <w:pPr>
        <w:pStyle w:val="NormalWeb"/>
        <w:shd w:val="clear" w:color="auto" w:fill="FFFFFF"/>
        <w:ind w:left="3402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hAnsi="Arial" w:cs="Arial"/>
          <w:b/>
          <w:bCs/>
          <w:color w:val="000000" w:themeColor="text1"/>
          <w:spacing w:val="2"/>
          <w:sz w:val="20"/>
          <w:szCs w:val="20"/>
        </w:rPr>
        <w:t>PREVIDENCIÁRIO. APOSENTADORIA POR INVALIDEZ. TRABALHADOR URBANO. INCAPACIDADE PARCIAL E PERMANENTE. LAUDO PERICIAL CONCLUSIVO. CONDIÇÕES PESSOAIS. TERMO INICIAL</w:t>
      </w: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</w:t>
      </w:r>
      <w:proofErr w:type="spellStart"/>
      <w:proofErr w:type="gramStart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incapacitante.Deve</w:t>
      </w:r>
      <w:proofErr w:type="spellEnd"/>
      <w:proofErr w:type="gramEnd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 ser reconhecido, ademais, que eventual concessão anterior </w:t>
      </w: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lastRenderedPageBreak/>
        <w:t>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5DC5A7A6" w14:textId="77777777" w:rsidR="00AB07FA" w:rsidRPr="00D943A5" w:rsidRDefault="00AB07FA" w:rsidP="00AB07FA">
      <w:pPr>
        <w:pStyle w:val="NormalWeb"/>
        <w:shd w:val="clear" w:color="auto" w:fill="FFFFFF"/>
        <w:ind w:left="3402"/>
        <w:jc w:val="both"/>
        <w:rPr>
          <w:rFonts w:ascii="Arial" w:hAnsi="Arial" w:cs="Arial"/>
          <w:color w:val="000000" w:themeColor="text1"/>
          <w:spacing w:val="2"/>
          <w:sz w:val="20"/>
          <w:szCs w:val="20"/>
        </w:rPr>
      </w:pPr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(TRF-1 - AC: 10111888020204019999, Relator: DESEMBARGADOR FEDERAL RAFAEL PAULO, Data de Julgamento: 16/09/2022, 2ª Turma, Data de Publicação: </w:t>
      </w:r>
      <w:proofErr w:type="spellStart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PJe</w:t>
      </w:r>
      <w:proofErr w:type="spellEnd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 16/09/2022 PAG </w:t>
      </w:r>
      <w:proofErr w:type="spellStart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>PJe</w:t>
      </w:r>
      <w:proofErr w:type="spellEnd"/>
      <w:r w:rsidRPr="00D943A5">
        <w:rPr>
          <w:rFonts w:ascii="Arial" w:hAnsi="Arial" w:cs="Arial"/>
          <w:color w:val="000000" w:themeColor="text1"/>
          <w:spacing w:val="2"/>
          <w:sz w:val="20"/>
          <w:szCs w:val="20"/>
        </w:rPr>
        <w:t xml:space="preserve"> 16/09/2022 PAG)</w:t>
      </w:r>
    </w:p>
    <w:p w14:paraId="02BD79FA" w14:textId="77777777" w:rsidR="00AB07FA" w:rsidRPr="00D943A5" w:rsidRDefault="00AB07FA" w:rsidP="00AB07FA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/>
          <w:iCs/>
          <w:color w:val="000000" w:themeColor="text1"/>
          <w:spacing w:val="2"/>
        </w:rPr>
      </w:pPr>
    </w:p>
    <w:p w14:paraId="39FD2A29" w14:textId="77777777" w:rsidR="00AB07FA" w:rsidRPr="00D943A5" w:rsidRDefault="00AB07FA" w:rsidP="00AB07FA">
      <w:pPr>
        <w:shd w:val="clear" w:color="auto" w:fill="FFFFFF"/>
        <w:spacing w:line="360" w:lineRule="auto"/>
        <w:ind w:firstLine="709"/>
        <w:jc w:val="both"/>
        <w:rPr>
          <w:rFonts w:ascii="Arial" w:hAnsi="Arial" w:cs="Arial"/>
          <w:color w:val="000000" w:themeColor="text1"/>
          <w:spacing w:val="2"/>
        </w:rPr>
      </w:pPr>
      <w:r w:rsidRPr="00D943A5">
        <w:rPr>
          <w:rFonts w:ascii="Arial" w:hAnsi="Arial" w:cs="Arial"/>
          <w:i/>
          <w:iCs/>
          <w:color w:val="000000" w:themeColor="text1"/>
          <w:spacing w:val="2"/>
        </w:rPr>
        <w:t xml:space="preserve">In </w:t>
      </w:r>
      <w:proofErr w:type="spellStart"/>
      <w:r w:rsidRPr="00D943A5">
        <w:rPr>
          <w:rFonts w:ascii="Arial" w:hAnsi="Arial" w:cs="Arial"/>
          <w:i/>
          <w:iCs/>
          <w:color w:val="000000" w:themeColor="text1"/>
          <w:spacing w:val="2"/>
        </w:rPr>
        <w:t>casu</w:t>
      </w:r>
      <w:proofErr w:type="spellEnd"/>
      <w:r w:rsidRPr="00D943A5">
        <w:rPr>
          <w:rFonts w:ascii="Arial" w:hAnsi="Arial" w:cs="Arial"/>
          <w:i/>
          <w:iCs/>
          <w:color w:val="000000" w:themeColor="text1"/>
          <w:spacing w:val="2"/>
        </w:rPr>
        <w:t>, </w:t>
      </w:r>
      <w:r w:rsidRPr="00D943A5">
        <w:rPr>
          <w:rFonts w:ascii="Arial" w:hAnsi="Arial" w:cs="Arial"/>
          <w:color w:val="000000" w:themeColor="text1"/>
          <w:spacing w:val="2"/>
        </w:rPr>
        <w:t>a segurada reside no interior do Ceará, sem qualquer perspectiva de crescimento social e econômico, estando incapacitada definitivamente conforme documentos médicos em anexo.</w:t>
      </w:r>
    </w:p>
    <w:p w14:paraId="3BF8395B" w14:textId="77777777" w:rsidR="00EE0C20" w:rsidRPr="00D943A5" w:rsidRDefault="00EE0C20" w:rsidP="009F1678">
      <w:pPr>
        <w:pStyle w:val="Textbody"/>
        <w:tabs>
          <w:tab w:val="left" w:pos="708"/>
        </w:tabs>
        <w:autoSpaceDE w:val="0"/>
        <w:spacing w:before="120" w:line="360" w:lineRule="auto"/>
        <w:ind w:firstLine="1134"/>
        <w:jc w:val="both"/>
        <w:rPr>
          <w:rFonts w:ascii="Arial" w:hAnsi="Arial" w:cs="Arial"/>
          <w:color w:val="000000" w:themeColor="text1"/>
        </w:rPr>
      </w:pPr>
    </w:p>
    <w:p w14:paraId="3CBD2310" w14:textId="7BEC439C" w:rsidR="00EE0C20" w:rsidRPr="00D943A5" w:rsidRDefault="00EF1E30" w:rsidP="0014145A">
      <w:pPr>
        <w:pStyle w:val="Textbody"/>
        <w:shd w:val="clear" w:color="auto" w:fill="A6A6A6" w:themeFill="background1" w:themeFillShade="A6"/>
        <w:tabs>
          <w:tab w:val="left" w:pos="708"/>
        </w:tabs>
        <w:autoSpaceDE w:val="0"/>
        <w:spacing w:before="12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spacing w:val="2"/>
        </w:rPr>
        <w:t xml:space="preserve">V. </w:t>
      </w:r>
      <w:r w:rsidR="00EE0C20" w:rsidRPr="00D943A5">
        <w:rPr>
          <w:rFonts w:ascii="Arial" w:eastAsia="Calibri" w:hAnsi="Arial" w:cs="Arial"/>
          <w:b/>
          <w:color w:val="000000" w:themeColor="text1"/>
        </w:rPr>
        <w:t>DA TUTELA DE URGÊNCIA</w:t>
      </w:r>
    </w:p>
    <w:p w14:paraId="3EF6EFD5" w14:textId="77777777" w:rsidR="00EE0C20" w:rsidRPr="00D943A5" w:rsidRDefault="00EE0C20" w:rsidP="00EE0C20">
      <w:pPr>
        <w:pStyle w:val="Textbody"/>
        <w:spacing w:after="0"/>
        <w:rPr>
          <w:rFonts w:ascii="Arial" w:hAnsi="Arial" w:cs="Arial"/>
          <w:color w:val="000000" w:themeColor="text1"/>
        </w:rPr>
      </w:pPr>
    </w:p>
    <w:p w14:paraId="3066DCF2" w14:textId="1231BE4B" w:rsidR="00EE0C20" w:rsidRPr="00D943A5" w:rsidRDefault="00EE0C20" w:rsidP="006179F0">
      <w:pPr>
        <w:pStyle w:val="Textbody"/>
        <w:spacing w:after="0" w:line="360" w:lineRule="auto"/>
        <w:ind w:firstLine="1152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O Código de Processo Civil em vigência trouxe a possibilidade do pedido de tutela de urgência:</w:t>
      </w:r>
    </w:p>
    <w:p w14:paraId="75370268" w14:textId="77777777" w:rsidR="00EE0C20" w:rsidRPr="00D943A5" w:rsidRDefault="00EE0C20" w:rsidP="006179F0">
      <w:pPr>
        <w:pStyle w:val="Textbody"/>
        <w:spacing w:after="0"/>
        <w:ind w:left="287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Art. 300. A tutela de urgência será concedida quando houver elementos que evidenciem </w:t>
      </w:r>
      <w:r w:rsidRPr="00D943A5"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</w:rPr>
        <w:t>a probabilidade do direito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e o </w:t>
      </w:r>
      <w:r w:rsidRPr="00D943A5"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</w:rPr>
        <w:t xml:space="preserve">perigo de dano ou o risco 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>ao resultado útil do processo.</w:t>
      </w:r>
    </w:p>
    <w:p w14:paraId="5A644F75" w14:textId="77777777" w:rsidR="00EE0C20" w:rsidRPr="00D943A5" w:rsidRDefault="00EE0C20" w:rsidP="006179F0">
      <w:pPr>
        <w:pStyle w:val="Textbody"/>
        <w:widowControl/>
        <w:spacing w:after="0"/>
        <w:ind w:left="2870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2" w:name="art300§1"/>
      <w:bookmarkEnd w:id="2"/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>§ 1</w:t>
      </w:r>
      <w:r w:rsidRPr="00D943A5">
        <w:rPr>
          <w:rFonts w:ascii="Arial" w:hAnsi="Arial" w:cs="Arial"/>
          <w:i/>
          <w:iCs/>
          <w:color w:val="000000" w:themeColor="text1"/>
          <w:position w:val="7"/>
          <w:sz w:val="20"/>
          <w:szCs w:val="20"/>
          <w:u w:val="single"/>
          <w:lang w:val="pt-PT"/>
        </w:rPr>
        <w:t xml:space="preserve">o 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Para a concessão da tutela de urgência, o juiz pode, conforme o caso, exigir caução real ou fidejussória idônea para ressarcir os danos que a outra parte possa vir a sofrer, podendo 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lastRenderedPageBreak/>
        <w:t>a caução ser dispensada se a parte economicamente hipossuficiente não puder oferecê-la.</w:t>
      </w:r>
    </w:p>
    <w:p w14:paraId="5549291F" w14:textId="77777777" w:rsidR="00EE0C20" w:rsidRPr="00D943A5" w:rsidRDefault="00EE0C20" w:rsidP="006179F0">
      <w:pPr>
        <w:pStyle w:val="Textbody"/>
        <w:widowControl/>
        <w:spacing w:after="0"/>
        <w:ind w:left="2870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" w:name="art300§2"/>
      <w:bookmarkEnd w:id="3"/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>§ 2</w:t>
      </w:r>
      <w:r w:rsidRPr="00D943A5">
        <w:rPr>
          <w:rFonts w:ascii="Arial" w:hAnsi="Arial" w:cs="Arial"/>
          <w:i/>
          <w:iCs/>
          <w:color w:val="000000" w:themeColor="text1"/>
          <w:position w:val="7"/>
          <w:sz w:val="20"/>
          <w:szCs w:val="20"/>
          <w:u w:val="single"/>
        </w:rPr>
        <w:t xml:space="preserve">o 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>A tutela de urgência pode ser concedida liminarmente ou após justificação prévia.</w:t>
      </w:r>
    </w:p>
    <w:p w14:paraId="5A88638E" w14:textId="43DD73BE" w:rsidR="009F1678" w:rsidRPr="00D943A5" w:rsidRDefault="00EE0C20" w:rsidP="006179F0">
      <w:pPr>
        <w:pStyle w:val="Textbody"/>
        <w:widowControl/>
        <w:ind w:left="2870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" w:name="art300§3"/>
      <w:bookmarkEnd w:id="4"/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>§ 3</w:t>
      </w:r>
      <w:r w:rsidRPr="00D943A5">
        <w:rPr>
          <w:rFonts w:ascii="Arial" w:hAnsi="Arial" w:cs="Arial"/>
          <w:i/>
          <w:iCs/>
          <w:color w:val="000000" w:themeColor="text1"/>
          <w:position w:val="7"/>
          <w:sz w:val="20"/>
          <w:szCs w:val="20"/>
          <w:u w:val="single"/>
        </w:rPr>
        <w:t xml:space="preserve">o </w:t>
      </w:r>
      <w:r w:rsidRPr="00D943A5">
        <w:rPr>
          <w:rFonts w:ascii="Arial" w:hAnsi="Arial" w:cs="Arial"/>
          <w:i/>
          <w:iCs/>
          <w:color w:val="000000" w:themeColor="text1"/>
          <w:sz w:val="20"/>
          <w:szCs w:val="20"/>
        </w:rPr>
        <w:t>A tutela de urgência de natureza antecipada não será concedida quando houver perigo de irreversibilidade dos efeitos da decisão.</w:t>
      </w:r>
    </w:p>
    <w:p w14:paraId="21AE1A50" w14:textId="77777777" w:rsidR="006179F0" w:rsidRPr="00D943A5" w:rsidRDefault="006179F0" w:rsidP="006179F0">
      <w:pPr>
        <w:pStyle w:val="Textbody"/>
        <w:widowControl/>
        <w:ind w:left="287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E3D7A1B" w14:textId="0ABEF34C" w:rsidR="00EE0C20" w:rsidRPr="00D943A5" w:rsidRDefault="00EE0C20" w:rsidP="00EF1E30">
      <w:pPr>
        <w:pStyle w:val="Textbody"/>
        <w:spacing w:after="0"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No presente caso, a PROBABILIDADE DO DIREITO está demonstrada nos dispositivos legais supracitados, assim como em toda a documentação acostada à exordial, as quais demonstram, indubitavelmen</w:t>
      </w:r>
      <w:r w:rsidR="003D3C6A" w:rsidRPr="00D943A5">
        <w:rPr>
          <w:rFonts w:ascii="Arial" w:hAnsi="Arial" w:cs="Arial"/>
          <w:color w:val="000000" w:themeColor="text1"/>
        </w:rPr>
        <w:t>te, a incapacidade laborativa do autor</w:t>
      </w:r>
      <w:r w:rsidRPr="00D943A5">
        <w:rPr>
          <w:rFonts w:ascii="Arial" w:hAnsi="Arial" w:cs="Arial"/>
          <w:color w:val="000000" w:themeColor="text1"/>
        </w:rPr>
        <w:t>.</w:t>
      </w:r>
    </w:p>
    <w:p w14:paraId="37821BED" w14:textId="1357F92E" w:rsidR="00EE0C20" w:rsidRPr="00D943A5" w:rsidRDefault="00EE0C20" w:rsidP="00EF1E30">
      <w:pPr>
        <w:pStyle w:val="Textbody"/>
        <w:spacing w:after="0"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>Já o PERIGO DE DANO re</w:t>
      </w:r>
      <w:r w:rsidR="003D3C6A" w:rsidRPr="00D943A5">
        <w:rPr>
          <w:rFonts w:ascii="Arial" w:hAnsi="Arial" w:cs="Arial"/>
          <w:color w:val="000000" w:themeColor="text1"/>
        </w:rPr>
        <w:t>side no fato comprovado de que o</w:t>
      </w:r>
      <w:r w:rsidRPr="00D943A5">
        <w:rPr>
          <w:rFonts w:ascii="Arial" w:hAnsi="Arial" w:cs="Arial"/>
          <w:color w:val="000000" w:themeColor="text1"/>
        </w:rPr>
        <w:t xml:space="preserve"> requer</w:t>
      </w:r>
      <w:r w:rsidR="003D3C6A" w:rsidRPr="00D943A5">
        <w:rPr>
          <w:rFonts w:ascii="Arial" w:hAnsi="Arial" w:cs="Arial"/>
          <w:color w:val="000000" w:themeColor="text1"/>
        </w:rPr>
        <w:t>ente</w:t>
      </w:r>
      <w:r w:rsidR="009F1678" w:rsidRPr="00D943A5">
        <w:rPr>
          <w:rFonts w:ascii="Arial" w:hAnsi="Arial" w:cs="Arial"/>
          <w:color w:val="000000" w:themeColor="text1"/>
        </w:rPr>
        <w:t xml:space="preserve"> se</w:t>
      </w:r>
      <w:r w:rsidR="003D3C6A" w:rsidRPr="00D943A5">
        <w:rPr>
          <w:rFonts w:ascii="Arial" w:hAnsi="Arial" w:cs="Arial"/>
          <w:color w:val="000000" w:themeColor="text1"/>
        </w:rPr>
        <w:t xml:space="preserve"> encontra impossibilitado</w:t>
      </w:r>
      <w:r w:rsidRPr="00D943A5">
        <w:rPr>
          <w:rFonts w:ascii="Arial" w:hAnsi="Arial" w:cs="Arial"/>
          <w:color w:val="000000" w:themeColor="text1"/>
        </w:rPr>
        <w:t xml:space="preserve"> do exercício do trabalho em decorrência de sua enfermidade, fato este que dificulta sua subsistência e de sua família, além de que tem que comprar remédios para tratamento de sua moléstia.</w:t>
      </w:r>
    </w:p>
    <w:p w14:paraId="09BBAAE2" w14:textId="0B6E3514" w:rsidR="00EE0C20" w:rsidRPr="00D943A5" w:rsidRDefault="00EE0C20" w:rsidP="00CD312F">
      <w:pPr>
        <w:pStyle w:val="Textbody"/>
        <w:spacing w:after="0" w:line="360" w:lineRule="auto"/>
        <w:ind w:firstLine="708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color w:val="000000" w:themeColor="text1"/>
        </w:rPr>
        <w:t xml:space="preserve">Assim, urge que Vossa Excelência, digne de, em sede de tutela de urgência, </w:t>
      </w:r>
      <w:r w:rsidR="003D3C6A" w:rsidRPr="00D943A5">
        <w:rPr>
          <w:rFonts w:ascii="Arial" w:hAnsi="Arial" w:cs="Arial"/>
          <w:color w:val="000000" w:themeColor="text1"/>
        </w:rPr>
        <w:t>determinar que o INSS conceda ao autor</w:t>
      </w:r>
      <w:r w:rsidRPr="00D943A5">
        <w:rPr>
          <w:rFonts w:ascii="Arial" w:hAnsi="Arial" w:cs="Arial"/>
          <w:color w:val="000000" w:themeColor="text1"/>
        </w:rPr>
        <w:t xml:space="preserve"> o benefício previdenciário pretendido, no prazo máximo de 30 dias.</w:t>
      </w:r>
    </w:p>
    <w:p w14:paraId="6DDDE511" w14:textId="77777777" w:rsidR="00EE0C20" w:rsidRPr="00D943A5" w:rsidRDefault="00EE0C20" w:rsidP="00EE0C20">
      <w:pPr>
        <w:pStyle w:val="Standard"/>
        <w:tabs>
          <w:tab w:val="left" w:pos="708"/>
        </w:tabs>
        <w:autoSpaceDE w:val="0"/>
        <w:spacing w:before="120" w:after="120"/>
        <w:ind w:firstLine="1134"/>
        <w:jc w:val="both"/>
        <w:rPr>
          <w:rFonts w:ascii="Arial" w:eastAsia="Calibri" w:hAnsi="Arial" w:cs="Arial"/>
          <w:color w:val="000000" w:themeColor="text1"/>
        </w:rPr>
      </w:pPr>
    </w:p>
    <w:p w14:paraId="74A9BB47" w14:textId="2E6AB503" w:rsidR="00EE0C20" w:rsidRPr="00D943A5" w:rsidRDefault="00EE0C20" w:rsidP="0014145A">
      <w:pPr>
        <w:pStyle w:val="Textbody"/>
        <w:shd w:val="clear" w:color="auto" w:fill="A6A6A6" w:themeFill="background1" w:themeFillShade="A6"/>
        <w:jc w:val="both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>V</w:t>
      </w:r>
      <w:r w:rsidR="00CD312F" w:rsidRPr="00D943A5">
        <w:rPr>
          <w:rFonts w:ascii="Arial" w:eastAsia="Calibri" w:hAnsi="Arial" w:cs="Arial"/>
          <w:b/>
          <w:bCs/>
          <w:color w:val="000000" w:themeColor="text1"/>
        </w:rPr>
        <w:t>I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.  DOS PEDIDOS</w:t>
      </w:r>
    </w:p>
    <w:p w14:paraId="2B968DC8" w14:textId="67363829" w:rsidR="007D09FC" w:rsidRPr="00D943A5" w:rsidRDefault="007D09FC" w:rsidP="005612E8">
      <w:pPr>
        <w:pStyle w:val="Textbody"/>
        <w:jc w:val="both"/>
        <w:rPr>
          <w:rFonts w:ascii="Arial" w:eastAsia="Calibri" w:hAnsi="Arial" w:cs="Arial"/>
          <w:b/>
          <w:bCs/>
          <w:color w:val="000000" w:themeColor="text1"/>
        </w:rPr>
      </w:pPr>
    </w:p>
    <w:p w14:paraId="6099260A" w14:textId="2615680B" w:rsidR="00EE0C20" w:rsidRPr="00D943A5" w:rsidRDefault="007D09FC" w:rsidP="007D09F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ab/>
      </w:r>
      <w:proofErr w:type="spellStart"/>
      <w:r w:rsidR="00EE0C20" w:rsidRPr="00D943A5">
        <w:rPr>
          <w:rFonts w:ascii="Arial" w:eastAsia="Calibri" w:hAnsi="Arial" w:cs="Arial"/>
          <w:color w:val="000000" w:themeColor="text1"/>
        </w:rPr>
        <w:t>Ex</w:t>
      </w:r>
      <w:proofErr w:type="spellEnd"/>
      <w:r w:rsidR="00EE0C20" w:rsidRPr="00D943A5">
        <w:rPr>
          <w:rFonts w:ascii="Arial" w:eastAsia="Calibri" w:hAnsi="Arial" w:cs="Arial"/>
          <w:color w:val="000000" w:themeColor="text1"/>
        </w:rPr>
        <w:t xml:space="preserve"> positis, diante de toda a matéria já debatida, estando demonstrada as razões que constituem os fundamentos da presente demanda, passamos a requerer a V. Exa.:</w:t>
      </w:r>
    </w:p>
    <w:p w14:paraId="3ABE17A3" w14:textId="28C10FFF" w:rsidR="00CD312F" w:rsidRPr="00D943A5" w:rsidRDefault="00CD312F" w:rsidP="00CD312F">
      <w:pPr>
        <w:pStyle w:val="Standard"/>
        <w:numPr>
          <w:ilvl w:val="0"/>
          <w:numId w:val="2"/>
        </w:numPr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 xml:space="preserve">O 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Recebimento da presente ação</w:t>
      </w:r>
      <w:r w:rsidR="00FF3906" w:rsidRPr="00D943A5">
        <w:rPr>
          <w:rFonts w:ascii="Arial" w:eastAsia="Calibri" w:hAnsi="Arial" w:cs="Arial"/>
          <w:color w:val="000000" w:themeColor="text1"/>
        </w:rPr>
        <w:t>;</w:t>
      </w:r>
    </w:p>
    <w:p w14:paraId="684091F7" w14:textId="77777777" w:rsidR="009511E8" w:rsidRPr="00D943A5" w:rsidRDefault="009511E8" w:rsidP="009511E8">
      <w:pPr>
        <w:pStyle w:val="Standard"/>
        <w:numPr>
          <w:ilvl w:val="0"/>
          <w:numId w:val="2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t>A CONCESSÃO</w:t>
      </w:r>
      <w:r w:rsidRPr="00D943A5">
        <w:rPr>
          <w:rFonts w:ascii="Arial" w:eastAsia="Calibri" w:hAnsi="Arial" w:cs="Arial"/>
          <w:color w:val="000000" w:themeColor="text1"/>
        </w:rPr>
        <w:t xml:space="preserve"> da gratuidade da justiça, uma vez que o autor se amolda perfeitamente à situação legal de necessitada, não podendo, assim, arcar com o pagamento das custas processuais e honorários advocatícios sem prejuízo do sustento próprio e de sua família;</w:t>
      </w:r>
    </w:p>
    <w:p w14:paraId="02AD60F3" w14:textId="390DA7EB" w:rsidR="000125DE" w:rsidRPr="00D943A5" w:rsidRDefault="000125DE" w:rsidP="00CD312F">
      <w:pPr>
        <w:pStyle w:val="Standard"/>
        <w:numPr>
          <w:ilvl w:val="0"/>
          <w:numId w:val="2"/>
        </w:numPr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>O reconhecimento da competência da Justiça Estadual para processar e julgar a presente demanda;</w:t>
      </w:r>
    </w:p>
    <w:p w14:paraId="4307CE57" w14:textId="69B4C964" w:rsidR="000125DE" w:rsidRPr="00D943A5" w:rsidRDefault="000125DE" w:rsidP="00CD312F">
      <w:pPr>
        <w:pStyle w:val="Standard"/>
        <w:numPr>
          <w:ilvl w:val="0"/>
          <w:numId w:val="2"/>
        </w:numPr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 xml:space="preserve">Em caso de não acolhimento do item anterior, a realização de </w:t>
      </w:r>
      <w:r w:rsidRPr="00D943A5">
        <w:rPr>
          <w:rFonts w:ascii="Arial" w:eastAsia="Calibri" w:hAnsi="Arial" w:cs="Arial"/>
          <w:color w:val="000000" w:themeColor="text1"/>
        </w:rPr>
        <w:lastRenderedPageBreak/>
        <w:t xml:space="preserve">perícia médica por médico especialista em 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ORTOPEDIA E TRAUMATOLOGIA</w:t>
      </w:r>
      <w:r w:rsidRPr="00D943A5">
        <w:rPr>
          <w:rFonts w:ascii="Arial" w:eastAsia="Calibri" w:hAnsi="Arial" w:cs="Arial"/>
          <w:color w:val="000000" w:themeColor="text1"/>
        </w:rPr>
        <w:t>;</w:t>
      </w:r>
    </w:p>
    <w:p w14:paraId="2108319F" w14:textId="77777777" w:rsidR="00CD312F" w:rsidRPr="00D943A5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 w:themeColor="text1"/>
          <w:u w:val="single"/>
        </w:rPr>
      </w:pP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t>A CONCESSÃO da TUTELA DE URGÊNCIA LIMINAR, fundada no art. 300 do Código de Processo Civil, para determinar que o INSS conceda o benefício previdenciário do auxílio-doença ao autor;</w:t>
      </w:r>
    </w:p>
    <w:p w14:paraId="526457AF" w14:textId="77777777" w:rsidR="00CD312F" w:rsidRPr="00D943A5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t>A CITAÇÃO</w:t>
      </w:r>
      <w:r w:rsidRPr="00D943A5">
        <w:rPr>
          <w:rFonts w:ascii="Arial" w:eastAsia="Calibri" w:hAnsi="Arial" w:cs="Arial"/>
          <w:color w:val="000000" w:themeColor="text1"/>
        </w:rPr>
        <w:t xml:space="preserve"> do 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INSTITUTO NACIONAL DO SEGURO SOCIAL - INSS</w:t>
      </w:r>
      <w:r w:rsidRPr="00D943A5">
        <w:rPr>
          <w:rFonts w:ascii="Arial" w:eastAsia="Calibri" w:hAnsi="Arial" w:cs="Arial"/>
          <w:color w:val="000000" w:themeColor="text1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6E84B3E1" w14:textId="3E8EF504" w:rsidR="00CD312F" w:rsidRPr="00D943A5" w:rsidRDefault="00CD312F" w:rsidP="00B10148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t>A INTIMAÇÃO</w:t>
      </w:r>
      <w:r w:rsidRPr="00D943A5">
        <w:rPr>
          <w:rFonts w:ascii="Arial" w:eastAsia="Calibri" w:hAnsi="Arial" w:cs="Arial"/>
          <w:color w:val="000000" w:themeColor="text1"/>
        </w:rPr>
        <w:t xml:space="preserve"> da Autarquia Previdenciária, para apresentar, no mesmo prazo dado para contestar a ação, cópia do processo administrativo que 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indeferiu o requerimento do benefício</w:t>
      </w:r>
      <w:r w:rsidRPr="00D943A5">
        <w:rPr>
          <w:rFonts w:ascii="Arial" w:eastAsia="Calibri" w:hAnsi="Arial" w:cs="Arial"/>
          <w:color w:val="000000" w:themeColor="text1"/>
        </w:rPr>
        <w:t>;</w:t>
      </w:r>
      <w:r w:rsidR="00D43BAB" w:rsidRPr="00D943A5">
        <w:rPr>
          <w:rFonts w:ascii="Arial" w:eastAsia="Calibri" w:hAnsi="Arial" w:cs="Arial"/>
          <w:color w:val="000000" w:themeColor="text1"/>
        </w:rPr>
        <w:t xml:space="preserve"> {% </w:t>
      </w:r>
      <w:proofErr w:type="spellStart"/>
      <w:r w:rsidR="00D43BAB" w:rsidRPr="00D943A5">
        <w:rPr>
          <w:rFonts w:ascii="Arial" w:eastAsia="Calibri" w:hAnsi="Arial" w:cs="Arial"/>
          <w:color w:val="000000" w:themeColor="text1"/>
        </w:rPr>
        <w:t>if</w:t>
      </w:r>
      <w:proofErr w:type="spellEnd"/>
      <w:r w:rsidR="00D43BAB" w:rsidRPr="00D943A5">
        <w:rPr>
          <w:rFonts w:ascii="Arial" w:eastAsia="Calibri" w:hAnsi="Arial" w:cs="Arial"/>
          <w:color w:val="000000" w:themeColor="text1"/>
        </w:rPr>
        <w:t xml:space="preserve"> </w:t>
      </w:r>
      <w:proofErr w:type="spellStart"/>
      <w:r w:rsidR="00D43BAB" w:rsidRPr="00D943A5">
        <w:rPr>
          <w:rFonts w:ascii="Arial" w:eastAsia="Calibri" w:hAnsi="Arial" w:cs="Arial"/>
          <w:color w:val="000000" w:themeColor="text1"/>
        </w:rPr>
        <w:t>tese_termo_inicial</w:t>
      </w:r>
      <w:proofErr w:type="spellEnd"/>
      <w:r w:rsidR="00D43BAB" w:rsidRPr="00D943A5">
        <w:rPr>
          <w:rFonts w:ascii="Arial" w:eastAsia="Calibri" w:hAnsi="Arial" w:cs="Arial"/>
          <w:color w:val="000000" w:themeColor="text1"/>
        </w:rPr>
        <w:t xml:space="preserve"> %}</w:t>
      </w:r>
    </w:p>
    <w:p w14:paraId="73F5C0BC" w14:textId="0854F514" w:rsidR="00CD312F" w:rsidRPr="00D943A5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t>NO MÉRITO, JULGAR</w:t>
      </w:r>
      <w:r w:rsidRPr="00D943A5">
        <w:rPr>
          <w:rFonts w:ascii="Arial" w:eastAsia="Calibri" w:hAnsi="Arial" w:cs="Arial"/>
          <w:color w:val="000000" w:themeColor="text1"/>
          <w:u w:val="single"/>
        </w:rPr>
        <w:t xml:space="preserve"> </w:t>
      </w: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t>PROCEDENTE</w:t>
      </w:r>
      <w:r w:rsidRPr="00D943A5">
        <w:rPr>
          <w:rFonts w:ascii="Arial" w:eastAsia="Calibri" w:hAnsi="Arial" w:cs="Arial"/>
          <w:color w:val="000000" w:themeColor="text1"/>
        </w:rPr>
        <w:t xml:space="preserve"> a presente demanda</w:t>
      </w:r>
      <w:r w:rsidRPr="00D943A5">
        <w:rPr>
          <w:rFonts w:ascii="Arial" w:eastAsia="Calibri" w:hAnsi="Arial" w:cs="Arial"/>
          <w:color w:val="000000" w:themeColor="text1"/>
          <w:spacing w:val="2"/>
        </w:rPr>
        <w:t xml:space="preserve">, </w:t>
      </w:r>
      <w:r w:rsidRPr="00D943A5">
        <w:rPr>
          <w:rFonts w:ascii="Arial" w:eastAsia="Calibri" w:hAnsi="Arial" w:cs="Arial"/>
          <w:color w:val="000000" w:themeColor="text1"/>
        </w:rPr>
        <w:t xml:space="preserve">condenando o INSS a CONCEDER o benefício de AUXÍLIO-ACIDENTE (NB: </w:t>
      </w:r>
      <w:proofErr w:type="gramStart"/>
      <w:r w:rsidR="000804AE" w:rsidRPr="00D943A5">
        <w:rPr>
          <w:rFonts w:ascii="Arial" w:eastAsia="Calibri" w:hAnsi="Arial" w:cs="Arial"/>
          <w:color w:val="000000" w:themeColor="text1"/>
        </w:rPr>
        <w:t xml:space="preserve">{{ </w:t>
      </w:r>
      <w:proofErr w:type="spellStart"/>
      <w:r w:rsidR="000804AE" w:rsidRPr="00D943A5">
        <w:rPr>
          <w:rFonts w:ascii="Arial" w:eastAsia="Calibri" w:hAnsi="Arial" w:cs="Arial"/>
          <w:color w:val="000000" w:themeColor="text1"/>
        </w:rPr>
        <w:t>nb</w:t>
      </w:r>
      <w:proofErr w:type="spellEnd"/>
      <w:proofErr w:type="gramEnd"/>
      <w:r w:rsidR="000804AE" w:rsidRPr="00D943A5">
        <w:rPr>
          <w:rFonts w:ascii="Arial" w:eastAsia="Calibri" w:hAnsi="Arial" w:cs="Arial"/>
          <w:color w:val="000000" w:themeColor="text1"/>
        </w:rPr>
        <w:t xml:space="preserve"> }}</w:t>
      </w:r>
      <w:r w:rsidRPr="00D943A5">
        <w:rPr>
          <w:rFonts w:ascii="Arial" w:eastAsia="Calibri" w:hAnsi="Arial" w:cs="Arial"/>
          <w:color w:val="000000" w:themeColor="text1"/>
        </w:rPr>
        <w:t xml:space="preserve">), fixando-se a data de início após à DCB </w:t>
      </w:r>
      <w:r w:rsidR="000804AE" w:rsidRPr="00D943A5">
        <w:rPr>
          <w:rFonts w:ascii="Arial" w:eastAsia="Calibri" w:hAnsi="Arial" w:cs="Arial"/>
          <w:color w:val="000000" w:themeColor="text1"/>
        </w:rPr>
        <w:t>(</w:t>
      </w:r>
      <w:proofErr w:type="gramStart"/>
      <w:r w:rsidR="000804AE" w:rsidRPr="00D943A5">
        <w:rPr>
          <w:rFonts w:ascii="Arial" w:eastAsia="Calibri" w:hAnsi="Arial" w:cs="Arial"/>
          <w:color w:val="000000" w:themeColor="text1"/>
        </w:rPr>
        <w:t xml:space="preserve">{{ </w:t>
      </w:r>
      <w:proofErr w:type="spellStart"/>
      <w:r w:rsidR="000804AE" w:rsidRPr="00D943A5">
        <w:rPr>
          <w:rFonts w:ascii="Arial" w:eastAsia="Calibri" w:hAnsi="Arial" w:cs="Arial"/>
          <w:color w:val="000000" w:themeColor="text1"/>
        </w:rPr>
        <w:t>data</w:t>
      </w:r>
      <w:proofErr w:type="gramEnd"/>
      <w:r w:rsidR="000804AE" w:rsidRPr="00D943A5">
        <w:rPr>
          <w:rFonts w:ascii="Arial" w:eastAsia="Calibri" w:hAnsi="Arial" w:cs="Arial"/>
          <w:color w:val="000000" w:themeColor="text1"/>
        </w:rPr>
        <w:t>_cessacao_</w:t>
      </w:r>
      <w:proofErr w:type="gramStart"/>
      <w:r w:rsidR="000804AE" w:rsidRPr="00D943A5">
        <w:rPr>
          <w:rFonts w:ascii="Arial" w:eastAsia="Calibri" w:hAnsi="Arial" w:cs="Arial"/>
          <w:color w:val="000000" w:themeColor="text1"/>
        </w:rPr>
        <w:t>auxilio</w:t>
      </w:r>
      <w:proofErr w:type="spellEnd"/>
      <w:r w:rsidR="000804AE" w:rsidRPr="00D943A5">
        <w:rPr>
          <w:rFonts w:ascii="Arial" w:eastAsia="Calibri" w:hAnsi="Arial" w:cs="Arial"/>
          <w:color w:val="000000" w:themeColor="text1"/>
        </w:rPr>
        <w:t xml:space="preserve"> }</w:t>
      </w:r>
      <w:proofErr w:type="gramEnd"/>
      <w:r w:rsidR="000804AE" w:rsidRPr="00D943A5">
        <w:rPr>
          <w:rFonts w:ascii="Arial" w:eastAsia="Calibri" w:hAnsi="Arial" w:cs="Arial"/>
          <w:color w:val="000000" w:themeColor="text1"/>
        </w:rPr>
        <w:t>}</w:t>
      </w:r>
      <w:r w:rsidRPr="00D943A5">
        <w:rPr>
          <w:rFonts w:ascii="Arial" w:eastAsia="Calibri" w:hAnsi="Arial" w:cs="Arial"/>
          <w:color w:val="000000" w:themeColor="text1"/>
        </w:rPr>
        <w:t xml:space="preserve">), sendo a partir de </w:t>
      </w:r>
      <w:proofErr w:type="gramStart"/>
      <w:r w:rsidR="009826FA" w:rsidRPr="00D943A5">
        <w:rPr>
          <w:rFonts w:ascii="Arial" w:eastAsia="Calibri" w:hAnsi="Arial" w:cs="Arial"/>
          <w:color w:val="000000" w:themeColor="text1"/>
        </w:rPr>
        <w:t xml:space="preserve">{{ </w:t>
      </w:r>
      <w:proofErr w:type="spellStart"/>
      <w:r w:rsidR="009826FA" w:rsidRPr="00D943A5">
        <w:rPr>
          <w:rFonts w:ascii="Arial" w:eastAsia="Calibri" w:hAnsi="Arial" w:cs="Arial"/>
          <w:color w:val="000000" w:themeColor="text1"/>
        </w:rPr>
        <w:t>data</w:t>
      </w:r>
      <w:proofErr w:type="gramEnd"/>
      <w:r w:rsidR="009826FA" w:rsidRPr="00D943A5">
        <w:rPr>
          <w:rFonts w:ascii="Arial" w:eastAsia="Calibri" w:hAnsi="Arial" w:cs="Arial"/>
          <w:color w:val="000000" w:themeColor="text1"/>
        </w:rPr>
        <w:t>_termo_</w:t>
      </w:r>
      <w:proofErr w:type="gramStart"/>
      <w:r w:rsidR="009826FA" w:rsidRPr="00D943A5">
        <w:rPr>
          <w:rFonts w:ascii="Arial" w:eastAsia="Calibri" w:hAnsi="Arial" w:cs="Arial"/>
          <w:color w:val="000000" w:themeColor="text1"/>
        </w:rPr>
        <w:t>inicial</w:t>
      </w:r>
      <w:proofErr w:type="spellEnd"/>
      <w:r w:rsidR="009826FA" w:rsidRPr="00D943A5">
        <w:rPr>
          <w:rFonts w:ascii="Arial" w:eastAsia="Calibri" w:hAnsi="Arial" w:cs="Arial"/>
          <w:color w:val="000000" w:themeColor="text1"/>
        </w:rPr>
        <w:t xml:space="preserve"> }</w:t>
      </w:r>
      <w:proofErr w:type="gramEnd"/>
      <w:r w:rsidR="009826FA" w:rsidRPr="00D943A5">
        <w:rPr>
          <w:rFonts w:ascii="Arial" w:eastAsia="Calibri" w:hAnsi="Arial" w:cs="Arial"/>
          <w:color w:val="000000" w:themeColor="text1"/>
        </w:rPr>
        <w:t>}</w:t>
      </w:r>
      <w:r w:rsidR="000D5FD0" w:rsidRPr="00D943A5">
        <w:rPr>
          <w:rFonts w:ascii="Arial" w:hAnsi="Arial" w:cs="Arial"/>
          <w:color w:val="000000" w:themeColor="text1"/>
        </w:rPr>
        <w:t xml:space="preserve">; </w:t>
      </w:r>
      <w:r w:rsidR="00D43BAB" w:rsidRPr="00D943A5">
        <w:rPr>
          <w:rFonts w:ascii="Arial" w:hAnsi="Arial" w:cs="Arial"/>
          <w:color w:val="000000" w:themeColor="text1"/>
        </w:rPr>
        <w:t xml:space="preserve">{% </w:t>
      </w:r>
      <w:proofErr w:type="spellStart"/>
      <w:r w:rsidR="00D43BAB" w:rsidRPr="00D943A5">
        <w:rPr>
          <w:rFonts w:ascii="Arial" w:hAnsi="Arial" w:cs="Arial"/>
          <w:color w:val="000000" w:themeColor="text1"/>
        </w:rPr>
        <w:t>endif</w:t>
      </w:r>
      <w:proofErr w:type="spellEnd"/>
      <w:r w:rsidR="00D43BAB" w:rsidRPr="00D943A5">
        <w:rPr>
          <w:rFonts w:ascii="Arial" w:hAnsi="Arial" w:cs="Arial"/>
          <w:color w:val="000000" w:themeColor="text1"/>
        </w:rPr>
        <w:t xml:space="preserve"> %}</w:t>
      </w:r>
    </w:p>
    <w:p w14:paraId="35EFF232" w14:textId="3A1BF1E7" w:rsidR="00CD312F" w:rsidRPr="00D943A5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Times New Roman" w:hAnsi="Arial" w:cs="Arial"/>
          <w:b/>
          <w:bCs/>
          <w:color w:val="000000" w:themeColor="text1"/>
          <w:spacing w:val="2"/>
          <w:u w:val="single"/>
          <w:lang w:eastAsia="pt-BR"/>
        </w:rPr>
        <w:t>CONCEDER</w:t>
      </w:r>
      <w:r w:rsidRPr="00D943A5">
        <w:rPr>
          <w:rFonts w:ascii="Arial" w:eastAsia="Times New Roman" w:hAnsi="Arial" w:cs="Arial"/>
          <w:color w:val="000000" w:themeColor="text1"/>
          <w:spacing w:val="2"/>
          <w:lang w:eastAsia="pt-BR"/>
        </w:rPr>
        <w:t xml:space="preserve"> </w:t>
      </w:r>
      <w:r w:rsidRPr="00D943A5">
        <w:rPr>
          <w:rFonts w:ascii="Arial" w:eastAsia="Times New Roman" w:hAnsi="Arial" w:cs="Arial"/>
          <w:b/>
          <w:bCs/>
          <w:color w:val="000000" w:themeColor="text1"/>
          <w:spacing w:val="2"/>
          <w:lang w:eastAsia="pt-BR"/>
        </w:rPr>
        <w:t>AUXÍLIO-ACIDENTE</w:t>
      </w:r>
      <w:r w:rsidRPr="00D943A5">
        <w:rPr>
          <w:rFonts w:ascii="Arial" w:eastAsia="Times New Roman" w:hAnsi="Arial" w:cs="Arial"/>
          <w:color w:val="000000" w:themeColor="text1"/>
          <w:spacing w:val="2"/>
          <w:lang w:eastAsia="pt-BR"/>
        </w:rPr>
        <w:t>, na hipótese de mera </w:t>
      </w:r>
      <w:r w:rsidRPr="00D943A5">
        <w:rPr>
          <w:rFonts w:ascii="Arial" w:eastAsia="Times New Roman" w:hAnsi="Arial" w:cs="Arial"/>
          <w:i/>
          <w:iCs/>
          <w:color w:val="000000" w:themeColor="text1"/>
          <w:spacing w:val="2"/>
          <w:lang w:eastAsia="pt-BR"/>
        </w:rPr>
        <w:t>limitação </w:t>
      </w:r>
      <w:r w:rsidRPr="00D943A5">
        <w:rPr>
          <w:rFonts w:ascii="Arial" w:eastAsia="Times New Roman" w:hAnsi="Arial" w:cs="Arial"/>
          <w:color w:val="000000" w:themeColor="text1"/>
          <w:spacing w:val="2"/>
          <w:lang w:eastAsia="pt-BR"/>
        </w:rPr>
        <w:t>profissional</w:t>
      </w:r>
      <w:r w:rsidR="007B0DAA" w:rsidRPr="00D943A5">
        <w:rPr>
          <w:rFonts w:ascii="Arial" w:eastAsia="Times New Roman" w:hAnsi="Arial" w:cs="Arial"/>
          <w:color w:val="000000" w:themeColor="text1"/>
          <w:spacing w:val="2"/>
          <w:lang w:eastAsia="pt-BR"/>
        </w:rPr>
        <w:t xml:space="preserve">; </w:t>
      </w:r>
    </w:p>
    <w:p w14:paraId="188A65A8" w14:textId="77777777" w:rsidR="001B122C" w:rsidRPr="00D943A5" w:rsidRDefault="001B122C" w:rsidP="001B122C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 xml:space="preserve">Se verificada a incapacidade permanente da autora, que seja concedida a 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APOSENTADORIA POR INVALIDEZ</w:t>
      </w:r>
      <w:r w:rsidRPr="00D943A5">
        <w:rPr>
          <w:rFonts w:ascii="Arial" w:eastAsia="Calibri" w:hAnsi="Arial" w:cs="Arial"/>
          <w:color w:val="000000" w:themeColor="text1"/>
        </w:rPr>
        <w:t>, em data de requerimento de auxílio-doença;</w:t>
      </w:r>
    </w:p>
    <w:p w14:paraId="512B326B" w14:textId="77777777" w:rsidR="00CD312F" w:rsidRPr="00D943A5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color w:val="000000" w:themeColor="text1"/>
          <w:u w:val="single"/>
        </w:rPr>
        <w:t>A CONDENAÇÃO DO INSS</w:t>
      </w:r>
      <w:r w:rsidRPr="00D943A5">
        <w:rPr>
          <w:rFonts w:ascii="Arial" w:eastAsia="Calibri" w:hAnsi="Arial" w:cs="Arial"/>
          <w:b/>
          <w:color w:val="000000" w:themeColor="text1"/>
        </w:rPr>
        <w:t xml:space="preserve"> no</w:t>
      </w:r>
      <w:r w:rsidRPr="00D943A5">
        <w:rPr>
          <w:rFonts w:ascii="Arial" w:eastAsia="Calibri" w:hAnsi="Arial" w:cs="Arial"/>
          <w:color w:val="000000" w:themeColor="text1"/>
        </w:rPr>
        <w:t xml:space="preserve"> pagamento das remunerações atrasadas desde a data de indeferimento do benefício cujo valor deverá ser acrescido de atualização monetária e juros legais até a data do devido pagamento;</w:t>
      </w:r>
    </w:p>
    <w:p w14:paraId="013A0CF0" w14:textId="77777777" w:rsidR="00CD312F" w:rsidRPr="00D943A5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u w:val="single"/>
        </w:rPr>
        <w:lastRenderedPageBreak/>
        <w:t>A CONDENAÇÃO</w:t>
      </w:r>
      <w:r w:rsidRPr="00D943A5">
        <w:rPr>
          <w:rFonts w:ascii="Arial" w:eastAsia="Calibri" w:hAnsi="Arial" w:cs="Arial"/>
          <w:color w:val="000000" w:themeColor="text1"/>
        </w:rPr>
        <w:t xml:space="preserve"> o Instituto Promovido, em honorários advocatícios, caso ocorra interposição de recurso, estes à base de 10%, mínimo fixado pelo art. 20, § 3º, do Código de Processo Civil, sobre o valor da condenação;</w:t>
      </w:r>
    </w:p>
    <w:p w14:paraId="2B0F1367" w14:textId="77777777" w:rsidR="00CD312F" w:rsidRPr="00D943A5" w:rsidRDefault="00CD312F" w:rsidP="00CD312F">
      <w:pPr>
        <w:pStyle w:val="PargrafodaLista"/>
        <w:numPr>
          <w:ilvl w:val="0"/>
          <w:numId w:val="1"/>
        </w:numPr>
        <w:tabs>
          <w:tab w:val="left" w:pos="429"/>
        </w:tabs>
        <w:suppressAutoHyphens w:val="0"/>
        <w:autoSpaceDE w:val="0"/>
        <w:spacing w:before="163" w:line="360" w:lineRule="auto"/>
        <w:ind w:left="1134" w:right="121" w:firstLine="0"/>
        <w:contextualSpacing w:val="0"/>
        <w:jc w:val="both"/>
        <w:textAlignment w:val="auto"/>
        <w:rPr>
          <w:rFonts w:ascii="Arial" w:hAnsi="Arial" w:cs="Arial"/>
          <w:color w:val="000000" w:themeColor="text1"/>
        </w:rPr>
      </w:pPr>
      <w:r w:rsidRPr="00D943A5">
        <w:rPr>
          <w:rFonts w:ascii="Arial" w:hAnsi="Arial" w:cs="Arial"/>
          <w:b/>
          <w:color w:val="000000" w:themeColor="text1"/>
          <w:u w:val="thick" w:color="1F1F1F"/>
        </w:rPr>
        <w:t xml:space="preserve">REQUER </w:t>
      </w:r>
      <w:r w:rsidRPr="00D943A5">
        <w:rPr>
          <w:rFonts w:ascii="Arial" w:hAnsi="Arial" w:cs="Arial"/>
          <w:color w:val="000000" w:themeColor="text1"/>
        </w:rPr>
        <w:t>que os valores de RPV referentes a honorários advocatícios sejam</w:t>
      </w:r>
      <w:r w:rsidRPr="00D943A5">
        <w:rPr>
          <w:rFonts w:ascii="Arial" w:hAnsi="Arial" w:cs="Arial"/>
          <w:color w:val="000000" w:themeColor="text1"/>
          <w:spacing w:val="1"/>
        </w:rPr>
        <w:t xml:space="preserve"> </w:t>
      </w:r>
      <w:r w:rsidRPr="00D943A5">
        <w:rPr>
          <w:rFonts w:ascii="Arial" w:hAnsi="Arial" w:cs="Arial"/>
          <w:color w:val="000000" w:themeColor="text1"/>
        </w:rPr>
        <w:t>emitidos</w:t>
      </w:r>
      <w:r w:rsidRPr="00D943A5">
        <w:rPr>
          <w:rFonts w:ascii="Arial" w:hAnsi="Arial" w:cs="Arial"/>
          <w:color w:val="000000" w:themeColor="text1"/>
          <w:spacing w:val="1"/>
        </w:rPr>
        <w:t xml:space="preserve"> </w:t>
      </w:r>
      <w:r w:rsidRPr="00D943A5">
        <w:rPr>
          <w:rFonts w:ascii="Arial" w:hAnsi="Arial" w:cs="Arial"/>
          <w:color w:val="000000" w:themeColor="text1"/>
        </w:rPr>
        <w:t>em</w:t>
      </w:r>
      <w:r w:rsidRPr="00D943A5">
        <w:rPr>
          <w:rFonts w:ascii="Arial" w:hAnsi="Arial" w:cs="Arial"/>
          <w:color w:val="000000" w:themeColor="text1"/>
          <w:spacing w:val="1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nome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da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sociedade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Thaelle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Melo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Soares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sociedade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individual</w:t>
      </w:r>
      <w:r w:rsidRPr="00D943A5">
        <w:rPr>
          <w:rFonts w:ascii="Arial" w:hAnsi="Arial" w:cs="Arial"/>
          <w:color w:val="000000" w:themeColor="text1"/>
          <w:spacing w:val="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de</w:t>
      </w:r>
      <w:r w:rsidRPr="00D943A5">
        <w:rPr>
          <w:rFonts w:ascii="Arial" w:hAnsi="Arial" w:cs="Arial"/>
          <w:color w:val="000000" w:themeColor="text1"/>
          <w:spacing w:val="1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advocacia, sob</w:t>
      </w:r>
      <w:r w:rsidRPr="00D943A5">
        <w:rPr>
          <w:rFonts w:ascii="Arial" w:hAnsi="Arial" w:cs="Arial"/>
          <w:color w:val="000000" w:themeColor="text1"/>
          <w:spacing w:val="-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o</w:t>
      </w:r>
      <w:r w:rsidRPr="00D943A5">
        <w:rPr>
          <w:rFonts w:ascii="Arial" w:hAnsi="Arial" w:cs="Arial"/>
          <w:color w:val="000000" w:themeColor="text1"/>
          <w:spacing w:val="-1"/>
          <w:u w:val="single" w:color="1F1F1F"/>
        </w:rPr>
        <w:t xml:space="preserve"> </w:t>
      </w:r>
      <w:r w:rsidRPr="00D943A5">
        <w:rPr>
          <w:rFonts w:ascii="Arial" w:hAnsi="Arial" w:cs="Arial"/>
          <w:color w:val="000000" w:themeColor="text1"/>
          <w:u w:val="single" w:color="1F1F1F"/>
        </w:rPr>
        <w:t>CNPJ 51.272.308/0001-27;</w:t>
      </w:r>
    </w:p>
    <w:p w14:paraId="1C53BE2E" w14:textId="23780CD8" w:rsidR="00CD312F" w:rsidRPr="00D943A5" w:rsidRDefault="00CD312F" w:rsidP="009C084B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  <w:spacing w:val="1"/>
          <w:u w:val="single"/>
        </w:rPr>
        <w:t>A DESIGNAÇÃO</w:t>
      </w:r>
      <w:r w:rsidRPr="00D943A5">
        <w:rPr>
          <w:rFonts w:ascii="Arial" w:eastAsia="Calibri" w:hAnsi="Arial" w:cs="Arial"/>
          <w:color w:val="000000" w:themeColor="text1"/>
          <w:spacing w:val="1"/>
        </w:rPr>
        <w:t xml:space="preserve"> de audiência prévia de conciliação, nos termos do art. </w:t>
      </w:r>
      <w:hyperlink r:id="rId10" w:history="1">
        <w:r w:rsidRPr="00D943A5">
          <w:rPr>
            <w:rFonts w:ascii="Arial" w:eastAsia="Calibri" w:hAnsi="Arial" w:cs="Arial"/>
            <w:color w:val="000000" w:themeColor="text1"/>
            <w:spacing w:val="1"/>
            <w:u w:val="single"/>
          </w:rPr>
          <w:t>319</w:t>
        </w:r>
      </w:hyperlink>
      <w:r w:rsidRPr="00D943A5">
        <w:rPr>
          <w:rFonts w:ascii="Arial" w:eastAsia="Calibri" w:hAnsi="Arial" w:cs="Arial"/>
          <w:color w:val="000000" w:themeColor="text1"/>
          <w:spacing w:val="1"/>
        </w:rPr>
        <w:t xml:space="preserve">, </w:t>
      </w:r>
      <w:hyperlink r:id="rId11" w:history="1">
        <w:r w:rsidRPr="00D943A5">
          <w:rPr>
            <w:rFonts w:ascii="Arial" w:eastAsia="Calibri" w:hAnsi="Arial" w:cs="Arial"/>
            <w:color w:val="000000" w:themeColor="text1"/>
            <w:spacing w:val="1"/>
            <w:u w:val="single"/>
          </w:rPr>
          <w:t>VII</w:t>
        </w:r>
      </w:hyperlink>
      <w:r w:rsidRPr="00D943A5">
        <w:rPr>
          <w:rFonts w:ascii="Arial" w:eastAsia="Calibri" w:hAnsi="Arial" w:cs="Arial"/>
          <w:color w:val="000000" w:themeColor="text1"/>
          <w:spacing w:val="1"/>
        </w:rPr>
        <w:t xml:space="preserve">, do </w:t>
      </w:r>
      <w:hyperlink r:id="rId12" w:history="1">
        <w:r w:rsidRPr="00D943A5">
          <w:rPr>
            <w:rFonts w:ascii="Arial" w:eastAsia="Calibri" w:hAnsi="Arial" w:cs="Arial"/>
            <w:color w:val="000000" w:themeColor="text1"/>
            <w:spacing w:val="1"/>
            <w:u w:val="single"/>
          </w:rPr>
          <w:t>CPC/2015</w:t>
        </w:r>
      </w:hyperlink>
      <w:r w:rsidRPr="00D943A5">
        <w:rPr>
          <w:rFonts w:ascii="Arial" w:eastAsia="Calibri" w:hAnsi="Arial" w:cs="Arial"/>
          <w:color w:val="000000" w:themeColor="text1"/>
          <w:spacing w:val="1"/>
        </w:rPr>
        <w:t>, esclarecendo o interesse da promovente na conciliação.</w:t>
      </w:r>
    </w:p>
    <w:p w14:paraId="6CBAC70D" w14:textId="1F15A47B" w:rsidR="00EE0C20" w:rsidRPr="00D943A5" w:rsidRDefault="00EE0C20" w:rsidP="00CD312F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D943A5">
        <w:rPr>
          <w:rFonts w:ascii="Arial" w:eastAsia="Calibri" w:hAnsi="Arial" w:cs="Arial"/>
          <w:b/>
          <w:bCs/>
          <w:color w:val="000000" w:themeColor="text1"/>
        </w:rPr>
        <w:t>prova testemunhal</w:t>
      </w:r>
      <w:r w:rsidRPr="00D943A5">
        <w:rPr>
          <w:rFonts w:ascii="Arial" w:eastAsia="Calibri" w:hAnsi="Arial" w:cs="Arial"/>
          <w:color w:val="000000" w:themeColor="text1"/>
        </w:rPr>
        <w:t>, que comparecerão a audiência independentemente de intimação, tudo de logo requerido.</w:t>
      </w:r>
    </w:p>
    <w:p w14:paraId="60A346E1" w14:textId="04276744" w:rsidR="00EE0C20" w:rsidRPr="00D943A5" w:rsidRDefault="002A0F8B" w:rsidP="00CF652C">
      <w:pPr>
        <w:widowControl/>
        <w:suppressAutoHyphens w:val="0"/>
        <w:autoSpaceDN/>
        <w:spacing w:line="360" w:lineRule="auto"/>
        <w:jc w:val="center"/>
        <w:textAlignment w:val="auto"/>
        <w:rPr>
          <w:rFonts w:ascii="Arial" w:eastAsia="Times New Roman" w:hAnsi="Arial" w:cs="Arial"/>
          <w:b/>
          <w:color w:val="000000" w:themeColor="text1"/>
          <w:kern w:val="0"/>
          <w:lang w:eastAsia="pt-BR" w:bidi="ar-SA"/>
        </w:rPr>
      </w:pPr>
      <w:r w:rsidRPr="00D943A5">
        <w:rPr>
          <w:rFonts w:ascii="Arial" w:eastAsia="Calibri" w:hAnsi="Arial" w:cs="Arial"/>
          <w:color w:val="000000" w:themeColor="text1"/>
        </w:rPr>
        <w:t xml:space="preserve">Dá-se à causa o valor de </w:t>
      </w:r>
      <w:proofErr w:type="gramStart"/>
      <w:r w:rsidRPr="00D943A5">
        <w:rPr>
          <w:rFonts w:ascii="Arial" w:hAnsi="Arial" w:cs="Arial"/>
          <w:color w:val="000000" w:themeColor="text1"/>
          <w:lang w:val="en-US"/>
        </w:rPr>
        <w:t xml:space="preserve">{{ </w:t>
      </w:r>
      <w:proofErr w:type="spellStart"/>
      <w:r w:rsidRPr="00D943A5">
        <w:rPr>
          <w:rFonts w:ascii="Arial" w:hAnsi="Arial" w:cs="Arial"/>
          <w:color w:val="000000" w:themeColor="text1"/>
          <w:lang w:val="en-US"/>
        </w:rPr>
        <w:t>valor</w:t>
      </w:r>
      <w:proofErr w:type="gramEnd"/>
      <w:r w:rsidRPr="00D943A5">
        <w:rPr>
          <w:rFonts w:ascii="Arial" w:hAnsi="Arial" w:cs="Arial"/>
          <w:color w:val="000000" w:themeColor="text1"/>
          <w:lang w:val="en-US"/>
        </w:rPr>
        <w:t>_</w:t>
      </w:r>
      <w:proofErr w:type="gramStart"/>
      <w:r w:rsidRPr="00D943A5">
        <w:rPr>
          <w:rFonts w:ascii="Arial" w:hAnsi="Arial" w:cs="Arial"/>
          <w:color w:val="000000" w:themeColor="text1"/>
          <w:lang w:val="en-US"/>
        </w:rPr>
        <w:t>causa</w:t>
      </w:r>
      <w:proofErr w:type="spellEnd"/>
      <w:r w:rsidRPr="00D943A5">
        <w:rPr>
          <w:rFonts w:ascii="Arial" w:hAnsi="Arial" w:cs="Arial"/>
          <w:color w:val="000000" w:themeColor="text1"/>
          <w:lang w:val="en-US"/>
        </w:rPr>
        <w:t xml:space="preserve"> }</w:t>
      </w:r>
      <w:proofErr w:type="gramEnd"/>
      <w:r w:rsidRPr="00D943A5">
        <w:rPr>
          <w:rFonts w:ascii="Arial" w:hAnsi="Arial" w:cs="Arial"/>
          <w:color w:val="000000" w:themeColor="text1"/>
          <w:lang w:val="en-US"/>
        </w:rPr>
        <w:t>}</w:t>
      </w:r>
      <w:r w:rsidR="00CF652C" w:rsidRPr="00D943A5">
        <w:rPr>
          <w:rFonts w:ascii="Arial" w:eastAsia="Times New Roman" w:hAnsi="Arial" w:cs="Arial"/>
          <w:b/>
          <w:color w:val="000000" w:themeColor="text1"/>
          <w:kern w:val="0"/>
          <w:lang w:eastAsia="pt-BR" w:bidi="ar-SA"/>
        </w:rPr>
        <w:t>.</w:t>
      </w:r>
    </w:p>
    <w:p w14:paraId="72E3147B" w14:textId="77777777" w:rsidR="00EE0C20" w:rsidRPr="00D943A5" w:rsidRDefault="00EE0C20" w:rsidP="00EE0C20">
      <w:pPr>
        <w:pStyle w:val="Standard"/>
        <w:tabs>
          <w:tab w:val="left" w:pos="708"/>
        </w:tabs>
        <w:autoSpaceDE w:val="0"/>
        <w:spacing w:before="120" w:after="120"/>
        <w:ind w:firstLine="1134"/>
        <w:jc w:val="center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>Termos em que,</w:t>
      </w:r>
    </w:p>
    <w:p w14:paraId="62E8E3A5" w14:textId="4F918DDD" w:rsidR="00EE0C20" w:rsidRPr="00D943A5" w:rsidRDefault="00EE0C20" w:rsidP="009C084B">
      <w:pPr>
        <w:pStyle w:val="Standard"/>
        <w:tabs>
          <w:tab w:val="left" w:pos="708"/>
        </w:tabs>
        <w:autoSpaceDE w:val="0"/>
        <w:spacing w:before="120" w:after="120"/>
        <w:ind w:firstLine="1134"/>
        <w:jc w:val="center"/>
        <w:rPr>
          <w:rFonts w:ascii="Arial" w:eastAsia="Calibri" w:hAnsi="Arial" w:cs="Arial"/>
          <w:color w:val="000000" w:themeColor="text1"/>
        </w:rPr>
      </w:pPr>
      <w:r w:rsidRPr="00D943A5">
        <w:rPr>
          <w:rFonts w:ascii="Arial" w:eastAsia="Calibri" w:hAnsi="Arial" w:cs="Arial"/>
          <w:color w:val="000000" w:themeColor="text1"/>
        </w:rPr>
        <w:t>Pede e espera deferimento.</w:t>
      </w:r>
    </w:p>
    <w:p w14:paraId="048CA45F" w14:textId="21F47B6F" w:rsidR="00EE0C20" w:rsidRPr="00D943A5" w:rsidRDefault="002A0F8B" w:rsidP="009C084B">
      <w:pPr>
        <w:pStyle w:val="Standard"/>
        <w:tabs>
          <w:tab w:val="left" w:pos="708"/>
        </w:tabs>
        <w:autoSpaceDE w:val="0"/>
        <w:spacing w:before="120" w:after="120"/>
        <w:ind w:right="281" w:firstLine="1134"/>
        <w:jc w:val="center"/>
        <w:rPr>
          <w:rFonts w:ascii="Arial" w:hAnsi="Arial" w:cs="Arial"/>
          <w:color w:val="000000" w:themeColor="text1"/>
        </w:rPr>
      </w:pPr>
      <w:proofErr w:type="gramStart"/>
      <w:r w:rsidRPr="00D943A5">
        <w:rPr>
          <w:rFonts w:ascii="Arial" w:hAnsi="Arial" w:cs="Arial"/>
          <w:color w:val="000000" w:themeColor="text1"/>
        </w:rPr>
        <w:t>{{ cidade</w:t>
      </w:r>
      <w:proofErr w:type="gramEnd"/>
      <w:r w:rsidRPr="00D943A5">
        <w:rPr>
          <w:rFonts w:ascii="Arial" w:hAnsi="Arial" w:cs="Arial"/>
          <w:color w:val="000000" w:themeColor="text1"/>
        </w:rPr>
        <w:t xml:space="preserve"> </w:t>
      </w:r>
      <w:proofErr w:type="gramStart"/>
      <w:r w:rsidRPr="00D943A5">
        <w:rPr>
          <w:rFonts w:ascii="Arial" w:hAnsi="Arial" w:cs="Arial"/>
          <w:color w:val="000000" w:themeColor="text1"/>
        </w:rPr>
        <w:t>}}/{{ uf</w:t>
      </w:r>
      <w:proofErr w:type="gramEnd"/>
      <w:r w:rsidRPr="00D943A5">
        <w:rPr>
          <w:rFonts w:ascii="Arial" w:hAnsi="Arial" w:cs="Arial"/>
          <w:color w:val="000000" w:themeColor="text1"/>
        </w:rPr>
        <w:t xml:space="preserve"> }},</w:t>
      </w:r>
      <w:r w:rsidRPr="00D943A5">
        <w:rPr>
          <w:rFonts w:ascii="Arial" w:eastAsia="Calibri" w:hAnsi="Arial" w:cs="Arial"/>
          <w:color w:val="000000" w:themeColor="text1"/>
        </w:rPr>
        <w:t xml:space="preserve"> </w:t>
      </w:r>
      <w:r w:rsidRPr="00D943A5">
        <w:rPr>
          <w:rFonts w:ascii="Arial" w:hAnsi="Arial" w:cs="Arial"/>
          <w:color w:val="000000" w:themeColor="text1"/>
        </w:rPr>
        <w:fldChar w:fldCharType="begin"/>
      </w:r>
      <w:r w:rsidRPr="00D943A5">
        <w:rPr>
          <w:rFonts w:ascii="Arial" w:hAnsi="Arial" w:cs="Arial"/>
          <w:color w:val="000000" w:themeColor="text1"/>
        </w:rPr>
        <w:instrText xml:space="preserve"> TIME \@ "d' de 'MMMM' de 'yyyy" </w:instrText>
      </w:r>
      <w:r w:rsidRPr="00D943A5">
        <w:rPr>
          <w:rFonts w:ascii="Arial" w:hAnsi="Arial" w:cs="Arial"/>
          <w:color w:val="000000" w:themeColor="text1"/>
        </w:rPr>
        <w:fldChar w:fldCharType="separate"/>
      </w:r>
      <w:r w:rsidR="00D943A5" w:rsidRPr="00D943A5">
        <w:rPr>
          <w:rFonts w:ascii="Arial" w:hAnsi="Arial" w:cs="Arial"/>
          <w:noProof/>
          <w:color w:val="000000" w:themeColor="text1"/>
        </w:rPr>
        <w:t>29 de outubro de 2026</w:t>
      </w:r>
      <w:r w:rsidRPr="00D943A5">
        <w:rPr>
          <w:rFonts w:ascii="Arial" w:hAnsi="Arial" w:cs="Arial"/>
          <w:color w:val="000000" w:themeColor="text1"/>
        </w:rPr>
        <w:fldChar w:fldCharType="end"/>
      </w:r>
      <w:r w:rsidR="00EE0C20" w:rsidRPr="00D943A5">
        <w:rPr>
          <w:rFonts w:ascii="Arial" w:eastAsia="Calibri" w:hAnsi="Arial" w:cs="Arial"/>
          <w:color w:val="000000" w:themeColor="text1"/>
        </w:rPr>
        <w:t>.</w:t>
      </w:r>
    </w:p>
    <w:p w14:paraId="0601D855" w14:textId="77777777" w:rsidR="002506AF" w:rsidRPr="00D943A5" w:rsidRDefault="002506AF" w:rsidP="00E05276">
      <w:pPr>
        <w:pStyle w:val="Standard"/>
        <w:tabs>
          <w:tab w:val="left" w:pos="708"/>
        </w:tabs>
        <w:autoSpaceDE w:val="0"/>
        <w:ind w:right="281" w:firstLine="1134"/>
        <w:jc w:val="center"/>
        <w:rPr>
          <w:rFonts w:ascii="Arial" w:eastAsia="Calibri" w:hAnsi="Arial" w:cs="Arial"/>
          <w:color w:val="000000" w:themeColor="text1"/>
        </w:rPr>
      </w:pPr>
    </w:p>
    <w:p w14:paraId="228A7C1F" w14:textId="77777777" w:rsidR="00EE0C20" w:rsidRPr="00D943A5" w:rsidRDefault="00EE0C20" w:rsidP="00E05276">
      <w:pPr>
        <w:pStyle w:val="Standard"/>
        <w:tabs>
          <w:tab w:val="left" w:pos="708"/>
        </w:tabs>
        <w:autoSpaceDE w:val="0"/>
        <w:ind w:right="281" w:firstLine="1134"/>
        <w:jc w:val="center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>THAELLE MARIA MELO SOARES</w:t>
      </w:r>
    </w:p>
    <w:p w14:paraId="7E1C377B" w14:textId="0FD34AFE" w:rsidR="00C03EA8" w:rsidRPr="00D43BAB" w:rsidRDefault="002A0F8B" w:rsidP="002A0F8B">
      <w:pPr>
        <w:pStyle w:val="Standard"/>
        <w:tabs>
          <w:tab w:val="left" w:pos="708"/>
        </w:tabs>
        <w:autoSpaceDE w:val="0"/>
        <w:ind w:right="281" w:firstLine="1134"/>
        <w:jc w:val="center"/>
        <w:rPr>
          <w:rFonts w:ascii="Arial" w:eastAsia="Calibri" w:hAnsi="Arial" w:cs="Arial"/>
          <w:b/>
          <w:bCs/>
          <w:color w:val="000000" w:themeColor="text1"/>
        </w:rPr>
      </w:pPr>
      <w:r w:rsidRPr="00D943A5">
        <w:rPr>
          <w:rFonts w:ascii="Arial" w:eastAsia="Calibri" w:hAnsi="Arial" w:cs="Arial"/>
          <w:b/>
          <w:bCs/>
          <w:color w:val="000000" w:themeColor="text1"/>
        </w:rPr>
        <w:t>OAB</w:t>
      </w:r>
      <w:proofErr w:type="gramStart"/>
      <w:r w:rsidRPr="00D943A5">
        <w:rPr>
          <w:rFonts w:ascii="Arial" w:eastAsia="Calibri" w:hAnsi="Arial" w:cs="Arial"/>
          <w:b/>
          <w:bCs/>
          <w:color w:val="000000" w:themeColor="text1"/>
        </w:rPr>
        <w:t>/</w:t>
      </w:r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 xml:space="preserve">{{ </w:t>
      </w:r>
      <w:proofErr w:type="spellStart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uf</w:t>
      </w:r>
      <w:proofErr w:type="gramEnd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_</w:t>
      </w:r>
      <w:proofErr w:type="gramStart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oab</w:t>
      </w:r>
      <w:proofErr w:type="spellEnd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 xml:space="preserve"> }</w:t>
      </w:r>
      <w:proofErr w:type="gramEnd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}</w:t>
      </w:r>
      <w:r w:rsidRPr="00D943A5">
        <w:rPr>
          <w:rFonts w:ascii="Arial" w:hAnsi="Arial" w:cs="Arial"/>
          <w:color w:val="000000" w:themeColor="text1"/>
        </w:rPr>
        <w:t>, nº (</w:t>
      </w:r>
      <w:proofErr w:type="gramStart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 xml:space="preserve">{{ </w:t>
      </w:r>
      <w:proofErr w:type="spellStart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oab</w:t>
      </w:r>
      <w:proofErr w:type="gramEnd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_</w:t>
      </w:r>
      <w:proofErr w:type="gramStart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advogado</w:t>
      </w:r>
      <w:proofErr w:type="spellEnd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 xml:space="preserve"> }</w:t>
      </w:r>
      <w:proofErr w:type="gramEnd"/>
      <w:r w:rsidRPr="00D943A5">
        <w:rPr>
          <w:rFonts w:ascii="Arial" w:hAnsi="Arial" w:cs="Arial"/>
          <w:b/>
          <w:bCs/>
          <w:iCs/>
          <w:color w:val="000000" w:themeColor="text1"/>
          <w:lang w:eastAsia="pt-BR"/>
        </w:rPr>
        <w:t>}</w:t>
      </w:r>
      <w:r w:rsidRPr="00D943A5">
        <w:rPr>
          <w:rFonts w:ascii="Arial" w:hAnsi="Arial" w:cs="Arial"/>
          <w:color w:val="000000" w:themeColor="text1"/>
        </w:rPr>
        <w:t>)</w:t>
      </w:r>
      <w:r w:rsidRPr="00D943A5">
        <w:rPr>
          <w:rFonts w:ascii="Arial" w:eastAsia="Arial Nova Light" w:hAnsi="Arial" w:cs="Arial"/>
          <w:b/>
          <w:bCs/>
          <w:color w:val="000000" w:themeColor="text1"/>
        </w:rPr>
        <w:t>.</w:t>
      </w:r>
    </w:p>
    <w:sectPr w:rsidR="00C03EA8" w:rsidRPr="00D43BAB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87854" w14:textId="77777777" w:rsidR="007D29DF" w:rsidRDefault="007D29DF" w:rsidP="005D598D">
      <w:r>
        <w:separator/>
      </w:r>
    </w:p>
  </w:endnote>
  <w:endnote w:type="continuationSeparator" w:id="0">
    <w:p w14:paraId="695EE789" w14:textId="77777777" w:rsidR="007D29DF" w:rsidRDefault="007D29DF" w:rsidP="005D59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CE54F" w14:textId="77777777" w:rsidR="005D598D" w:rsidRDefault="005D598D" w:rsidP="005D598D">
    <w:pPr>
      <w:ind w:right="383"/>
      <w:jc w:val="center"/>
      <w:rPr>
        <w:rFonts w:ascii="Arial" w:hAnsi="Arial" w:cs="Arial"/>
        <w:b/>
        <w:bCs/>
        <w:w w:val="85"/>
        <w:sz w:val="21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7673DF74" wp14:editId="5650589B">
              <wp:simplePos x="0" y="0"/>
              <wp:positionH relativeFrom="page">
                <wp:posOffset>2700655</wp:posOffset>
              </wp:positionH>
              <wp:positionV relativeFrom="page">
                <wp:posOffset>10215880</wp:posOffset>
              </wp:positionV>
              <wp:extent cx="2137410" cy="152400"/>
              <wp:effectExtent l="0" t="0" r="15240" b="0"/>
              <wp:wrapNone/>
              <wp:docPr id="1545725744" name="Caixa de Texto 15457257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13741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0884C3" w14:textId="77777777" w:rsidR="005D598D" w:rsidRDefault="005D598D" w:rsidP="005D598D">
                          <w:pPr>
                            <w:spacing w:line="207" w:lineRule="exact"/>
                            <w:ind w:left="20"/>
                            <w:rPr>
                              <w:rFonts w:ascii="Cambria" w:hAnsi="Cambria"/>
                              <w:color w:val="000000" w:themeColor="text1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73DF74" id="_x0000_t202" coordsize="21600,21600" o:spt="202" path="m,l,21600r21600,l21600,xe">
              <v:stroke joinstyle="miter"/>
              <v:path gradientshapeok="t" o:connecttype="rect"/>
            </v:shapetype>
            <v:shape id="Caixa de Texto 1545725744" o:spid="_x0000_s1026" type="#_x0000_t202" style="position:absolute;left:0;text-align:left;margin-left:212.65pt;margin-top:804.4pt;width:168.3pt;height:12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" filled="f" stroked="f">
              <v:path arrowok="t"/>
              <v:textbox inset="0,0,0,0">
                <w:txbxContent>
                  <w:p w14:paraId="4F0884C3" w14:textId="77777777" w:rsidR="005D598D" w:rsidRDefault="005D598D" w:rsidP="005D598D">
                    <w:pPr>
                      <w:spacing w:line="207" w:lineRule="exact"/>
                      <w:ind w:left="20"/>
                      <w:rPr>
                        <w:rFonts w:ascii="Cambria" w:hAnsi="Cambria"/>
                        <w:color w:val="000000" w:themeColor="text1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36408B3" wp14:editId="0FAEA56E">
              <wp:simplePos x="0" y="0"/>
              <wp:positionH relativeFrom="page">
                <wp:posOffset>1156335</wp:posOffset>
              </wp:positionH>
              <wp:positionV relativeFrom="paragraph">
                <wp:posOffset>282575</wp:posOffset>
              </wp:positionV>
              <wp:extent cx="4710430" cy="1270"/>
              <wp:effectExtent l="13970" t="10795" r="9525" b="6985"/>
              <wp:wrapTopAndBottom/>
              <wp:docPr id="2079653301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4AA347" id="Graphic 13" o:spid="_x0000_s1026" style="position:absolute;margin-left:91.05pt;margin-top:22.25pt;width:370.9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</w:p>
  <w:p w14:paraId="48A5B003" w14:textId="77777777" w:rsidR="005D598D" w:rsidRDefault="005D598D" w:rsidP="005D598D">
    <w:pPr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85"/>
        <w:sz w:val="21"/>
      </w:rPr>
      <w:t>Grupo Thaelle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Melo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–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Advocacia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-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Pr="00D97E9F">
      <w:rPr>
        <w:rFonts w:ascii="Arial" w:hAnsi="Arial" w:cs="Arial"/>
        <w:b/>
        <w:bCs/>
        <w:w w:val="85"/>
        <w:sz w:val="21"/>
      </w:rPr>
      <w:t>Tel</w:t>
    </w:r>
    <w:proofErr w:type="spellEnd"/>
    <w:r w:rsidRPr="00D97E9F">
      <w:rPr>
        <w:rFonts w:ascii="Arial" w:hAnsi="Arial" w:cs="Arial"/>
        <w:b/>
        <w:bCs/>
        <w:w w:val="85"/>
        <w:sz w:val="21"/>
      </w:rPr>
      <w:t>: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(85)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99797-</w:t>
    </w:r>
    <w:r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175E324B" w14:textId="77777777" w:rsidR="005D598D" w:rsidRPr="007B6170" w:rsidRDefault="005D598D" w:rsidP="005D598D">
    <w:pPr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>Rua Padre Bernardino Memória – 173, Centro – Guaraciaba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6B09CFBF" w14:textId="3F5B167D" w:rsidR="005D598D" w:rsidRPr="005D598D" w:rsidRDefault="005D598D" w:rsidP="005D598D">
    <w:pPr>
      <w:ind w:right="2606"/>
      <w:rPr>
        <w:rFonts w:ascii="Arial" w:hAnsi="Arial" w:cs="Arial"/>
        <w:b/>
        <w:bCs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</w:t>
    </w:r>
    <w:r w:rsidRPr="00D97E9F">
      <w:rPr>
        <w:rFonts w:ascii="Arial" w:hAnsi="Arial" w:cs="Arial"/>
        <w:b/>
        <w:bCs/>
        <w:w w:val="90"/>
        <w:sz w:val="21"/>
      </w:rPr>
      <w:t xml:space="preserve"> </w:t>
    </w:r>
    <w:r w:rsidRPr="00D97E9F">
      <w:rPr>
        <w:rFonts w:ascii="Arial" w:hAnsi="Arial" w:cs="Arial"/>
        <w:b/>
        <w:bCs/>
        <w:spacing w:val="-6"/>
        <w:sz w:val="21"/>
      </w:rPr>
      <w:t>E-mail</w:t>
    </w:r>
    <w:r>
      <w:rPr>
        <w:rFonts w:ascii="Arial" w:hAnsi="Arial" w:cs="Arial"/>
        <w:b/>
        <w:bCs/>
        <w:spacing w:val="-6"/>
        <w:sz w:val="21"/>
      </w:rPr>
      <w:t xml:space="preserve"> - </w:t>
    </w:r>
    <w:r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0F6AB" w14:textId="77777777" w:rsidR="007D29DF" w:rsidRDefault="007D29DF" w:rsidP="005D598D">
      <w:r>
        <w:separator/>
      </w:r>
    </w:p>
  </w:footnote>
  <w:footnote w:type="continuationSeparator" w:id="0">
    <w:p w14:paraId="1ECFF88B" w14:textId="77777777" w:rsidR="007D29DF" w:rsidRDefault="007D29DF" w:rsidP="005D59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701AA" w14:textId="7FB76343" w:rsidR="005D598D" w:rsidRDefault="005D598D">
    <w:pPr>
      <w:pStyle w:val="Cabealho"/>
    </w:pPr>
    <w:r w:rsidRPr="00F429EF">
      <w:rPr>
        <w:noProof/>
      </w:rPr>
      <w:drawing>
        <wp:anchor distT="0" distB="0" distL="114300" distR="114300" simplePos="0" relativeHeight="251659264" behindDoc="0" locked="0" layoutInCell="1" allowOverlap="1" wp14:anchorId="39680FDB" wp14:editId="080A2C15">
          <wp:simplePos x="0" y="0"/>
          <wp:positionH relativeFrom="margin">
            <wp:posOffset>-1165860</wp:posOffset>
          </wp:positionH>
          <wp:positionV relativeFrom="page">
            <wp:posOffset>29845</wp:posOffset>
          </wp:positionV>
          <wp:extent cx="8041005" cy="975360"/>
          <wp:effectExtent l="0" t="0" r="0" b="0"/>
          <wp:wrapSquare wrapText="bothSides"/>
          <wp:docPr id="138345230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1005" cy="9753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4263C"/>
    <w:multiLevelType w:val="hybridMultilevel"/>
    <w:tmpl w:val="9B44205A"/>
    <w:lvl w:ilvl="0" w:tplc="9C562BB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030A3"/>
    <w:multiLevelType w:val="multilevel"/>
    <w:tmpl w:val="1D047F06"/>
    <w:styleLink w:val="RTFNum3"/>
    <w:lvl w:ilvl="0">
      <w:start w:val="1"/>
      <w:numFmt w:val="lowerLetter"/>
      <w:lvlText w:val="%1)"/>
      <w:lvlJc w:val="left"/>
      <w:pPr>
        <w:ind w:left="1778" w:hanging="360"/>
      </w:pPr>
      <w:rPr>
        <w:rFonts w:ascii="Calibri" w:hAnsi="Calibri"/>
      </w:rPr>
    </w:lvl>
    <w:lvl w:ilvl="1">
      <w:start w:val="1"/>
      <w:numFmt w:val="decimal"/>
      <w:lvlText w:val="%2."/>
      <w:lvlJc w:val="left"/>
      <w:pPr>
        <w:ind w:left="2498" w:hanging="360"/>
      </w:pPr>
    </w:lvl>
    <w:lvl w:ilvl="2">
      <w:start w:val="1"/>
      <w:numFmt w:val="decimal"/>
      <w:lvlText w:val="%3."/>
      <w:lvlJc w:val="left"/>
      <w:pPr>
        <w:ind w:left="2858" w:hanging="36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decimal"/>
      <w:lvlText w:val="%5."/>
      <w:lvlJc w:val="left"/>
      <w:pPr>
        <w:ind w:left="3578" w:hanging="360"/>
      </w:pPr>
    </w:lvl>
    <w:lvl w:ilvl="5">
      <w:start w:val="1"/>
      <w:numFmt w:val="decimal"/>
      <w:lvlText w:val="%6."/>
      <w:lvlJc w:val="left"/>
      <w:pPr>
        <w:ind w:left="3938" w:hanging="360"/>
      </w:pPr>
    </w:lvl>
    <w:lvl w:ilvl="6">
      <w:start w:val="1"/>
      <w:numFmt w:val="decimal"/>
      <w:lvlText w:val="%7."/>
      <w:lvlJc w:val="left"/>
      <w:pPr>
        <w:ind w:left="4298" w:hanging="360"/>
      </w:pPr>
    </w:lvl>
    <w:lvl w:ilvl="7">
      <w:start w:val="1"/>
      <w:numFmt w:val="decimal"/>
      <w:lvlText w:val="%8."/>
      <w:lvlJc w:val="left"/>
      <w:pPr>
        <w:ind w:left="4658" w:hanging="360"/>
      </w:pPr>
    </w:lvl>
    <w:lvl w:ilvl="8">
      <w:start w:val="1"/>
      <w:numFmt w:val="decimal"/>
      <w:lvlText w:val="%9."/>
      <w:lvlJc w:val="left"/>
      <w:pPr>
        <w:ind w:left="5018" w:hanging="360"/>
      </w:pPr>
    </w:lvl>
  </w:abstractNum>
  <w:abstractNum w:abstractNumId="2" w15:restartNumberingAfterBreak="0">
    <w:nsid w:val="4DBE4183"/>
    <w:multiLevelType w:val="hybridMultilevel"/>
    <w:tmpl w:val="032CFC70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7D9170F6"/>
    <w:multiLevelType w:val="hybridMultilevel"/>
    <w:tmpl w:val="E10C37D8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948705339">
    <w:abstractNumId w:val="1"/>
  </w:num>
  <w:num w:numId="2" w16cid:durableId="1540894250">
    <w:abstractNumId w:val="1"/>
    <w:lvlOverride w:ilvl="0">
      <w:startOverride w:val="1"/>
    </w:lvlOverride>
  </w:num>
  <w:num w:numId="3" w16cid:durableId="268776254">
    <w:abstractNumId w:val="3"/>
  </w:num>
  <w:num w:numId="4" w16cid:durableId="217594410">
    <w:abstractNumId w:val="2"/>
  </w:num>
  <w:num w:numId="5" w16cid:durableId="397825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C20"/>
    <w:rsid w:val="000125DE"/>
    <w:rsid w:val="00022F33"/>
    <w:rsid w:val="00036400"/>
    <w:rsid w:val="00036C02"/>
    <w:rsid w:val="00046773"/>
    <w:rsid w:val="0005145A"/>
    <w:rsid w:val="0005743B"/>
    <w:rsid w:val="0006113D"/>
    <w:rsid w:val="000804AE"/>
    <w:rsid w:val="00086CBC"/>
    <w:rsid w:val="00090437"/>
    <w:rsid w:val="000A28D4"/>
    <w:rsid w:val="000B55ED"/>
    <w:rsid w:val="000B685C"/>
    <w:rsid w:val="000D13DE"/>
    <w:rsid w:val="000D19CC"/>
    <w:rsid w:val="000D5FD0"/>
    <w:rsid w:val="000E6337"/>
    <w:rsid w:val="000F4999"/>
    <w:rsid w:val="001119B7"/>
    <w:rsid w:val="0012377D"/>
    <w:rsid w:val="00123B56"/>
    <w:rsid w:val="001376D4"/>
    <w:rsid w:val="00140E11"/>
    <w:rsid w:val="0014145A"/>
    <w:rsid w:val="00142FE6"/>
    <w:rsid w:val="0017028D"/>
    <w:rsid w:val="0018372B"/>
    <w:rsid w:val="00192F17"/>
    <w:rsid w:val="001A2EDB"/>
    <w:rsid w:val="001B122C"/>
    <w:rsid w:val="001D4CE0"/>
    <w:rsid w:val="001D5A30"/>
    <w:rsid w:val="00233BEF"/>
    <w:rsid w:val="0025000F"/>
    <w:rsid w:val="002506AF"/>
    <w:rsid w:val="00266B48"/>
    <w:rsid w:val="00292B7E"/>
    <w:rsid w:val="002A0F8B"/>
    <w:rsid w:val="002A3905"/>
    <w:rsid w:val="002B3FA4"/>
    <w:rsid w:val="002C008E"/>
    <w:rsid w:val="002D3362"/>
    <w:rsid w:val="002D7B5A"/>
    <w:rsid w:val="002F3E3E"/>
    <w:rsid w:val="002F5DC2"/>
    <w:rsid w:val="002F71FB"/>
    <w:rsid w:val="0032066E"/>
    <w:rsid w:val="00326273"/>
    <w:rsid w:val="00327D5A"/>
    <w:rsid w:val="00332BFE"/>
    <w:rsid w:val="00341584"/>
    <w:rsid w:val="003479C6"/>
    <w:rsid w:val="0036563E"/>
    <w:rsid w:val="00380568"/>
    <w:rsid w:val="00384C55"/>
    <w:rsid w:val="00385E24"/>
    <w:rsid w:val="003B1ABF"/>
    <w:rsid w:val="003D1E06"/>
    <w:rsid w:val="003D24FA"/>
    <w:rsid w:val="003D3C6A"/>
    <w:rsid w:val="003E46AD"/>
    <w:rsid w:val="00405745"/>
    <w:rsid w:val="004136B9"/>
    <w:rsid w:val="00424DB8"/>
    <w:rsid w:val="00443CD0"/>
    <w:rsid w:val="0045220F"/>
    <w:rsid w:val="0047530E"/>
    <w:rsid w:val="004B48F2"/>
    <w:rsid w:val="004B6335"/>
    <w:rsid w:val="004B6909"/>
    <w:rsid w:val="004E0FBF"/>
    <w:rsid w:val="004E3CB7"/>
    <w:rsid w:val="004E5154"/>
    <w:rsid w:val="004F11C8"/>
    <w:rsid w:val="00514F80"/>
    <w:rsid w:val="005612E8"/>
    <w:rsid w:val="00562987"/>
    <w:rsid w:val="005B446D"/>
    <w:rsid w:val="005C706D"/>
    <w:rsid w:val="005D223B"/>
    <w:rsid w:val="005D598D"/>
    <w:rsid w:val="005D7465"/>
    <w:rsid w:val="005E2E1E"/>
    <w:rsid w:val="005F53CE"/>
    <w:rsid w:val="0060634C"/>
    <w:rsid w:val="0060755B"/>
    <w:rsid w:val="006179F0"/>
    <w:rsid w:val="00621EB9"/>
    <w:rsid w:val="0063086F"/>
    <w:rsid w:val="00630F3A"/>
    <w:rsid w:val="00637ED7"/>
    <w:rsid w:val="00642A9E"/>
    <w:rsid w:val="00651389"/>
    <w:rsid w:val="0067324F"/>
    <w:rsid w:val="00681F9A"/>
    <w:rsid w:val="00686811"/>
    <w:rsid w:val="00695CC6"/>
    <w:rsid w:val="006A18AA"/>
    <w:rsid w:val="006B2E22"/>
    <w:rsid w:val="006D5480"/>
    <w:rsid w:val="006E6076"/>
    <w:rsid w:val="006E66BC"/>
    <w:rsid w:val="00701A9D"/>
    <w:rsid w:val="0072702E"/>
    <w:rsid w:val="0073313F"/>
    <w:rsid w:val="0076172D"/>
    <w:rsid w:val="00763604"/>
    <w:rsid w:val="007821F3"/>
    <w:rsid w:val="00794FF0"/>
    <w:rsid w:val="007B0DAA"/>
    <w:rsid w:val="007B38C0"/>
    <w:rsid w:val="007D09FC"/>
    <w:rsid w:val="007D1740"/>
    <w:rsid w:val="007D29DF"/>
    <w:rsid w:val="007F1715"/>
    <w:rsid w:val="00800EA6"/>
    <w:rsid w:val="0085261A"/>
    <w:rsid w:val="00881DA3"/>
    <w:rsid w:val="008966E4"/>
    <w:rsid w:val="008A1A4C"/>
    <w:rsid w:val="008A39E3"/>
    <w:rsid w:val="008B00AC"/>
    <w:rsid w:val="008D04CA"/>
    <w:rsid w:val="008D26CD"/>
    <w:rsid w:val="008D33A2"/>
    <w:rsid w:val="008D6569"/>
    <w:rsid w:val="008F2FEB"/>
    <w:rsid w:val="008F5C59"/>
    <w:rsid w:val="008F60C8"/>
    <w:rsid w:val="00910C9F"/>
    <w:rsid w:val="00922E20"/>
    <w:rsid w:val="00933E78"/>
    <w:rsid w:val="00945C4E"/>
    <w:rsid w:val="009511E8"/>
    <w:rsid w:val="00960A49"/>
    <w:rsid w:val="00962DAE"/>
    <w:rsid w:val="009721E0"/>
    <w:rsid w:val="009756AD"/>
    <w:rsid w:val="009826FA"/>
    <w:rsid w:val="00987083"/>
    <w:rsid w:val="009A044F"/>
    <w:rsid w:val="009A308B"/>
    <w:rsid w:val="009B3802"/>
    <w:rsid w:val="009B4BB5"/>
    <w:rsid w:val="009C084B"/>
    <w:rsid w:val="009D0677"/>
    <w:rsid w:val="009D3181"/>
    <w:rsid w:val="009E40DC"/>
    <w:rsid w:val="009F00C6"/>
    <w:rsid w:val="009F1678"/>
    <w:rsid w:val="00A0657F"/>
    <w:rsid w:val="00A065D5"/>
    <w:rsid w:val="00A31AE8"/>
    <w:rsid w:val="00A43329"/>
    <w:rsid w:val="00A54599"/>
    <w:rsid w:val="00A958F3"/>
    <w:rsid w:val="00A95E3F"/>
    <w:rsid w:val="00AA2AD2"/>
    <w:rsid w:val="00AB07FA"/>
    <w:rsid w:val="00AB12A2"/>
    <w:rsid w:val="00AB3C10"/>
    <w:rsid w:val="00AC6EC8"/>
    <w:rsid w:val="00AD2302"/>
    <w:rsid w:val="00B41513"/>
    <w:rsid w:val="00B7173B"/>
    <w:rsid w:val="00B7552D"/>
    <w:rsid w:val="00B80C88"/>
    <w:rsid w:val="00B863EB"/>
    <w:rsid w:val="00B91183"/>
    <w:rsid w:val="00BA391F"/>
    <w:rsid w:val="00BA7CB4"/>
    <w:rsid w:val="00BB7340"/>
    <w:rsid w:val="00BD2D54"/>
    <w:rsid w:val="00BD2EE2"/>
    <w:rsid w:val="00BF4F90"/>
    <w:rsid w:val="00C03EA8"/>
    <w:rsid w:val="00C3115E"/>
    <w:rsid w:val="00C416AB"/>
    <w:rsid w:val="00C43B6C"/>
    <w:rsid w:val="00C853BC"/>
    <w:rsid w:val="00C95799"/>
    <w:rsid w:val="00CA5C06"/>
    <w:rsid w:val="00CC1A3F"/>
    <w:rsid w:val="00CD312F"/>
    <w:rsid w:val="00CF652C"/>
    <w:rsid w:val="00D14118"/>
    <w:rsid w:val="00D1468C"/>
    <w:rsid w:val="00D21BC7"/>
    <w:rsid w:val="00D43BAB"/>
    <w:rsid w:val="00D44C6A"/>
    <w:rsid w:val="00D53314"/>
    <w:rsid w:val="00D943A5"/>
    <w:rsid w:val="00DB0472"/>
    <w:rsid w:val="00DD4581"/>
    <w:rsid w:val="00DD72F7"/>
    <w:rsid w:val="00DE12DF"/>
    <w:rsid w:val="00DE571F"/>
    <w:rsid w:val="00E05276"/>
    <w:rsid w:val="00E2095A"/>
    <w:rsid w:val="00E3122B"/>
    <w:rsid w:val="00E3177D"/>
    <w:rsid w:val="00E421C4"/>
    <w:rsid w:val="00E47DE8"/>
    <w:rsid w:val="00E84E80"/>
    <w:rsid w:val="00EA68EA"/>
    <w:rsid w:val="00ED59D2"/>
    <w:rsid w:val="00EE0C20"/>
    <w:rsid w:val="00EE1FA2"/>
    <w:rsid w:val="00EE6442"/>
    <w:rsid w:val="00EF1E30"/>
    <w:rsid w:val="00F1067C"/>
    <w:rsid w:val="00F159CF"/>
    <w:rsid w:val="00F527A5"/>
    <w:rsid w:val="00F73BE1"/>
    <w:rsid w:val="00F75D80"/>
    <w:rsid w:val="00FA34C7"/>
    <w:rsid w:val="00FB0661"/>
    <w:rsid w:val="00FD6FA3"/>
    <w:rsid w:val="00FF3906"/>
    <w:rsid w:val="00FF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A810D"/>
  <w15:docId w15:val="{91758868-7240-4E5A-BB01-A74A1287D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E0C2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sid w:val="00EE0C2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paragraph" w:customStyle="1" w:styleId="Default">
    <w:name w:val="Default"/>
    <w:rsid w:val="00EE0C20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sz w:val="24"/>
      <w:szCs w:val="24"/>
      <w:lang w:eastAsia="zh-CN"/>
    </w:rPr>
  </w:style>
  <w:style w:type="paragraph" w:customStyle="1" w:styleId="Textbody">
    <w:name w:val="Text body"/>
    <w:basedOn w:val="Standard"/>
    <w:rsid w:val="00EE0C20"/>
    <w:pPr>
      <w:spacing w:after="120"/>
    </w:pPr>
  </w:style>
  <w:style w:type="paragraph" w:customStyle="1" w:styleId="Quotations">
    <w:name w:val="Quotations"/>
    <w:basedOn w:val="Standard"/>
    <w:rsid w:val="00EE0C20"/>
    <w:pPr>
      <w:spacing w:after="283"/>
      <w:ind w:left="567" w:right="567"/>
    </w:pPr>
  </w:style>
  <w:style w:type="numbering" w:customStyle="1" w:styleId="RTFNum3">
    <w:name w:val="RTF_Num 3"/>
    <w:basedOn w:val="Semlista"/>
    <w:rsid w:val="00EE0C20"/>
    <w:pPr>
      <w:numPr>
        <w:numId w:val="1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81DA3"/>
    <w:rPr>
      <w:rFonts w:ascii="Tahoma" w:hAnsi="Tahoma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81DA3"/>
    <w:rPr>
      <w:rFonts w:ascii="Tahoma" w:eastAsia="SimSun" w:hAnsi="Tahoma" w:cs="Mangal"/>
      <w:kern w:val="3"/>
      <w:sz w:val="16"/>
      <w:szCs w:val="14"/>
      <w:lang w:eastAsia="zh-CN" w:bidi="hi-IN"/>
    </w:rPr>
  </w:style>
  <w:style w:type="paragraph" w:styleId="NormalWeb">
    <w:name w:val="Normal (Web)"/>
    <w:basedOn w:val="Normal"/>
    <w:uiPriority w:val="99"/>
    <w:unhideWhenUsed/>
    <w:rsid w:val="00BD2D54"/>
    <w:rPr>
      <w:szCs w:val="21"/>
    </w:rPr>
  </w:style>
  <w:style w:type="paragraph" w:styleId="Cabealho">
    <w:name w:val="header"/>
    <w:basedOn w:val="Normal"/>
    <w:link w:val="CabealhoChar"/>
    <w:uiPriority w:val="99"/>
    <w:unhideWhenUsed/>
    <w:rsid w:val="005D598D"/>
    <w:pPr>
      <w:tabs>
        <w:tab w:val="center" w:pos="4252"/>
        <w:tab w:val="right" w:pos="8504"/>
      </w:tabs>
    </w:pPr>
    <w:rPr>
      <w:szCs w:val="21"/>
    </w:rPr>
  </w:style>
  <w:style w:type="character" w:customStyle="1" w:styleId="CabealhoChar">
    <w:name w:val="Cabeçalho Char"/>
    <w:basedOn w:val="Fontepargpadro"/>
    <w:link w:val="Cabealho"/>
    <w:uiPriority w:val="99"/>
    <w:rsid w:val="005D598D"/>
    <w:rPr>
      <w:rFonts w:ascii="Times New Roman" w:eastAsia="SimSun" w:hAnsi="Times New Roman" w:cs="Mangal"/>
      <w:kern w:val="3"/>
      <w:sz w:val="24"/>
      <w:szCs w:val="21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5D598D"/>
    <w:pPr>
      <w:tabs>
        <w:tab w:val="center" w:pos="4252"/>
        <w:tab w:val="right" w:pos="8504"/>
      </w:tabs>
    </w:pPr>
    <w:rPr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5D598D"/>
    <w:rPr>
      <w:rFonts w:ascii="Times New Roman" w:eastAsia="SimSun" w:hAnsi="Times New Roman" w:cs="Mangal"/>
      <w:kern w:val="3"/>
      <w:sz w:val="24"/>
      <w:szCs w:val="21"/>
      <w:lang w:eastAsia="zh-CN" w:bidi="hi-IN"/>
    </w:rPr>
  </w:style>
  <w:style w:type="paragraph" w:styleId="PargrafodaLista">
    <w:name w:val="List Paragraph"/>
    <w:basedOn w:val="Normal"/>
    <w:uiPriority w:val="1"/>
    <w:qFormat/>
    <w:rsid w:val="00CD312F"/>
    <w:pPr>
      <w:ind w:left="720"/>
      <w:contextualSpacing/>
    </w:pPr>
    <w:rPr>
      <w:szCs w:val="21"/>
    </w:rPr>
  </w:style>
  <w:style w:type="character" w:customStyle="1" w:styleId="vkekvd">
    <w:name w:val="vkekvd"/>
    <w:basedOn w:val="Fontepargpadro"/>
    <w:rsid w:val="00233BEF"/>
  </w:style>
  <w:style w:type="character" w:styleId="Forte">
    <w:name w:val="Strong"/>
    <w:basedOn w:val="Fontepargpadro"/>
    <w:uiPriority w:val="22"/>
    <w:qFormat/>
    <w:rsid w:val="00BA7CB4"/>
    <w:rPr>
      <w:b/>
      <w:bCs/>
    </w:rPr>
  </w:style>
  <w:style w:type="character" w:customStyle="1" w:styleId="uv3um">
    <w:name w:val="uv3um"/>
    <w:basedOn w:val="Fontepargpadro"/>
    <w:rsid w:val="00AB3C10"/>
  </w:style>
  <w:style w:type="character" w:styleId="Hyperlink">
    <w:name w:val="Hyperlink"/>
    <w:basedOn w:val="Fontepargpadro"/>
    <w:uiPriority w:val="99"/>
    <w:unhideWhenUsed/>
    <w:rsid w:val="00AB07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9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3572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1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jusbrasil.com.br/topicos/11348942/artigo-62-da-lei-n-8213-de-24-de-julho-de-1991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jusbrasil.com.br/legislacao/174276278/lei-13105-15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jusbrasil.com.br/topicos/28893793/inciso-vii-do-artigo-319-da-lei-n-13105-de-16-de-marco-de-2015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jusbrasil.com.br/legislacao/1035429/lei-de-benef%C3%ADcios-da-previd%C3%AAncia-social-lei-8213-91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A6873C-CF11-4FEB-A05A-4D3A3911D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4350</Words>
  <Characters>23496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thael</dc:creator>
  <cp:lastModifiedBy>Thaelle</cp:lastModifiedBy>
  <cp:revision>10</cp:revision>
  <cp:lastPrinted>2026-01-16T16:39:00Z</cp:lastPrinted>
  <dcterms:created xsi:type="dcterms:W3CDTF">2026-10-23T15:07:00Z</dcterms:created>
  <dcterms:modified xsi:type="dcterms:W3CDTF">2026-10-29T13:49:00Z</dcterms:modified>
</cp:coreProperties>
</file>