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11/13/23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Coding the ESP32 Notes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with Devkit first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USB to microUSB connector into UART port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with AD9850 board to ensure proper control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AD9850 Arduino Library that may work with ESP32: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AD985X/examples/AD9850_ESP32_HWSPI/AD9850_ESP32_HWSPI.ino at master · RobTillaart/AD985X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bTillaart/AD985X/blob/master/examples/AD9850_ESP32_HWSPI/AD9850_ESP32_HWSPI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