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9/21/23</w:t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Tesla Coil Tests and Info: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15V input made maybe 2mm sparks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Roughly 1:1000 turn ratio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15V 5A into FET box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180kHz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Perhaps FET over igbt since we don’t need crazy high voltage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resistance of various FETs, find minimal power dissipation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Coil roughly 56 Ohms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Inductor roughly 17.8mH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current medium-low voltage may be better than high voltage low current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Coil current was around 50A, same as transistor current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caps connected directly to primary winding 40kHz to 1MHz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rate them over 1kW, and only 1uF or so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V, want low ESR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Usually ESR is on the order of mili Ohms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Gate drivers - especially built for the FET we want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fast can we drive MOSFETs? Datasheet says 10’s of ns, that’s over 10MHz but may not be possible, how can we find max switching time?</w:t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IRFZ44N MOSFET Pinout, Features, Equivalents &amp; Datasheet (components101.com)</w:t>
        </w:r>
      </w:hyperlink>
      <w:r w:rsidDel="00000000" w:rsidR="00000000" w:rsidRPr="00000000">
        <w:rPr>
          <w:rtl w:val="0"/>
        </w:rPr>
        <w:t xml:space="preserve"> Id,peak at 160A, Max Vdx 55V, only $0.98 per FET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putting 2 FETs in parallel if we want higher current dissipation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Pulsed Id = Roughly 4* Max Continuous Id</w:t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ponents101.com/mosfets/irfz44n-datasheet-pinout-fea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