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POLITIQUE DE CONFIDENTIALITÉ</w:t>
      </w:r>
    </w:p>
    <w:p>
      <w:pPr>
        <w:spacing w:after="80"/>
        <w:jc w:val="center"/>
      </w:pPr>
      <w:r>
        <w:rPr>
          <w:rFonts w:ascii="Arial" w:cs="Arial" w:eastAsia="Arial" w:hAnsi="Arial"/>
          <w:b/>
          <w:bCs/>
          <w:color w:val="3d2b6b"/>
          <w:sz w:val="30"/>
          <w:szCs w:val="30"/>
        </w:rPr>
        <w:t xml:space="preserve">LearnI</w:t>
      </w:r>
    </w:p>
    <w:p>
      <w:pPr>
        <w:spacing w:after="400"/>
        <w:jc w:val="center"/>
      </w:pPr>
      <w:r>
        <w:rPr>
          <w:rFonts w:ascii="Arial" w:cs="Arial" w:eastAsia="Arial" w:hAnsi="Arial"/>
          <w:color w:val="888888"/>
          <w:sz w:val="20"/>
          <w:szCs w:val="20"/>
        </w:rPr>
        <w:t xml:space="preserve">Dernière mise à jour : 6 juillet 2026</w:t>
      </w:r>
    </w:p>
    <w:p>
      <w:pPr>
        <w:pBdr>
          <w:bottom w:val="single" w:color="e0e0e0" w:sz="4" w:space="1"/>
        </w:pBdr>
        <w:spacing w:after="200"/>
      </w:pPr>
    </w:p>
    <w:p>
      <w:pPr>
        <w:spacing w:after="160"/>
      </w:pPr>
      <w:r>
        <w:rPr>
          <w:rFonts w:ascii="Arial" w:cs="Arial" w:eastAsia="Arial" w:hAnsi="Arial"/>
          <w:sz w:val="22"/>
          <w:szCs w:val="22"/>
        </w:rPr>
        <w:t xml:space="preserve">Chez LearnI, la protection de vos données personnelles est une priorité. La présente Politique de confidentialité explique quelles données nous collectons, comment nous les utilisons et quels sont vos droits conformément à la Loi sur la protection des renseignements personnels et les documents électroniques (LPRPDE) du Canada.</w:t>
      </w:r>
    </w:p>
    <w:p>
      <w:pPr>
        <w:pStyle w:val="Heading1"/>
        <w:spacing w:after="160" w:before="400"/>
      </w:pPr>
      <w:r>
        <w:rPr>
          <w:rFonts w:ascii="Arial" w:cs="Arial" w:eastAsia="Arial" w:hAnsi="Arial"/>
          <w:b/>
          <w:bCs/>
          <w:color w:val="1a1a2e"/>
          <w:sz w:val="32"/>
          <w:szCs w:val="32"/>
        </w:rPr>
        <w:t xml:space="preserve">1. Responsable du traitement des données</w:t>
      </w:r>
    </w:p>
    <w:p>
      <w:pPr>
        <w:spacing w:after="160"/>
      </w:pPr>
      <w:r>
        <w:rPr>
          <w:rFonts w:ascii="Arial" w:cs="Arial" w:eastAsia="Arial" w:hAnsi="Arial"/>
          <w:sz w:val="22"/>
          <w:szCs w:val="22"/>
        </w:rPr>
        <w:t xml:space="preserve">Le responsable du traitement des données personnelles collectées via LearnI est :</w:t>
      </w:r>
    </w:p>
    <w:p>
      <w:pPr>
        <w:spacing w:after="160"/>
      </w:pPr>
      <w:r>
        <w:rPr>
          <w:rFonts w:ascii="Arial" w:cs="Arial" w:eastAsia="Arial" w:hAnsi="Arial"/>
          <w:b/>
          <w:bCs/>
          <w:sz w:val="22"/>
          <w:szCs w:val="22"/>
        </w:rPr>
        <w:t xml:space="preserve">David Nasial Basola</w:t>
      </w:r>
    </w:p>
    <w:p>
      <w:pPr>
        <w:spacing w:after="160"/>
      </w:pPr>
      <w:r>
        <w:rPr>
          <w:rFonts w:ascii="Arial" w:cs="Arial" w:eastAsia="Arial" w:hAnsi="Arial"/>
          <w:sz w:val="22"/>
          <w:szCs w:val="22"/>
        </w:rPr>
        <w:t xml:space="preserve">Ottawa, Ontario, Canada</w:t>
      </w:r>
    </w:p>
    <w:p>
      <w:pPr>
        <w:spacing w:after="160"/>
      </w:pPr>
      <w:r>
        <w:rPr>
          <w:rFonts w:ascii="Arial" w:cs="Arial" w:eastAsia="Arial" w:hAnsi="Arial"/>
          <w:sz w:val="22"/>
          <w:szCs w:val="22"/>
        </w:rPr>
        <w:t xml:space="preserve">Courriel : </w:t>
      </w:r>
      <w:hyperlink w:history="1" r:id="rIddejmoosgmlgi_cn99_wip">
        <w:r>
          <w:rPr>
            <w:rStyle w:val="Hyperlink"/>
            <w:rFonts w:ascii="Arial" w:cs="Arial" w:eastAsia="Arial" w:hAnsi="Arial"/>
            <w:sz w:val="22"/>
            <w:szCs w:val="22"/>
          </w:rPr>
          <w:t xml:space="preserve">davidbasola56@gmail.com</w:t>
        </w:r>
      </w:hyperlink>
    </w:p>
    <w:p>
      <w:pPr>
        <w:pStyle w:val="Heading1"/>
        <w:spacing w:after="160" w:before="400"/>
      </w:pPr>
      <w:r>
        <w:rPr>
          <w:rFonts w:ascii="Arial" w:cs="Arial" w:eastAsia="Arial" w:hAnsi="Arial"/>
          <w:b/>
          <w:bCs/>
          <w:color w:val="1a1a2e"/>
          <w:sz w:val="32"/>
          <w:szCs w:val="32"/>
        </w:rPr>
        <w:t xml:space="preserve">2. Données que nous collectons</w:t>
      </w:r>
    </w:p>
    <w:p>
      <w:pPr>
        <w:pStyle w:val="Heading2"/>
        <w:spacing w:after="120" w:before="280"/>
      </w:pPr>
      <w:r>
        <w:rPr>
          <w:rFonts w:ascii="Arial" w:cs="Arial" w:eastAsia="Arial" w:hAnsi="Arial"/>
          <w:b/>
          <w:bCs/>
          <w:color w:val="3d2b6b"/>
          <w:sz w:val="26"/>
          <w:szCs w:val="26"/>
        </w:rPr>
        <w:t xml:space="preserve">2.1 Données que vous nous fournissez</w:t>
      </w:r>
    </w:p>
    <w:p>
      <w:pPr>
        <w:pStyle w:val="ListParagraph"/>
        <w:numPr>
          <w:ilvl w:val="0"/>
          <w:numId w:val="2"/>
        </w:numPr>
        <w:spacing w:after="80"/>
      </w:pPr>
      <w:r>
        <w:rPr>
          <w:rFonts w:ascii="Arial" w:cs="Arial" w:eastAsia="Arial" w:hAnsi="Arial"/>
          <w:sz w:val="22"/>
          <w:szCs w:val="22"/>
        </w:rPr>
        <w:t xml:space="preserve">Adresse courriel et mot de passe lors de la création de votre compte</w:t>
      </w:r>
    </w:p>
    <w:p>
      <w:pPr>
        <w:pStyle w:val="ListParagraph"/>
        <w:numPr>
          <w:ilvl w:val="0"/>
          <w:numId w:val="2"/>
        </w:numPr>
        <w:spacing w:after="80"/>
      </w:pPr>
      <w:r>
        <w:rPr>
          <w:rFonts w:ascii="Arial" w:cs="Arial" w:eastAsia="Arial" w:hAnsi="Arial"/>
          <w:sz w:val="22"/>
          <w:szCs w:val="22"/>
        </w:rPr>
        <w:t xml:space="preserve">Nom d'affichage (optionnel)</w:t>
      </w:r>
    </w:p>
    <w:p>
      <w:pPr>
        <w:pStyle w:val="ListParagraph"/>
        <w:numPr>
          <w:ilvl w:val="0"/>
          <w:numId w:val="2"/>
        </w:numPr>
        <w:spacing w:after="80"/>
      </w:pPr>
      <w:r>
        <w:rPr>
          <w:rFonts w:ascii="Arial" w:cs="Arial" w:eastAsia="Arial" w:hAnsi="Arial"/>
          <w:sz w:val="22"/>
          <w:szCs w:val="22"/>
        </w:rPr>
        <w:t xml:space="preserve">Documents PDF ou texte que vous importez pour générer des quiz ou des cartes de révision</w:t>
      </w:r>
    </w:p>
    <w:p>
      <w:pPr>
        <w:pStyle w:val="ListParagraph"/>
        <w:numPr>
          <w:ilvl w:val="0"/>
          <w:numId w:val="2"/>
        </w:numPr>
        <w:spacing w:after="80"/>
      </w:pPr>
      <w:r>
        <w:rPr>
          <w:rFonts w:ascii="Arial" w:cs="Arial" w:eastAsia="Arial" w:hAnsi="Arial"/>
          <w:sz w:val="22"/>
          <w:szCs w:val="22"/>
        </w:rPr>
        <w:t xml:space="preserve">Documents de cours que vous téléversez dans « Mon Cartable » (cahiers et unités d'apprentissage), dont le contenu textuel est conservé pour permettre la révision et la génération d'exercices</w:t>
      </w:r>
    </w:p>
    <w:p>
      <w:pPr>
        <w:pStyle w:val="ListParagraph"/>
        <w:numPr>
          <w:ilvl w:val="0"/>
          <w:numId w:val="2"/>
        </w:numPr>
        <w:spacing w:after="80"/>
      </w:pPr>
      <w:r>
        <w:rPr>
          <w:rFonts w:ascii="Arial" w:cs="Arial" w:eastAsia="Arial" w:hAnsi="Arial"/>
          <w:sz w:val="22"/>
          <w:szCs w:val="22"/>
        </w:rPr>
        <w:t xml:space="preserve">Les événements que vous ajoutez à « Mon Agenda » : dates d'examens, horaires de travail, journées occupées (anniversaires, sorties, voyages) et créneaux d'étude disponibles</w:t>
      </w:r>
    </w:p>
    <w:p>
      <w:pPr>
        <w:pStyle w:val="ListParagraph"/>
        <w:numPr>
          <w:ilvl w:val="0"/>
          <w:numId w:val="2"/>
        </w:numPr>
        <w:spacing w:after="80"/>
      </w:pPr>
      <w:r>
        <w:rPr>
          <w:rFonts w:ascii="Arial" w:cs="Arial" w:eastAsia="Arial" w:hAnsi="Arial"/>
          <w:sz w:val="22"/>
          <w:szCs w:val="22"/>
        </w:rPr>
        <w:t xml:space="preserve">Messages envoyés dans les communautés de la plateforme</w:t>
      </w:r>
    </w:p>
    <w:p>
      <w:pPr>
        <w:pStyle w:val="ListParagraph"/>
        <w:numPr>
          <w:ilvl w:val="0"/>
          <w:numId w:val="2"/>
        </w:numPr>
        <w:spacing w:after="80"/>
      </w:pPr>
      <w:r>
        <w:rPr>
          <w:rFonts w:ascii="Arial" w:cs="Arial" w:eastAsia="Arial" w:hAnsi="Arial"/>
          <w:sz w:val="22"/>
          <w:szCs w:val="22"/>
        </w:rPr>
        <w:t xml:space="preserve">Informations de paiement (traitées exclusivement par Stripe — jamais stockées par LearnI)</w:t>
      </w:r>
    </w:p>
    <w:p>
      <w:pPr>
        <w:spacing w:after="160"/>
      </w:pPr>
      <w:r>
        <w:rPr>
          <w:rFonts w:ascii="Arial" w:cs="Arial" w:eastAsia="Arial" w:hAnsi="Arial"/>
          <w:sz w:val="22"/>
          <w:szCs w:val="22"/>
        </w:rPr>
        <w:t xml:space="preserve"/>
      </w:r>
    </w:p>
    <w:p>
      <w:pPr>
        <w:pStyle w:val="Heading2"/>
        <w:spacing w:after="120" w:before="280"/>
      </w:pPr>
      <w:r>
        <w:rPr>
          <w:rFonts w:ascii="Arial" w:cs="Arial" w:eastAsia="Arial" w:hAnsi="Arial"/>
          <w:b/>
          <w:bCs/>
          <w:color w:val="3d2b6b"/>
          <w:sz w:val="26"/>
          <w:szCs w:val="26"/>
        </w:rPr>
        <w:t xml:space="preserve">2.2 Données collectées automatiquement</w:t>
      </w:r>
    </w:p>
    <w:p>
      <w:pPr>
        <w:pStyle w:val="ListParagraph"/>
        <w:numPr>
          <w:ilvl w:val="0"/>
          <w:numId w:val="2"/>
        </w:numPr>
        <w:spacing w:after="80"/>
      </w:pPr>
      <w:r>
        <w:rPr>
          <w:rFonts w:ascii="Arial" w:cs="Arial" w:eastAsia="Arial" w:hAnsi="Arial"/>
          <w:sz w:val="22"/>
          <w:szCs w:val="22"/>
        </w:rPr>
        <w:t xml:space="preserve">Résultats de vos quiz et historique d'apprentissage</w:t>
      </w:r>
    </w:p>
    <w:p>
      <w:pPr>
        <w:pStyle w:val="ListParagraph"/>
        <w:numPr>
          <w:ilvl w:val="0"/>
          <w:numId w:val="2"/>
        </w:numPr>
        <w:spacing w:after="80"/>
      </w:pPr>
      <w:r>
        <w:rPr>
          <w:rFonts w:ascii="Arial" w:cs="Arial" w:eastAsia="Arial" w:hAnsi="Arial"/>
          <w:sz w:val="22"/>
          <w:szCs w:val="22"/>
        </w:rPr>
        <w:t xml:space="preserve">Cartes de révision (flashcards) et séries d'exercices que vous générez et sauvegardez</w:t>
      </w:r>
    </w:p>
    <w:p>
      <w:pPr>
        <w:pStyle w:val="ListParagraph"/>
        <w:numPr>
          <w:ilvl w:val="0"/>
          <w:numId w:val="2"/>
        </w:numPr>
        <w:spacing w:after="80"/>
      </w:pPr>
      <w:r>
        <w:rPr>
          <w:rFonts w:ascii="Arial" w:cs="Arial" w:eastAsia="Arial" w:hAnsi="Arial"/>
          <w:sz w:val="22"/>
          <w:szCs w:val="22"/>
        </w:rPr>
        <w:t xml:space="preserve">Progression dans les cours et plans d'étude</w:t>
      </w:r>
    </w:p>
    <w:p>
      <w:pPr>
        <w:pStyle w:val="ListParagraph"/>
        <w:numPr>
          <w:ilvl w:val="0"/>
          <w:numId w:val="2"/>
        </w:numPr>
        <w:spacing w:after="80"/>
      </w:pPr>
      <w:r>
        <w:rPr>
          <w:rFonts w:ascii="Arial" w:cs="Arial" w:eastAsia="Arial" w:hAnsi="Arial"/>
          <w:sz w:val="22"/>
          <w:szCs w:val="22"/>
        </w:rPr>
        <w:t xml:space="preserve">Données d'utilisation de la plateforme (fonctionnalités utilisées, fréquence)</w:t>
      </w:r>
    </w:p>
    <w:p>
      <w:pPr>
        <w:pStyle w:val="ListParagraph"/>
        <w:numPr>
          <w:ilvl w:val="0"/>
          <w:numId w:val="2"/>
        </w:numPr>
        <w:spacing w:after="80"/>
      </w:pPr>
      <w:r>
        <w:rPr>
          <w:rFonts w:ascii="Arial" w:cs="Arial" w:eastAsia="Arial" w:hAnsi="Arial"/>
          <w:sz w:val="22"/>
          <w:szCs w:val="22"/>
        </w:rPr>
        <w:t xml:space="preserve">Adresse IP et type de navigateur (à des fins de sécurité uniquement)</w:t>
      </w:r>
    </w:p>
    <w:p>
      <w:pPr>
        <w:spacing w:after="160"/>
      </w:pPr>
      <w:r>
        <w:rPr>
          <w:rFonts w:ascii="Arial" w:cs="Arial" w:eastAsia="Arial" w:hAnsi="Arial"/>
          <w:sz w:val="22"/>
          <w:szCs w:val="22"/>
        </w:rPr>
        <w:t xml:space="preserve"/>
      </w:r>
    </w:p>
    <w:p>
      <w:pPr>
        <w:pStyle w:val="Heading2"/>
        <w:spacing w:after="120" w:before="280"/>
      </w:pPr>
      <w:r>
        <w:rPr>
          <w:rFonts w:ascii="Arial" w:cs="Arial" w:eastAsia="Arial" w:hAnsi="Arial"/>
          <w:b/>
          <w:bCs/>
          <w:color w:val="3d2b6b"/>
          <w:sz w:val="26"/>
          <w:szCs w:val="26"/>
        </w:rPr>
        <w:t xml:space="preserve">2.3 Données que nous ne collectons PAS</w:t>
      </w:r>
    </w:p>
    <w:p>
      <w:pPr>
        <w:pStyle w:val="ListParagraph"/>
        <w:numPr>
          <w:ilvl w:val="0"/>
          <w:numId w:val="2"/>
        </w:numPr>
        <w:spacing w:after="80"/>
      </w:pPr>
      <w:r>
        <w:rPr>
          <w:rFonts w:ascii="Arial" w:cs="Arial" w:eastAsia="Arial" w:hAnsi="Arial"/>
          <w:sz w:val="22"/>
          <w:szCs w:val="22"/>
        </w:rPr>
        <w:t xml:space="preserve">Numéro de carte de crédit (géré entièrement par Stripe)</w:t>
      </w:r>
    </w:p>
    <w:p>
      <w:pPr>
        <w:pStyle w:val="ListParagraph"/>
        <w:numPr>
          <w:ilvl w:val="0"/>
          <w:numId w:val="2"/>
        </w:numPr>
        <w:spacing w:after="80"/>
      </w:pPr>
      <w:r>
        <w:rPr>
          <w:rFonts w:ascii="Arial" w:cs="Arial" w:eastAsia="Arial" w:hAnsi="Arial"/>
          <w:sz w:val="22"/>
          <w:szCs w:val="22"/>
        </w:rPr>
        <w:t xml:space="preserve">Documents biométriques ou données de santé</w:t>
      </w:r>
    </w:p>
    <w:p>
      <w:pPr>
        <w:pStyle w:val="ListParagraph"/>
        <w:numPr>
          <w:ilvl w:val="0"/>
          <w:numId w:val="2"/>
        </w:numPr>
        <w:spacing w:after="80"/>
      </w:pPr>
      <w:r>
        <w:rPr>
          <w:rFonts w:ascii="Arial" w:cs="Arial" w:eastAsia="Arial" w:hAnsi="Arial"/>
          <w:sz w:val="22"/>
          <w:szCs w:val="22"/>
        </w:rPr>
        <w:t xml:space="preserve">Données de localisation précise</w:t>
      </w:r>
    </w:p>
    <w:p>
      <w:pPr>
        <w:spacing w:after="160"/>
      </w:pPr>
      <w:r>
        <w:rPr>
          <w:rFonts w:ascii="Arial" w:cs="Arial" w:eastAsia="Arial" w:hAnsi="Arial"/>
          <w:sz w:val="22"/>
          <w:szCs w:val="22"/>
        </w:rPr>
        <w:t xml:space="preserve"/>
      </w:r>
    </w:p>
    <w:p>
      <w:pPr>
        <w:pStyle w:val="Heading1"/>
        <w:spacing w:after="160" w:before="400"/>
      </w:pPr>
      <w:r>
        <w:rPr>
          <w:rFonts w:ascii="Arial" w:cs="Arial" w:eastAsia="Arial" w:hAnsi="Arial"/>
          <w:b/>
          <w:bCs/>
          <w:color w:val="1a1a2e"/>
          <w:sz w:val="32"/>
          <w:szCs w:val="32"/>
        </w:rPr>
        <w:t xml:space="preserve">3. Utilisation de vos données</w:t>
      </w:r>
    </w:p>
    <w:p>
      <w:pPr>
        <w:spacing w:after="160"/>
      </w:pPr>
      <w:r>
        <w:rPr>
          <w:rFonts w:ascii="Arial" w:cs="Arial" w:eastAsia="Arial" w:hAnsi="Arial"/>
          <w:sz w:val="22"/>
          <w:szCs w:val="22"/>
        </w:rPr>
        <w:t xml:space="preserve">Vos données sont utilisées exclusivement pour :</w:t>
      </w:r>
    </w:p>
    <w:p>
      <w:pPr>
        <w:pStyle w:val="ListParagraph"/>
        <w:numPr>
          <w:ilvl w:val="0"/>
          <w:numId w:val="2"/>
        </w:numPr>
        <w:spacing w:after="80"/>
      </w:pPr>
      <w:r>
        <w:rPr>
          <w:rFonts w:ascii="Arial" w:cs="Arial" w:eastAsia="Arial" w:hAnsi="Arial"/>
          <w:sz w:val="22"/>
          <w:szCs w:val="22"/>
        </w:rPr>
        <w:t xml:space="preserve">Fournir et améliorer les services de la plateforme LearnI</w:t>
      </w:r>
    </w:p>
    <w:p>
      <w:pPr>
        <w:pStyle w:val="ListParagraph"/>
        <w:numPr>
          <w:ilvl w:val="0"/>
          <w:numId w:val="2"/>
        </w:numPr>
        <w:spacing w:after="80"/>
      </w:pPr>
      <w:r>
        <w:rPr>
          <w:rFonts w:ascii="Arial" w:cs="Arial" w:eastAsia="Arial" w:hAnsi="Arial"/>
          <w:sz w:val="22"/>
          <w:szCs w:val="22"/>
        </w:rPr>
        <w:t xml:space="preserve">Traiter vos paiements et gérer votre abonnement</w:t>
      </w:r>
    </w:p>
    <w:p>
      <w:pPr>
        <w:pStyle w:val="ListParagraph"/>
        <w:numPr>
          <w:ilvl w:val="0"/>
          <w:numId w:val="2"/>
        </w:numPr>
        <w:spacing w:after="80"/>
      </w:pPr>
      <w:r>
        <w:rPr>
          <w:rFonts w:ascii="Arial" w:cs="Arial" w:eastAsia="Arial" w:hAnsi="Arial"/>
          <w:sz w:val="22"/>
          <w:szCs w:val="22"/>
        </w:rPr>
        <w:t xml:space="preserve">Personnaliser votre expérience d'apprentissage</w:t>
      </w:r>
    </w:p>
    <w:p>
      <w:pPr>
        <w:pStyle w:val="ListParagraph"/>
        <w:numPr>
          <w:ilvl w:val="0"/>
          <w:numId w:val="2"/>
        </w:numPr>
        <w:spacing w:after="80"/>
      </w:pPr>
      <w:r>
        <w:rPr>
          <w:rFonts w:ascii="Arial" w:cs="Arial" w:eastAsia="Arial" w:hAnsi="Arial"/>
          <w:sz w:val="22"/>
          <w:szCs w:val="22"/>
        </w:rPr>
        <w:t xml:space="preserve">Générer vos quiz, cours et plans d'étude via l'IA</w:t>
      </w:r>
    </w:p>
    <w:p>
      <w:pPr>
        <w:pStyle w:val="ListParagraph"/>
        <w:numPr>
          <w:ilvl w:val="0"/>
          <w:numId w:val="2"/>
        </w:numPr>
        <w:spacing w:after="80"/>
      </w:pPr>
      <w:r>
        <w:rPr>
          <w:rFonts w:ascii="Arial" w:cs="Arial" w:eastAsia="Arial" w:hAnsi="Arial"/>
          <w:sz w:val="22"/>
          <w:szCs w:val="22"/>
        </w:rPr>
        <w:t xml:space="preserve">Vous envoyer des communications importantes concernant votre compte</w:t>
      </w:r>
    </w:p>
    <w:p>
      <w:pPr>
        <w:pStyle w:val="ListParagraph"/>
        <w:numPr>
          <w:ilvl w:val="0"/>
          <w:numId w:val="2"/>
        </w:numPr>
        <w:spacing w:after="80"/>
      </w:pPr>
      <w:r>
        <w:rPr>
          <w:rFonts w:ascii="Arial" w:cs="Arial" w:eastAsia="Arial" w:hAnsi="Arial"/>
          <w:sz w:val="22"/>
          <w:szCs w:val="22"/>
        </w:rPr>
        <w:t xml:space="preserve">Assurer la sécurité et prévenir la fraude</w:t>
      </w:r>
    </w:p>
    <w:p>
      <w:pPr>
        <w:pStyle w:val="ListParagraph"/>
        <w:numPr>
          <w:ilvl w:val="0"/>
          <w:numId w:val="2"/>
        </w:numPr>
        <w:spacing w:after="80"/>
      </w:pPr>
      <w:r>
        <w:rPr>
          <w:rFonts w:ascii="Arial" w:cs="Arial" w:eastAsia="Arial" w:hAnsi="Arial"/>
          <w:sz w:val="22"/>
          <w:szCs w:val="22"/>
        </w:rPr>
        <w:t xml:space="preserve">Respecter nos obligations légales</w:t>
      </w:r>
    </w:p>
    <w:p>
      <w:pPr>
        <w:spacing w:after="160"/>
      </w:pPr>
      <w:r>
        <w:rPr>
          <w:rFonts w:ascii="Arial" w:cs="Arial" w:eastAsia="Arial" w:hAnsi="Arial"/>
          <w:b/>
          <w:bCs/>
          <w:sz w:val="22"/>
          <w:szCs w:val="22"/>
        </w:rPr>
        <w:t xml:space="preserve">Nous ne vendons jamais vos données personnelles à des tiers.</w:t>
      </w:r>
    </w:p>
    <w:p>
      <w:pPr>
        <w:pStyle w:val="Heading1"/>
        <w:spacing w:after="160" w:before="400"/>
      </w:pPr>
      <w:r>
        <w:rPr>
          <w:rFonts w:ascii="Arial" w:cs="Arial" w:eastAsia="Arial" w:hAnsi="Arial"/>
          <w:b/>
          <w:bCs/>
          <w:color w:val="1a1a2e"/>
          <w:sz w:val="32"/>
          <w:szCs w:val="32"/>
        </w:rPr>
        <w:t xml:space="preserve">4. Partage des données avec des tiers</w:t>
      </w:r>
    </w:p>
    <w:p>
      <w:pPr>
        <w:spacing w:after="160"/>
      </w:pPr>
      <w:r>
        <w:rPr>
          <w:rFonts w:ascii="Arial" w:cs="Arial" w:eastAsia="Arial" w:hAnsi="Arial"/>
          <w:sz w:val="22"/>
          <w:szCs w:val="22"/>
        </w:rPr>
        <w:t xml:space="preserve">LearnI fait appel aux prestataires de services suivants, qui peuvent accéder à certaines données dans le cadre de leur mission :</w:t>
      </w:r>
    </w:p>
    <w:p>
      <w:pPr>
        <w:pStyle w:val="ListParagraph"/>
        <w:numPr>
          <w:ilvl w:val="0"/>
          <w:numId w:val="2"/>
        </w:numPr>
        <w:spacing w:after="80"/>
      </w:pPr>
      <w:r>
        <w:rPr>
          <w:rFonts w:ascii="Arial" w:cs="Arial" w:eastAsia="Arial" w:hAnsi="Arial"/>
          <w:sz w:val="22"/>
          <w:szCs w:val="22"/>
        </w:rPr>
        <w:t xml:space="preserve">Supabase (Supabase Inc.) — hébergement de la base de données et authentification. Données stockées sur des serveurs sécurisés.</w:t>
      </w:r>
    </w:p>
    <w:p>
      <w:pPr>
        <w:pStyle w:val="ListParagraph"/>
        <w:numPr>
          <w:ilvl w:val="0"/>
          <w:numId w:val="2"/>
        </w:numPr>
        <w:spacing w:after="80"/>
      </w:pPr>
      <w:r>
        <w:rPr>
          <w:rFonts w:ascii="Arial" w:cs="Arial" w:eastAsia="Arial" w:hAnsi="Arial"/>
          <w:sz w:val="22"/>
          <w:szCs w:val="22"/>
        </w:rPr>
        <w:t xml:space="preserve">Anthropic — traitement du contenu par l'IA pour la génération de quiz et de cours. Vos documents sont transmis de manière sécurisée et ne sont pas utilisés pour entraîner les modèles.</w:t>
      </w:r>
    </w:p>
    <w:p>
      <w:pPr>
        <w:pStyle w:val="ListParagraph"/>
        <w:numPr>
          <w:ilvl w:val="0"/>
          <w:numId w:val="2"/>
        </w:numPr>
        <w:spacing w:after="80"/>
      </w:pPr>
      <w:r>
        <w:rPr>
          <w:rFonts w:ascii="Arial" w:cs="Arial" w:eastAsia="Arial" w:hAnsi="Arial"/>
          <w:sz w:val="22"/>
          <w:szCs w:val="22"/>
        </w:rPr>
        <w:t xml:space="preserve">Stripe — traitement des paiements. Stripe est conforme aux normes PCI DSS.</w:t>
      </w:r>
    </w:p>
    <w:p>
      <w:pPr>
        <w:pStyle w:val="ListParagraph"/>
        <w:numPr>
          <w:ilvl w:val="0"/>
          <w:numId w:val="2"/>
        </w:numPr>
        <w:spacing w:after="80"/>
      </w:pPr>
      <w:r>
        <w:rPr>
          <w:rFonts w:ascii="Arial" w:cs="Arial" w:eastAsia="Arial" w:hAnsi="Arial"/>
          <w:sz w:val="22"/>
          <w:szCs w:val="22"/>
        </w:rPr>
        <w:t xml:space="preserve">Vercel — hébergement de l'application web.</w:t>
      </w:r>
    </w:p>
    <w:p>
      <w:pPr>
        <w:spacing w:after="160"/>
      </w:pPr>
      <w:r>
        <w:rPr>
          <w:rFonts w:ascii="Arial" w:cs="Arial" w:eastAsia="Arial" w:hAnsi="Arial"/>
          <w:sz w:val="22"/>
          <w:szCs w:val="22"/>
        </w:rPr>
        <w:t xml:space="preserve">Tous nos prestataires sont contractuellement tenus de protéger vos données et de ne pas les utiliser à d'autres fins.</w:t>
      </w:r>
    </w:p>
    <w:p>
      <w:pPr>
        <w:pStyle w:val="Heading1"/>
        <w:spacing w:after="160" w:before="400"/>
      </w:pPr>
      <w:r>
        <w:rPr>
          <w:rFonts w:ascii="Arial" w:cs="Arial" w:eastAsia="Arial" w:hAnsi="Arial"/>
          <w:b/>
          <w:bCs/>
          <w:color w:val="1a1a2e"/>
          <w:sz w:val="32"/>
          <w:szCs w:val="32"/>
        </w:rPr>
        <w:t xml:space="preserve">5. Conservation des données</w:t>
      </w:r>
    </w:p>
    <w:p>
      <w:pPr>
        <w:spacing w:after="160"/>
      </w:pPr>
      <w:r>
        <w:rPr>
          <w:rFonts w:ascii="Arial" w:cs="Arial" w:eastAsia="Arial" w:hAnsi="Arial"/>
          <w:sz w:val="22"/>
          <w:szCs w:val="22"/>
        </w:rPr>
        <w:t xml:space="preserve">Nous conservons vos données aussi longtemps que votre compte est actif ou que nécessaire pour vous fournir nos services. Plus précisément :</w:t>
      </w:r>
    </w:p>
    <w:p>
      <w:pPr>
        <w:pStyle w:val="ListParagraph"/>
        <w:numPr>
          <w:ilvl w:val="0"/>
          <w:numId w:val="2"/>
        </w:numPr>
        <w:spacing w:after="80"/>
      </w:pPr>
      <w:r>
        <w:rPr>
          <w:rFonts w:ascii="Arial" w:cs="Arial" w:eastAsia="Arial" w:hAnsi="Arial"/>
          <w:sz w:val="22"/>
          <w:szCs w:val="22"/>
        </w:rPr>
        <w:t xml:space="preserve">Données de compte : conservées jusqu'à la suppression de votre compte</w:t>
      </w:r>
    </w:p>
    <w:p>
      <w:pPr>
        <w:pStyle w:val="ListParagraph"/>
        <w:numPr>
          <w:ilvl w:val="0"/>
          <w:numId w:val="2"/>
        </w:numPr>
        <w:spacing w:after="80"/>
      </w:pPr>
      <w:r>
        <w:rPr>
          <w:rFonts w:ascii="Arial" w:cs="Arial" w:eastAsia="Arial" w:hAnsi="Arial"/>
          <w:sz w:val="22"/>
          <w:szCs w:val="22"/>
        </w:rPr>
        <w:t xml:space="preserve">Résultats de quiz, flashcards et plans d'étude : conservés pendant la durée de vie de votre compte</w:t>
      </w:r>
    </w:p>
    <w:p>
      <w:pPr>
        <w:pStyle w:val="ListParagraph"/>
        <w:numPr>
          <w:ilvl w:val="0"/>
          <w:numId w:val="2"/>
        </w:numPr>
        <w:spacing w:after="80"/>
      </w:pPr>
      <w:r>
        <w:rPr>
          <w:rFonts w:ascii="Arial" w:cs="Arial" w:eastAsia="Arial" w:hAnsi="Arial"/>
          <w:sz w:val="22"/>
          <w:szCs w:val="22"/>
        </w:rPr>
        <w:t xml:space="preserve">Documents importés uniquement pour générer un quiz ou des flashcards : traités en temps réel et non conservés de façon permanente sur nos serveurs</w:t>
      </w:r>
    </w:p>
    <w:p>
      <w:pPr>
        <w:pStyle w:val="ListParagraph"/>
        <w:numPr>
          <w:ilvl w:val="0"/>
          <w:numId w:val="2"/>
        </w:numPr>
        <w:spacing w:after="80"/>
      </w:pPr>
      <w:r>
        <w:rPr>
          <w:rFonts w:ascii="Arial" w:cs="Arial" w:eastAsia="Arial" w:hAnsi="Arial"/>
          <w:sz w:val="22"/>
          <w:szCs w:val="22"/>
        </w:rPr>
        <w:t xml:space="preserve">Documents téléversés dans « Mon Cartable » : leur contenu textuel est conservé de façon permanente tant que vous ne les supprimez pas, afin de vous permettre de réviser et de générer des exercices. Vous pouvez les supprimer à tout moment depuis l'application.</w:t>
      </w:r>
    </w:p>
    <w:p>
      <w:pPr>
        <w:pStyle w:val="ListParagraph"/>
        <w:numPr>
          <w:ilvl w:val="0"/>
          <w:numId w:val="2"/>
        </w:numPr>
        <w:spacing w:after="80"/>
      </w:pPr>
      <w:r>
        <w:rPr>
          <w:rFonts w:ascii="Arial" w:cs="Arial" w:eastAsia="Arial" w:hAnsi="Arial"/>
          <w:sz w:val="22"/>
          <w:szCs w:val="22"/>
        </w:rPr>
        <w:t xml:space="preserve">Événements de « Mon Agenda » : conservés jusqu'à ce que vous les supprimiez ou que vous supprimiez votre compte</w:t>
      </w:r>
    </w:p>
    <w:p>
      <w:pPr>
        <w:pStyle w:val="ListParagraph"/>
        <w:numPr>
          <w:ilvl w:val="0"/>
          <w:numId w:val="2"/>
        </w:numPr>
        <w:spacing w:after="80"/>
      </w:pPr>
      <w:r>
        <w:rPr>
          <w:rFonts w:ascii="Arial" w:cs="Arial" w:eastAsia="Arial" w:hAnsi="Arial"/>
          <w:sz w:val="22"/>
          <w:szCs w:val="22"/>
        </w:rPr>
        <w:t xml:space="preserve">Données de facturation : conservées 7 ans conformément aux obligations fiscales canadiennes</w:t>
      </w:r>
    </w:p>
    <w:p>
      <w:pPr>
        <w:spacing w:after="160"/>
      </w:pPr>
      <w:r>
        <w:rPr>
          <w:rFonts w:ascii="Arial" w:cs="Arial" w:eastAsia="Arial" w:hAnsi="Arial"/>
          <w:sz w:val="22"/>
          <w:szCs w:val="22"/>
        </w:rPr>
        <w:t xml:space="preserve"/>
      </w:r>
    </w:p>
    <w:p>
      <w:pPr>
        <w:pStyle w:val="Heading1"/>
        <w:spacing w:after="160" w:before="400"/>
      </w:pPr>
      <w:r>
        <w:rPr>
          <w:rFonts w:ascii="Arial" w:cs="Arial" w:eastAsia="Arial" w:hAnsi="Arial"/>
          <w:b/>
          <w:bCs/>
          <w:color w:val="1a1a2e"/>
          <w:sz w:val="32"/>
          <w:szCs w:val="32"/>
        </w:rPr>
        <w:t xml:space="preserve">6. Sécurité des données</w:t>
      </w:r>
    </w:p>
    <w:p>
      <w:pPr>
        <w:spacing w:after="160"/>
      </w:pPr>
      <w:r>
        <w:rPr>
          <w:rFonts w:ascii="Arial" w:cs="Arial" w:eastAsia="Arial" w:hAnsi="Arial"/>
          <w:sz w:val="22"/>
          <w:szCs w:val="22"/>
        </w:rPr>
        <w:t xml:space="preserve">LearnI met en oeuvre des mesures techniques et organisationnelles appropriées pour protéger vos données :</w:t>
      </w:r>
    </w:p>
    <w:p>
      <w:pPr>
        <w:pStyle w:val="ListParagraph"/>
        <w:numPr>
          <w:ilvl w:val="0"/>
          <w:numId w:val="2"/>
        </w:numPr>
        <w:spacing w:after="80"/>
      </w:pPr>
      <w:r>
        <w:rPr>
          <w:rFonts w:ascii="Arial" w:cs="Arial" w:eastAsia="Arial" w:hAnsi="Arial"/>
          <w:sz w:val="22"/>
          <w:szCs w:val="22"/>
        </w:rPr>
        <w:t xml:space="preserve">Chiffrement HTTPS de toutes les communications</w:t>
      </w:r>
    </w:p>
    <w:p>
      <w:pPr>
        <w:pStyle w:val="ListParagraph"/>
        <w:numPr>
          <w:ilvl w:val="0"/>
          <w:numId w:val="2"/>
        </w:numPr>
        <w:spacing w:after="80"/>
      </w:pPr>
      <w:r>
        <w:rPr>
          <w:rFonts w:ascii="Arial" w:cs="Arial" w:eastAsia="Arial" w:hAnsi="Arial"/>
          <w:sz w:val="22"/>
          <w:szCs w:val="22"/>
        </w:rPr>
        <w:t xml:space="preserve">Authentification sécurisée via Supabase Auth avec tokens JWT</w:t>
      </w:r>
    </w:p>
    <w:p>
      <w:pPr>
        <w:pStyle w:val="ListParagraph"/>
        <w:numPr>
          <w:ilvl w:val="0"/>
          <w:numId w:val="2"/>
        </w:numPr>
        <w:spacing w:after="80"/>
      </w:pPr>
      <w:r>
        <w:rPr>
          <w:rFonts w:ascii="Arial" w:cs="Arial" w:eastAsia="Arial" w:hAnsi="Arial"/>
          <w:sz w:val="22"/>
          <w:szCs w:val="22"/>
        </w:rPr>
        <w:t xml:space="preserve">Isolation des données par utilisateur via Row Level Security (RLS) PostgreSQL</w:t>
      </w:r>
    </w:p>
    <w:p>
      <w:pPr>
        <w:pStyle w:val="ListParagraph"/>
        <w:numPr>
          <w:ilvl w:val="0"/>
          <w:numId w:val="2"/>
        </w:numPr>
        <w:spacing w:after="80"/>
      </w:pPr>
      <w:r>
        <w:rPr>
          <w:rFonts w:ascii="Arial" w:cs="Arial" w:eastAsia="Arial" w:hAnsi="Arial"/>
          <w:sz w:val="22"/>
          <w:szCs w:val="22"/>
        </w:rPr>
        <w:t xml:space="preserve">Clés API et secrets stockés exclusivement côté serveur, jamais exposés au client</w:t>
      </w:r>
    </w:p>
    <w:p>
      <w:pPr>
        <w:pStyle w:val="ListParagraph"/>
        <w:numPr>
          <w:ilvl w:val="0"/>
          <w:numId w:val="2"/>
        </w:numPr>
        <w:spacing w:after="80"/>
      </w:pPr>
      <w:r>
        <w:rPr>
          <w:rFonts w:ascii="Arial" w:cs="Arial" w:eastAsia="Arial" w:hAnsi="Arial"/>
          <w:sz w:val="22"/>
          <w:szCs w:val="22"/>
        </w:rPr>
        <w:t xml:space="preserve">Accès aux données restreint aux seuls employés qui en ont besoin</w:t>
      </w:r>
    </w:p>
    <w:p>
      <w:pPr>
        <w:spacing w:after="160"/>
      </w:pPr>
      <w:r>
        <w:rPr>
          <w:rFonts w:ascii="Arial" w:cs="Arial" w:eastAsia="Arial" w:hAnsi="Arial"/>
          <w:sz w:val="22"/>
          <w:szCs w:val="22"/>
        </w:rPr>
        <w:t xml:space="preserve"/>
      </w:r>
    </w:p>
    <w:p>
      <w:pPr>
        <w:pStyle w:val="Heading1"/>
        <w:spacing w:after="160" w:before="400"/>
      </w:pPr>
      <w:r>
        <w:rPr>
          <w:rFonts w:ascii="Arial" w:cs="Arial" w:eastAsia="Arial" w:hAnsi="Arial"/>
          <w:b/>
          <w:bCs/>
          <w:color w:val="1a1a2e"/>
          <w:sz w:val="32"/>
          <w:szCs w:val="32"/>
        </w:rPr>
        <w:t xml:space="preserve">7. Vos droits</w:t>
      </w:r>
    </w:p>
    <w:p>
      <w:pPr>
        <w:spacing w:after="160"/>
      </w:pPr>
      <w:r>
        <w:rPr>
          <w:rFonts w:ascii="Arial" w:cs="Arial" w:eastAsia="Arial" w:hAnsi="Arial"/>
          <w:sz w:val="22"/>
          <w:szCs w:val="22"/>
        </w:rPr>
        <w:t xml:space="preserve">Conformément à la LPRPDE, vous disposez des droits suivants :</w:t>
      </w:r>
    </w:p>
    <w:p>
      <w:pPr>
        <w:pStyle w:val="ListParagraph"/>
        <w:numPr>
          <w:ilvl w:val="0"/>
          <w:numId w:val="2"/>
        </w:numPr>
        <w:spacing w:after="80"/>
      </w:pPr>
      <w:r>
        <w:rPr>
          <w:rFonts w:ascii="Arial" w:cs="Arial" w:eastAsia="Arial" w:hAnsi="Arial"/>
          <w:sz w:val="22"/>
          <w:szCs w:val="22"/>
        </w:rPr>
        <w:t xml:space="preserve">Droit d'accès — vous pouvez demander une copie de vos données personnelles</w:t>
      </w:r>
    </w:p>
    <w:p>
      <w:pPr>
        <w:pStyle w:val="ListParagraph"/>
        <w:numPr>
          <w:ilvl w:val="0"/>
          <w:numId w:val="2"/>
        </w:numPr>
        <w:spacing w:after="80"/>
      </w:pPr>
      <w:r>
        <w:rPr>
          <w:rFonts w:ascii="Arial" w:cs="Arial" w:eastAsia="Arial" w:hAnsi="Arial"/>
          <w:sz w:val="22"/>
          <w:szCs w:val="22"/>
        </w:rPr>
        <w:t xml:space="preserve">Droit de rectification — vous pouvez corriger des données inexactes</w:t>
      </w:r>
    </w:p>
    <w:p>
      <w:pPr>
        <w:pStyle w:val="ListParagraph"/>
        <w:numPr>
          <w:ilvl w:val="0"/>
          <w:numId w:val="2"/>
        </w:numPr>
        <w:spacing w:after="80"/>
      </w:pPr>
      <w:r>
        <w:rPr>
          <w:rFonts w:ascii="Arial" w:cs="Arial" w:eastAsia="Arial" w:hAnsi="Arial"/>
          <w:sz w:val="22"/>
          <w:szCs w:val="22"/>
        </w:rPr>
        <w:t xml:space="preserve">Droit à l'effacement — vous pouvez demander la suppression de votre compte et de vos données</w:t>
      </w:r>
    </w:p>
    <w:p>
      <w:pPr>
        <w:pStyle w:val="ListParagraph"/>
        <w:numPr>
          <w:ilvl w:val="0"/>
          <w:numId w:val="2"/>
        </w:numPr>
        <w:spacing w:after="80"/>
      </w:pPr>
      <w:r>
        <w:rPr>
          <w:rFonts w:ascii="Arial" w:cs="Arial" w:eastAsia="Arial" w:hAnsi="Arial"/>
          <w:sz w:val="22"/>
          <w:szCs w:val="22"/>
        </w:rPr>
        <w:t xml:space="preserve">Droit de retrait du consentement — vous pouvez retirer votre consentement à tout moment</w:t>
      </w:r>
    </w:p>
    <w:p>
      <w:pPr>
        <w:pStyle w:val="ListParagraph"/>
        <w:numPr>
          <w:ilvl w:val="0"/>
          <w:numId w:val="2"/>
        </w:numPr>
        <w:spacing w:after="80"/>
      </w:pPr>
      <w:r>
        <w:rPr>
          <w:rFonts w:ascii="Arial" w:cs="Arial" w:eastAsia="Arial" w:hAnsi="Arial"/>
          <w:sz w:val="22"/>
          <w:szCs w:val="22"/>
        </w:rPr>
        <w:t xml:space="preserve">Droit à la portabilité — vous pouvez demander vos données dans un format lisible par machine</w:t>
      </w:r>
    </w:p>
    <w:p>
      <w:pPr>
        <w:spacing w:after="160"/>
      </w:pPr>
      <w:r>
        <w:rPr>
          <w:rFonts w:ascii="Arial" w:cs="Arial" w:eastAsia="Arial" w:hAnsi="Arial"/>
          <w:sz w:val="22"/>
          <w:szCs w:val="22"/>
        </w:rPr>
        <w:t xml:space="preserve">Pour exercer ces droits, contactez-nous à : </w:t>
      </w:r>
      <w:hyperlink w:history="1" r:id="rIdf-brgxempmnm5dlo_oaiu">
        <w:r>
          <w:rPr>
            <w:rStyle w:val="Hyperlink"/>
            <w:rFonts w:ascii="Arial" w:cs="Arial" w:eastAsia="Arial" w:hAnsi="Arial"/>
            <w:sz w:val="22"/>
            <w:szCs w:val="22"/>
          </w:rPr>
          <w:t xml:space="preserve">davidbasola56@gmail.com</w:t>
        </w:r>
      </w:hyperlink>
      <w:r>
        <w:rPr>
          <w:rFonts w:ascii="Arial" w:cs="Arial" w:eastAsia="Arial" w:hAnsi="Arial"/>
          <w:sz w:val="22"/>
          <w:szCs w:val="22"/>
        </w:rPr>
        <w:t xml:space="preserve">. Nous répondrons dans un délai de 30 jours.</w:t>
      </w:r>
    </w:p>
    <w:p>
      <w:pPr>
        <w:pStyle w:val="Heading1"/>
        <w:spacing w:after="160" w:before="400"/>
      </w:pPr>
      <w:r>
        <w:rPr>
          <w:rFonts w:ascii="Arial" w:cs="Arial" w:eastAsia="Arial" w:hAnsi="Arial"/>
          <w:b/>
          <w:bCs/>
          <w:color w:val="1a1a2e"/>
          <w:sz w:val="32"/>
          <w:szCs w:val="32"/>
        </w:rPr>
        <w:t xml:space="preserve">8. Cookies et technologies similaires</w:t>
      </w:r>
    </w:p>
    <w:p>
      <w:pPr>
        <w:spacing w:after="160"/>
      </w:pPr>
      <w:r>
        <w:rPr>
          <w:rFonts w:ascii="Arial" w:cs="Arial" w:eastAsia="Arial" w:hAnsi="Arial"/>
          <w:sz w:val="22"/>
          <w:szCs w:val="22"/>
        </w:rPr>
        <w:t xml:space="preserve">LearnI utilise des cookies techniques essentiels au fonctionnement de la plateforme (authentification, préférences). Nous n'utilisons pas de cookies publicitaires ou de traçage à des fins commerciales.</w:t>
      </w:r>
    </w:p>
    <w:p>
      <w:pPr>
        <w:pStyle w:val="Heading1"/>
        <w:spacing w:after="160" w:before="400"/>
      </w:pPr>
      <w:r>
        <w:rPr>
          <w:rFonts w:ascii="Arial" w:cs="Arial" w:eastAsia="Arial" w:hAnsi="Arial"/>
          <w:b/>
          <w:bCs/>
          <w:color w:val="1a1a2e"/>
          <w:sz w:val="32"/>
          <w:szCs w:val="32"/>
        </w:rPr>
        <w:t xml:space="preserve">9. Protection des mineurs</w:t>
      </w:r>
    </w:p>
    <w:p>
      <w:pPr>
        <w:spacing w:after="160"/>
      </w:pPr>
      <w:r>
        <w:rPr>
          <w:rFonts w:ascii="Arial" w:cs="Arial" w:eastAsia="Arial" w:hAnsi="Arial"/>
          <w:sz w:val="22"/>
          <w:szCs w:val="22"/>
        </w:rPr>
        <w:t xml:space="preserve">LearnI est accessible aux utilisateurs de tous âges, y compris les élèves du secondaire. Pour les utilisateurs de moins de 16 ans, nous recommandons que l'inscription soit faite avec le consentement d'un parent ou tuteur légal. Nous ne collectons pas sciemment des données d'enfants de moins de 13 ans sans consentement parental.</w:t>
      </w:r>
    </w:p>
    <w:p>
      <w:pPr>
        <w:pStyle w:val="Heading1"/>
        <w:spacing w:after="160" w:before="400"/>
      </w:pPr>
      <w:r>
        <w:rPr>
          <w:rFonts w:ascii="Arial" w:cs="Arial" w:eastAsia="Arial" w:hAnsi="Arial"/>
          <w:b/>
          <w:bCs/>
          <w:color w:val="1a1a2e"/>
          <w:sz w:val="32"/>
          <w:szCs w:val="32"/>
        </w:rPr>
        <w:t xml:space="preserve">10. Modifications de la politique</w:t>
      </w:r>
    </w:p>
    <w:p>
      <w:pPr>
        <w:spacing w:after="160"/>
      </w:pPr>
      <w:r>
        <w:rPr>
          <w:rFonts w:ascii="Arial" w:cs="Arial" w:eastAsia="Arial" w:hAnsi="Arial"/>
          <w:sz w:val="22"/>
          <w:szCs w:val="22"/>
        </w:rPr>
        <w:t xml:space="preserve">Nous nous réservons le droit de modifier cette Politique de confidentialité. En cas de changement important, nous vous en informerons par courriel avec un préavis de 30 jours. La date de la dernière mise à jour est toujours indiquée en haut de ce document.</w:t>
      </w:r>
    </w:p>
    <w:p>
      <w:pPr>
        <w:pStyle w:val="Heading1"/>
        <w:spacing w:after="160" w:before="400"/>
      </w:pPr>
      <w:r>
        <w:rPr>
          <w:rFonts w:ascii="Arial" w:cs="Arial" w:eastAsia="Arial" w:hAnsi="Arial"/>
          <w:b/>
          <w:bCs/>
          <w:color w:val="1a1a2e"/>
          <w:sz w:val="32"/>
          <w:szCs w:val="32"/>
        </w:rPr>
        <w:t xml:space="preserve">11. Nous contacter</w:t>
      </w:r>
    </w:p>
    <w:p>
      <w:pPr>
        <w:spacing w:after="160"/>
      </w:pPr>
      <w:r>
        <w:rPr>
          <w:rFonts w:ascii="Arial" w:cs="Arial" w:eastAsia="Arial" w:hAnsi="Arial"/>
          <w:sz w:val="22"/>
          <w:szCs w:val="22"/>
        </w:rPr>
        <w:t xml:space="preserve">Pour toute question concernant cette Politique de confidentialité ou pour exercer vos droits, contactez-nous à : </w:t>
      </w:r>
      <w:hyperlink w:history="1" r:id="rIdhrjgir_92ifhpp0u4d3y6">
        <w:r>
          <w:rPr>
            <w:rStyle w:val="Hyperlink"/>
            <w:rFonts w:ascii="Arial" w:cs="Arial" w:eastAsia="Arial" w:hAnsi="Arial"/>
            <w:sz w:val="22"/>
            <w:szCs w:val="22"/>
          </w:rPr>
          <w:t xml:space="preserve">davidbasola56@gmail.com</w:t>
        </w:r>
      </w:hyperlink>
    </w:p>
    <w:p>
      <w:pPr>
        <w:spacing w:after="160"/>
      </w:pPr>
      <w:r>
        <w:rPr>
          <w:rFonts w:ascii="Arial" w:cs="Arial" w:eastAsia="Arial" w:hAnsi="Arial"/>
          <w:sz w:val="22"/>
          <w:szCs w:val="22"/>
        </w:rPr>
        <w:t xml:space="preserve">Vous avez également le droit de déposer une plainte auprès du Commissariat à la protection de la vie privée du Canada (www.priv.gc.ca).</w:t>
      </w:r>
    </w:p>
    <w:p>
      <w:pPr>
        <w:pBdr>
          <w:bottom w:val="single" w:color="e0e0e0" w:sz="4" w:space="1"/>
        </w:pBdr>
        <w:spacing w:after="200"/>
      </w:pPr>
    </w:p>
    <w:p>
      <w:pPr>
        <w:jc w:val="center"/>
      </w:pPr>
      <w:r>
        <w:rPr>
          <w:rFonts w:ascii="Arial" w:cs="Arial" w:eastAsia="Arial" w:hAnsi="Arial"/>
          <w:color w:val="888888"/>
          <w:sz w:val="18"/>
          <w:szCs w:val="18"/>
        </w:rPr>
        <w:t xml:space="preserve">LearnI — 6 juillet 2026 — Ottawa, Ontario, Canada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LearnI © 2026 — Tous droits réservés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pPr>
    <w:r>
      <w:rPr>
        <w:rFonts w:ascii="Arial" w:cs="Arial" w:eastAsia="Arial" w:hAnsi="Arial"/>
        <w:color w:val="888888"/>
        <w:sz w:val="18"/>
        <w:szCs w:val="18"/>
      </w:rPr>
      <w:t xml:space="preserve">LearnI — Politique de confidentialité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ejmoosgmlgi_cn99_wip" Type="http://schemas.openxmlformats.org/officeDocument/2006/relationships/hyperlink" Target="mailto:davidbasola56@gmail.com" TargetMode="External"/><Relationship Id="rIdf-brgxempmnm5dlo_oaiu" Type="http://schemas.openxmlformats.org/officeDocument/2006/relationships/hyperlink" Target="mailto:davidbasola56@gmail.com" TargetMode="External"/><Relationship Id="rIdhrjgir_92ifhpp0u4d3y6" Type="http://schemas.openxmlformats.org/officeDocument/2006/relationships/hyperlink" Target="mailto:davidbasola56@gmail.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2026-07-10T17:28:00.572Z</dcterms:created>
  <dcterms:modified xsi:type="dcterms:W3CDTF">2026-07-10T17:28:00.572Z</dcterms:modified>
</cp:coreProperties>
</file>

<file path=docProps/custom.xml><?xml version="1.0" encoding="utf-8"?>
<Properties xmlns="http://schemas.openxmlformats.org/officeDocument/2006/custom-properties" xmlns:vt="http://schemas.openxmlformats.org/officeDocument/2006/docPropsVTypes"/>
</file>