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e97e4405882994b7d0d9487a25c0bfc9985297a"/>
    <w:p>
      <w:pPr>
        <w:pStyle w:val="Heading1"/>
      </w:pPr>
      <w:r>
        <w:t xml:space="preserve">PlaywrightWithAI Test Suite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directory contains comprehensive test documentation for the PlaywrightWithAI project, which implements both traditional C# Playwright tests and modern BDD/SpecFlow test scenarios.</w:t>
      </w:r>
    </w:p>
    <w:bookmarkEnd w:id="9"/>
    <w:bookmarkStart w:id="12" w:name="test-suite-architecture"/>
    <w:p>
      <w:pPr>
        <w:pStyle w:val="Heading2"/>
      </w:pPr>
      <w:r>
        <w:t xml:space="preserve">Test Suite Architecture</w:t>
      </w:r>
    </w:p>
    <w:bookmarkStart w:id="10" w:name="traditional-c-tests"/>
    <w:p>
      <w:pPr>
        <w:pStyle w:val="Heading3"/>
      </w:pPr>
      <w:r>
        <w:t xml:space="preserve">Traditional C# Tests</w:t>
      </w:r>
    </w:p>
    <w:p>
      <w:pPr>
        <w:pStyle w:val="FirstParagraph"/>
      </w:pPr>
      <w:r>
        <w:t xml:space="preserve">Located in the main</w:t>
      </w:r>
      <w:r>
        <w:t xml:space="preserve"> </w:t>
      </w:r>
      <w:r>
        <w:rPr>
          <w:rStyle w:val="VerbatimChar"/>
        </w:rPr>
        <w:t xml:space="preserve">PlaywrightTests</w:t>
      </w:r>
      <w:r>
        <w:t xml:space="preserve"> </w:t>
      </w:r>
      <w:r>
        <w:t xml:space="preserve">directory, these tests provide direct, developer-focused validation: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Test1.cs</w:t>
      </w:r>
      <w:r>
        <w:t xml:space="preserve">: User Registration and Duplicate Prevention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Test2.cs</w:t>
      </w:r>
      <w:r>
        <w:t xml:space="preserve">: Record Management (CRUD Operations)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Test3.cs</w:t>
      </w:r>
      <w:r>
        <w:t xml:space="preserve">: Multiple Record Operations</w:t>
      </w:r>
    </w:p>
    <w:bookmarkEnd w:id="10"/>
    <w:bookmarkStart w:id="11" w:name="bddspecflow-tests"/>
    <w:p>
      <w:pPr>
        <w:pStyle w:val="Heading3"/>
      </w:pPr>
      <w:r>
        <w:t xml:space="preserve">BDD/SpecFlow Tests</w:t>
      </w:r>
    </w:p>
    <w:p>
      <w:pPr>
        <w:pStyle w:val="FirstParagraph"/>
      </w:pPr>
      <w:r>
        <w:t xml:space="preserve">Modern business-readable tests using Gherkin syntax: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SearchFunctionality.feature</w:t>
      </w:r>
      <w:r>
        <w:t xml:space="preserve">: 6 comprehensive search scenarios with wildcard support</w:t>
      </w:r>
    </w:p>
    <w:bookmarkEnd w:id="11"/>
    <w:bookmarkEnd w:id="12"/>
    <w:bookmarkStart w:id="21" w:name="test-documentation-files"/>
    <w:p>
      <w:pPr>
        <w:pStyle w:val="Heading2"/>
      </w:pPr>
      <w:r>
        <w:t xml:space="preserve">Test Documentation Files</w:t>
      </w:r>
    </w:p>
    <w:bookmarkStart w:id="14" w:name="searchfunctionality_steps.md"/>
    <w:p>
      <w:pPr>
        <w:pStyle w:val="Heading3"/>
      </w:pPr>
      <w:r>
        <w:t xml:space="preserve">SearchFunctionality_Steps.md</w:t>
      </w:r>
    </w:p>
    <w:bookmarkStart w:id="13" w:name="comprehensive-bdd-test-documentation"/>
    <w:p>
      <w:pPr>
        <w:pStyle w:val="Heading4"/>
      </w:pPr>
      <w:r>
        <w:t xml:space="preserve">Comprehensive BDD Test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Scenarios</w:t>
      </w:r>
      <w:r>
        <w:t xml:space="preserve">: 6 complete test cases covering all search patterns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Wildcard Testing</w:t>
      </w:r>
      <w:r>
        <w:t xml:space="preserve">: Single/multi-character patterns, multi-field combinations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Performance</w:t>
      </w:r>
      <w:r>
        <w:t xml:space="preserve">: Optimized browser lifecycle with single-instance reuse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Validation</w:t>
      </w:r>
      <w:r>
        <w:t xml:space="preserve">: Record counts, field verification, specific ID validation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Execution Time</w:t>
      </w:r>
      <w:r>
        <w:t xml:space="preserve">: ~40 seconds for complete suite</w:t>
      </w:r>
    </w:p>
    <w:p>
      <w:pPr>
        <w:pStyle w:val="FirstParagraph"/>
      </w:pPr>
      <w:r>
        <w:rPr>
          <w:b/>
          <w:bCs/>
        </w:rPr>
        <w:t xml:space="preserve">Key Test Scenarios:</w:t>
      </w:r>
    </w:p>
    <w:p>
      <w:pPr>
        <w:pStyle w:val="Compact"/>
        <w:numPr>
          <w:ilvl w:val="0"/>
          <w:numId w:val="1004"/>
        </w:numPr>
      </w:pPr>
      <w:r>
        <w:t xml:space="preserve">Exact search: Dorothy Burch lookup</w:t>
      </w:r>
    </w:p>
    <w:p>
      <w:pPr>
        <w:pStyle w:val="Compact"/>
        <w:numPr>
          <w:ilvl w:val="0"/>
          <w:numId w:val="1004"/>
        </w:numPr>
      </w:pPr>
      <w:r>
        <w:t xml:space="preserve">Gender filtering: 45 Female records</w:t>
      </w:r>
    </w:p>
    <w:p>
      <w:pPr>
        <w:pStyle w:val="Compact"/>
        <w:numPr>
          <w:ilvl w:val="0"/>
          <w:numId w:val="1004"/>
        </w:numPr>
      </w:pPr>
      <w:r>
        <w:t xml:space="preserve">Single wildcard: A* patterns (5 results)</w:t>
      </w:r>
    </w:p>
    <w:p>
      <w:pPr>
        <w:pStyle w:val="Compact"/>
        <w:numPr>
          <w:ilvl w:val="0"/>
          <w:numId w:val="1004"/>
        </w:numPr>
      </w:pPr>
      <w:r>
        <w:t xml:space="preserve">Multi-char wildcard: Al* patterns (3 results)</w:t>
      </w:r>
    </w:p>
    <w:p>
      <w:pPr>
        <w:pStyle w:val="Compact"/>
        <w:numPr>
          <w:ilvl w:val="0"/>
          <w:numId w:val="1004"/>
        </w:numPr>
      </w:pPr>
      <w:r>
        <w:t xml:space="preserve">Multi-field: D* + I* combination (2 results)</w:t>
      </w:r>
    </w:p>
    <w:p>
      <w:pPr>
        <w:pStyle w:val="Compact"/>
        <w:numPr>
          <w:ilvl w:val="0"/>
          <w:numId w:val="1004"/>
        </w:numPr>
      </w:pPr>
      <w:r>
        <w:t xml:space="preserve">Year-based: 1941 with specific IDs (4 results)</w:t>
      </w:r>
    </w:p>
    <w:bookmarkEnd w:id="13"/>
    <w:bookmarkEnd w:id="14"/>
    <w:bookmarkStart w:id="16" w:name="test1_steps.md"/>
    <w:p>
      <w:pPr>
        <w:pStyle w:val="Heading3"/>
      </w:pPr>
      <w:r>
        <w:t xml:space="preserve">Test1_Steps.md</w:t>
      </w:r>
    </w:p>
    <w:bookmarkStart w:id="15" w:name="user-registration-flow"/>
    <w:p>
      <w:pPr>
        <w:pStyle w:val="Heading4"/>
      </w:pPr>
      <w:r>
        <w:t xml:space="preserve">User Registration Flow</w:t>
      </w:r>
    </w:p>
    <w:p>
      <w:pPr>
        <w:pStyle w:val="Compact"/>
        <w:numPr>
          <w:ilvl w:val="0"/>
          <w:numId w:val="1005"/>
        </w:numPr>
      </w:pPr>
      <w:r>
        <w:t xml:space="preserve">User authentication and form validation</w:t>
      </w:r>
    </w:p>
    <w:p>
      <w:pPr>
        <w:pStyle w:val="Compact"/>
        <w:numPr>
          <w:ilvl w:val="0"/>
          <w:numId w:val="1005"/>
        </w:numPr>
      </w:pPr>
      <w:r>
        <w:t xml:space="preserve">Record creation with required fields</w:t>
      </w:r>
    </w:p>
    <w:p>
      <w:pPr>
        <w:pStyle w:val="Compact"/>
        <w:numPr>
          <w:ilvl w:val="0"/>
          <w:numId w:val="1005"/>
        </w:numPr>
      </w:pPr>
      <w:r>
        <w:t xml:space="preserve">Duplicate entry prevention testing</w:t>
      </w:r>
    </w:p>
    <w:p>
      <w:pPr>
        <w:pStyle w:val="Compact"/>
        <w:numPr>
          <w:ilvl w:val="0"/>
          <w:numId w:val="1005"/>
        </w:numPr>
      </w:pPr>
      <w:r>
        <w:t xml:space="preserve">Navigation and UI element validation</w:t>
      </w:r>
    </w:p>
    <w:p>
      <w:pPr>
        <w:pStyle w:val="Compact"/>
        <w:numPr>
          <w:ilvl w:val="0"/>
          <w:numId w:val="1005"/>
        </w:numPr>
      </w:pPr>
      <w:r>
        <w:t xml:space="preserve">User session management (login/logout)</w:t>
      </w:r>
    </w:p>
    <w:bookmarkEnd w:id="15"/>
    <w:bookmarkEnd w:id="16"/>
    <w:bookmarkStart w:id="18" w:name="test2_steps.md"/>
    <w:p>
      <w:pPr>
        <w:pStyle w:val="Heading3"/>
      </w:pPr>
      <w:r>
        <w:t xml:space="preserve">Test2_Steps.md</w:t>
      </w:r>
    </w:p>
    <w:bookmarkStart w:id="17" w:name="record-management-operations"/>
    <w:p>
      <w:pPr>
        <w:pStyle w:val="Heading4"/>
      </w:pPr>
      <w:r>
        <w:t xml:space="preserve">Record Management Operations</w:t>
      </w:r>
    </w:p>
    <w:p>
      <w:pPr>
        <w:pStyle w:val="Compact"/>
        <w:numPr>
          <w:ilvl w:val="0"/>
          <w:numId w:val="1006"/>
        </w:numPr>
      </w:pPr>
      <w:r>
        <w:t xml:space="preserve">Data grid navigation and sorting</w:t>
      </w:r>
    </w:p>
    <w:p>
      <w:pPr>
        <w:pStyle w:val="Compact"/>
        <w:numPr>
          <w:ilvl w:val="0"/>
          <w:numId w:val="1006"/>
        </w:numPr>
      </w:pPr>
      <w:r>
        <w:t xml:space="preserve">CRUD operations (Create, Read, Update, Delete)</w:t>
      </w:r>
    </w:p>
    <w:p>
      <w:pPr>
        <w:pStyle w:val="Compact"/>
        <w:numPr>
          <w:ilvl w:val="0"/>
          <w:numId w:val="1006"/>
        </w:numPr>
      </w:pPr>
      <w:r>
        <w:t xml:space="preserve">Record editing and data persistence</w:t>
      </w:r>
    </w:p>
    <w:p>
      <w:pPr>
        <w:pStyle w:val="Compact"/>
        <w:numPr>
          <w:ilvl w:val="0"/>
          <w:numId w:val="1006"/>
        </w:numPr>
      </w:pPr>
      <w:r>
        <w:t xml:space="preserve">Delete confirmation workflows</w:t>
      </w:r>
    </w:p>
    <w:p>
      <w:pPr>
        <w:pStyle w:val="Compact"/>
        <w:numPr>
          <w:ilvl w:val="0"/>
          <w:numId w:val="1006"/>
        </w:numPr>
      </w:pPr>
      <w:r>
        <w:t xml:space="preserve">Grid sorting and data validation</w:t>
      </w:r>
    </w:p>
    <w:bookmarkEnd w:id="17"/>
    <w:bookmarkEnd w:id="18"/>
    <w:bookmarkStart w:id="20" w:name="test3_steps.md"/>
    <w:p>
      <w:pPr>
        <w:pStyle w:val="Heading3"/>
      </w:pPr>
      <w:r>
        <w:t xml:space="preserve">Test3_Steps.md</w:t>
      </w:r>
    </w:p>
    <w:bookmarkStart w:id="19" w:name="multiple-record-operations"/>
    <w:p>
      <w:pPr>
        <w:pStyle w:val="Heading4"/>
      </w:pPr>
      <w:r>
        <w:t xml:space="preserve">Multiple Record Operations</w:t>
      </w:r>
    </w:p>
    <w:p>
      <w:pPr>
        <w:pStyle w:val="Compact"/>
        <w:numPr>
          <w:ilvl w:val="0"/>
          <w:numId w:val="1007"/>
        </w:numPr>
      </w:pPr>
      <w:r>
        <w:t xml:space="preserve">Bulk record creation (4 test records)</w:t>
      </w:r>
    </w:p>
    <w:p>
      <w:pPr>
        <w:pStyle w:val="Compact"/>
        <w:numPr>
          <w:ilvl w:val="0"/>
          <w:numId w:val="1007"/>
        </w:numPr>
      </w:pPr>
      <w:r>
        <w:t xml:space="preserve">Multiple delete functionality</w:t>
      </w:r>
    </w:p>
    <w:p>
      <w:pPr>
        <w:pStyle w:val="Compact"/>
        <w:numPr>
          <w:ilvl w:val="0"/>
          <w:numId w:val="1007"/>
        </w:numPr>
      </w:pPr>
      <w:r>
        <w:t xml:space="preserve">Checkbox selection interface</w:t>
      </w:r>
    </w:p>
    <w:p>
      <w:pPr>
        <w:pStyle w:val="Compact"/>
        <w:numPr>
          <w:ilvl w:val="0"/>
          <w:numId w:val="1007"/>
        </w:numPr>
      </w:pPr>
      <w:r>
        <w:t xml:space="preserve">Batch operations confirmation</w:t>
      </w:r>
    </w:p>
    <w:p>
      <w:pPr>
        <w:pStyle w:val="Compact"/>
        <w:numPr>
          <w:ilvl w:val="0"/>
          <w:numId w:val="1007"/>
        </w:numPr>
      </w:pPr>
      <w:r>
        <w:t xml:space="preserve">Data grid management</w:t>
      </w:r>
    </w:p>
    <w:bookmarkEnd w:id="19"/>
    <w:bookmarkEnd w:id="20"/>
    <w:bookmarkEnd w:id="21"/>
    <w:bookmarkStart w:id="24" w:name="technical-framework-details"/>
    <w:p>
      <w:pPr>
        <w:pStyle w:val="Heading2"/>
      </w:pPr>
      <w:r>
        <w:t xml:space="preserve">Technical Framework Details</w:t>
      </w:r>
    </w:p>
    <w:bookmarkStart w:id="22" w:name="bdd-implementation"/>
    <w:p>
      <w:pPr>
        <w:pStyle w:val="Heading3"/>
      </w:pPr>
      <w:r>
        <w:t xml:space="preserve">BDD Implementation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Framework</w:t>
      </w:r>
      <w:r>
        <w:t xml:space="preserve">: SpecFlow 3.9.74 with step tracing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Browser</w:t>
      </w:r>
      <w:r>
        <w:t xml:space="preserve">: Playwright with optimized lifecycle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Assertions</w:t>
      </w:r>
      <w:r>
        <w:t xml:space="preserve">: MSTest integration with detailed logging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Performance</w:t>
      </w:r>
      <w:r>
        <w:t xml:space="preserve">: Single browser instance across scenarios</w:t>
      </w:r>
    </w:p>
    <w:bookmarkEnd w:id="22"/>
    <w:bookmarkStart w:id="23" w:name="traditional-tests"/>
    <w:p>
      <w:pPr>
        <w:pStyle w:val="Heading3"/>
      </w:pPr>
      <w:r>
        <w:t xml:space="preserve">Traditional Tests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Framework</w:t>
      </w:r>
      <w:r>
        <w:t xml:space="preserve">: Playwright + MSTest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Browser</w:t>
      </w:r>
      <w:r>
        <w:t xml:space="preserve">: Direct browser automation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Validation</w:t>
      </w:r>
      <w:r>
        <w:t xml:space="preserve">: Traditional assert-based testing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Coverage</w:t>
      </w:r>
      <w:r>
        <w:t xml:space="preserve">: Complete application workflow testing</w:t>
      </w:r>
    </w:p>
    <w:bookmarkEnd w:id="23"/>
    <w:bookmarkEnd w:id="24"/>
    <w:bookmarkStart w:id="29" w:name="execution-methods"/>
    <w:p>
      <w:pPr>
        <w:pStyle w:val="Heading2"/>
      </w:pPr>
      <w:r>
        <w:t xml:space="preserve">Execution Methods</w:t>
      </w:r>
    </w:p>
    <w:bookmarkStart w:id="25" w:name="bdd-tests-only"/>
    <w:p>
      <w:pPr>
        <w:pStyle w:val="Heading3"/>
      </w:pPr>
      <w:r>
        <w:t xml:space="preserve">BDD Tests Only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PlaywrightTests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"FullyQualifiedName~SearchFunctionality"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"console;verbosity=detailed"</w:t>
      </w:r>
    </w:p>
    <w:bookmarkEnd w:id="25"/>
    <w:bookmarkStart w:id="26" w:name="traditional-tests-only"/>
    <w:p>
      <w:pPr>
        <w:pStyle w:val="Heading3"/>
      </w:pPr>
      <w:r>
        <w:t xml:space="preserve">Traditional Tests Only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PlaywrightTests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"FullyQualifiedName!~StepDefinitions"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"console;verbosity=normal"</w:t>
      </w:r>
    </w:p>
    <w:bookmarkEnd w:id="26"/>
    <w:bookmarkStart w:id="27" w:name="all-tests"/>
    <w:p>
      <w:pPr>
        <w:pStyle w:val="Heading3"/>
      </w:pPr>
      <w:r>
        <w:t xml:space="preserve">All Tests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PlaywrightTests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"console;verbosity=normal"</w:t>
      </w:r>
    </w:p>
    <w:bookmarkEnd w:id="27"/>
    <w:bookmarkStart w:id="28" w:name="script-execution"/>
    <w:p>
      <w:pPr>
        <w:pStyle w:val="Heading3"/>
      </w:pPr>
      <w:r>
        <w:t xml:space="preserve">Script Execution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BDD only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AllTests    </w:t>
      </w:r>
      <w:r>
        <w:rPr>
          <w:rStyle w:val="CommentTok"/>
        </w:rPr>
        <w:t xml:space="preserve"># All tests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Traditional </w:t>
      </w:r>
      <w:r>
        <w:rPr>
          <w:rStyle w:val="CommentTok"/>
        </w:rPr>
        <w:t xml:space="preserve"># Traditional only</w:t>
      </w:r>
    </w:p>
    <w:bookmarkEnd w:id="28"/>
    <w:bookmarkEnd w:id="29"/>
    <w:bookmarkStart w:id="30" w:name="test-coverage-matrix"/>
    <w:p>
      <w:pPr>
        <w:pStyle w:val="Heading2"/>
      </w:pPr>
      <w:r>
        <w:t xml:space="preserve">Test Coverage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6"/>
        <w:gridCol w:w="3033"/>
        <w:gridCol w:w="1853"/>
        <w:gridCol w:w="15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Traditional Tests</w:t>
            </w:r>
          </w:p>
        </w:tc>
        <w:tc>
          <w:tcPr/>
          <w:p>
            <w:pPr>
              <w:pStyle w:val="Compact"/>
            </w:pPr>
            <w:r>
              <w:t xml:space="preserve">BDD Tests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✅ Test1, Test2, Test3</w:t>
            </w:r>
          </w:p>
        </w:tc>
        <w:tc>
          <w:tcPr/>
          <w:p>
            <w:pPr>
              <w:pStyle w:val="Compact"/>
            </w:pPr>
            <w:r>
              <w:t xml:space="preserve">✅ Background steps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 Creation</w:t>
            </w:r>
          </w:p>
        </w:tc>
        <w:tc>
          <w:tcPr/>
          <w:p>
            <w:pPr>
              <w:pStyle w:val="Compact"/>
            </w:pPr>
            <w:r>
              <w:t xml:space="preserve">✅ Test1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 Management</w:t>
            </w:r>
          </w:p>
        </w:tc>
        <w:tc>
          <w:tcPr/>
          <w:p>
            <w:pPr>
              <w:pStyle w:val="Compact"/>
            </w:pPr>
            <w:r>
              <w:t xml:space="preserve">✅ Test2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Functionality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✅ 6 scenarios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Operations</w:t>
            </w:r>
          </w:p>
        </w:tc>
        <w:tc>
          <w:tcPr/>
          <w:p>
            <w:pPr>
              <w:pStyle w:val="Compact"/>
            </w:pPr>
            <w:r>
              <w:t xml:space="preserve">✅ Test3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Navigation/UI</w:t>
            </w:r>
          </w:p>
        </w:tc>
        <w:tc>
          <w:tcPr/>
          <w:p>
            <w:pPr>
              <w:pStyle w:val="Compact"/>
            </w:pPr>
            <w:r>
              <w:t xml:space="preserve">✅ All tests</w:t>
            </w:r>
          </w:p>
        </w:tc>
        <w:tc>
          <w:tcPr/>
          <w:p>
            <w:pPr>
              <w:pStyle w:val="Compact"/>
            </w:pPr>
            <w:r>
              <w:t xml:space="preserve">✅ Background steps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</w:tr>
    </w:tbl>
    <w:bookmarkEnd w:id="30"/>
    <w:bookmarkStart w:id="33" w:name="best-practices-demonstrated"/>
    <w:p>
      <w:pPr>
        <w:pStyle w:val="Heading2"/>
      </w:pPr>
      <w:r>
        <w:t xml:space="preserve">Best Practices Demonstrated</w:t>
      </w:r>
    </w:p>
    <w:bookmarkStart w:id="31" w:name="bdd-tests"/>
    <w:p>
      <w:pPr>
        <w:pStyle w:val="Heading3"/>
      </w:pPr>
      <w:r>
        <w:t xml:space="preserve">BDD Tests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Business Readability</w:t>
      </w:r>
      <w:r>
        <w:t xml:space="preserve">: Gherkin scenarios readable by stakeholders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Step Reusability</w:t>
      </w:r>
      <w:r>
        <w:t xml:space="preserve">: Common steps shared across scenarios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Browser Optimization</w:t>
      </w:r>
      <w:r>
        <w:t xml:space="preserve">: Performance-conscious single-instance pattern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Detailed Logging</w:t>
      </w:r>
      <w:r>
        <w:t xml:space="preserve">: Step timing and execution trace</w:t>
      </w:r>
    </w:p>
    <w:bookmarkEnd w:id="31"/>
    <w:bookmarkStart w:id="32" w:name="traditional-test-features"/>
    <w:p>
      <w:pPr>
        <w:pStyle w:val="Heading3"/>
      </w:pPr>
      <w:r>
        <w:t xml:space="preserve">Traditional Test Features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Direct Validation</w:t>
      </w:r>
      <w:r>
        <w:t xml:space="preserve">: Fast, developer-focused test execution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Complete Workflows</w:t>
      </w:r>
      <w:r>
        <w:t xml:space="preserve">: End-to-end user journey testing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UI Interaction</w:t>
      </w:r>
      <w:r>
        <w:t xml:space="preserve">: Comprehensive element validation</w:t>
      </w:r>
    </w:p>
    <w:bookmarkEnd w:id="32"/>
    <w:bookmarkEnd w:id="33"/>
    <w:bookmarkStart w:id="35" w:name="recent-updates"/>
    <w:p>
      <w:pPr>
        <w:pStyle w:val="Heading2"/>
      </w:pPr>
      <w:r>
        <w:t xml:space="preserve">Recent Updates</w:t>
      </w:r>
    </w:p>
    <w:bookmarkStart w:id="34" w:name="september-3-2025"/>
    <w:p>
      <w:pPr>
        <w:pStyle w:val="Heading3"/>
      </w:pPr>
      <w:r>
        <w:t xml:space="preserve">September 3, 2025</w:t>
      </w:r>
    </w:p>
    <w:p>
      <w:pPr>
        <w:pStyle w:val="Compact"/>
        <w:numPr>
          <w:ilvl w:val="0"/>
          <w:numId w:val="1012"/>
        </w:numPr>
      </w:pPr>
      <w:r>
        <w:t xml:space="preserve">✅ Complete 6-scenario BDD search functionality implementation</w:t>
      </w:r>
    </w:p>
    <w:p>
      <w:pPr>
        <w:pStyle w:val="Compact"/>
        <w:numPr>
          <w:ilvl w:val="0"/>
          <w:numId w:val="1012"/>
        </w:numPr>
      </w:pPr>
      <w:r>
        <w:t xml:space="preserve">✅ Browser lifecycle optimization for performance</w:t>
      </w:r>
    </w:p>
    <w:p>
      <w:pPr>
        <w:pStyle w:val="Compact"/>
        <w:numPr>
          <w:ilvl w:val="0"/>
          <w:numId w:val="1012"/>
        </w:numPr>
      </w:pPr>
      <w:r>
        <w:t xml:space="preserve">✅ Comprehensive wildcard pattern testing</w:t>
      </w:r>
    </w:p>
    <w:p>
      <w:pPr>
        <w:pStyle w:val="Compact"/>
        <w:numPr>
          <w:ilvl w:val="0"/>
          <w:numId w:val="1012"/>
        </w:numPr>
      </w:pPr>
      <w:r>
        <w:t xml:space="preserve">✅ Specific record ID validation</w:t>
      </w:r>
    </w:p>
    <w:p>
      <w:pPr>
        <w:pStyle w:val="Compact"/>
        <w:numPr>
          <w:ilvl w:val="0"/>
          <w:numId w:val="1012"/>
        </w:numPr>
      </w:pPr>
      <w:r>
        <w:t xml:space="preserve">✅ Documentation updates with technical details</w:t>
      </w:r>
    </w:p>
    <w:bookmarkEnd w:id="34"/>
    <w:bookmarkEnd w:id="35"/>
    <w:bookmarkStart w:id="38" w:name="future-considerations"/>
    <w:p>
      <w:pPr>
        <w:pStyle w:val="Heading2"/>
      </w:pPr>
      <w:r>
        <w:t xml:space="preserve">Future Considerations</w:t>
      </w:r>
    </w:p>
    <w:bookmarkStart w:id="36" w:name="test-expansion-opportunities"/>
    <w:p>
      <w:pPr>
        <w:pStyle w:val="Heading3"/>
      </w:pPr>
      <w:r>
        <w:t xml:space="preserve">Test Expansion Opportunities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BDD Coverage</w:t>
      </w:r>
      <w:r>
        <w:t xml:space="preserve">: Add scenarios for record creation, editing, deletion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 Tests</w:t>
      </w:r>
      <w:r>
        <w:t xml:space="preserve">: Cross-feature workflow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 Tests</w:t>
      </w:r>
      <w:r>
        <w:t xml:space="preserve">: Load testing with larger datasets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Error Handling</w:t>
      </w:r>
      <w:r>
        <w:t xml:space="preserve">: Negative test case scenarios</w:t>
      </w:r>
    </w:p>
    <w:bookmarkEnd w:id="36"/>
    <w:bookmarkStart w:id="37" w:name="framework-enhancements"/>
    <w:p>
      <w:pPr>
        <w:pStyle w:val="Heading3"/>
      </w:pPr>
      <w:r>
        <w:t xml:space="preserve">Framework Enhancements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Parallel Execution</w:t>
      </w:r>
      <w:r>
        <w:t xml:space="preserve">: Multi-browser test execution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Reporting</w:t>
      </w:r>
      <w:r>
        <w:t xml:space="preserve">: Enhanced HTML/Visual reporting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CI/CD Integration</w:t>
      </w:r>
      <w:r>
        <w:t xml:space="preserve">: Automated pipeline testing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Cross-browser</w:t>
      </w:r>
      <w:r>
        <w:t xml:space="preserve">: Testing across multiple browser engines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organized-file-structure"/>
    <w:p>
      <w:pPr>
        <w:pStyle w:val="Heading2"/>
      </w:pPr>
      <w:r>
        <w:t xml:space="preserve">📁 Organized File Structure</w:t>
      </w:r>
    </w:p>
    <w:bookmarkStart w:id="39" w:name="test-steps-directory-layout"/>
    <w:p>
      <w:pPr>
        <w:pStyle w:val="Heading3"/>
      </w:pPr>
      <w:r>
        <w:t xml:space="preserve">Test Steps Directory Layout</w:t>
      </w:r>
    </w:p>
    <w:p>
      <w:pPr>
        <w:pStyle w:val="SourceCode"/>
      </w:pPr>
      <w:r>
        <w:rPr>
          <w:rStyle w:val="VerbatimChar"/>
        </w:rPr>
        <w:t xml:space="preserve">Test Steps/</w:t>
      </w:r>
      <w:r>
        <w:br/>
      </w:r>
      <w:r>
        <w:rPr>
          <w:rStyle w:val="VerbatimChar"/>
        </w:rPr>
        <w:t xml:space="preserve">├── Word/                            # Microsoft Word versions (.docx)</w:t>
      </w:r>
      <w:r>
        <w:br/>
      </w:r>
      <w:r>
        <w:rPr>
          <w:rStyle w:val="VerbatimChar"/>
        </w:rPr>
        <w:t xml:space="preserve">│   ├── README.docx                  # Test suite overview</w:t>
      </w:r>
      <w:r>
        <w:br/>
      </w:r>
      <w:r>
        <w:rPr>
          <w:rStyle w:val="VerbatimChar"/>
        </w:rPr>
        <w:t xml:space="preserve">│   ├── SearchFunctionality_Steps.docx # BDD scenarios documentation</w:t>
      </w:r>
      <w:r>
        <w:br/>
      </w:r>
      <w:r>
        <w:rPr>
          <w:rStyle w:val="VerbatimChar"/>
        </w:rPr>
        <w:t xml:space="preserve">│   ├── Test1_Steps.docx             # User registration flow</w:t>
      </w:r>
      <w:r>
        <w:br/>
      </w:r>
      <w:r>
        <w:rPr>
          <w:rStyle w:val="VerbatimChar"/>
        </w:rPr>
        <w:t xml:space="preserve">│   ├── Test2_Steps.docx             # CRUD operations flow</w:t>
      </w:r>
      <w:r>
        <w:br/>
      </w:r>
      <w:r>
        <w:rPr>
          <w:rStyle w:val="VerbatimChar"/>
        </w:rPr>
        <w:t xml:space="preserve">│   └── Test3_Steps.docx             # Multiple operations flow</w:t>
      </w:r>
      <w:r>
        <w:br/>
      </w:r>
      <w:r>
        <w:rPr>
          <w:rStyle w:val="VerbatimChar"/>
        </w:rPr>
        <w:t xml:space="preserve">├── PDF/                             # Portable Document Format versions (.pdf)</w:t>
      </w:r>
      <w:r>
        <w:br/>
      </w:r>
      <w:r>
        <w:rPr>
          <w:rStyle w:val="VerbatimChar"/>
        </w:rPr>
        <w:t xml:space="preserve">│   ├── README.pdf                   # Test suite overview</w:t>
      </w:r>
      <w:r>
        <w:br/>
      </w:r>
      <w:r>
        <w:rPr>
          <w:rStyle w:val="VerbatimChar"/>
        </w:rPr>
        <w:t xml:space="preserve">│   ├── SearchFunctionality_Steps.pdf # BDD scenarios documentation</w:t>
      </w:r>
      <w:r>
        <w:br/>
      </w:r>
      <w:r>
        <w:rPr>
          <w:rStyle w:val="VerbatimChar"/>
        </w:rPr>
        <w:t xml:space="preserve">│   ├── Test1_Steps.pdf              # User registration flow</w:t>
      </w:r>
      <w:r>
        <w:br/>
      </w:r>
      <w:r>
        <w:rPr>
          <w:rStyle w:val="VerbatimChar"/>
        </w:rPr>
        <w:t xml:space="preserve">│   ├── Test2_Steps.pdf              # CRUD operations flow</w:t>
      </w:r>
      <w:r>
        <w:br/>
      </w:r>
      <w:r>
        <w:rPr>
          <w:rStyle w:val="VerbatimChar"/>
        </w:rPr>
        <w:t xml:space="preserve">│   └── Test3_Steps.pdf              # Multiple operations flow</w:t>
      </w:r>
      <w:r>
        <w:br/>
      </w:r>
      <w:r>
        <w:rPr>
          <w:rStyle w:val="VerbatimChar"/>
        </w:rPr>
        <w:t xml:space="preserve">├── README.md                        # Test suite overview (markdown source)</w:t>
      </w:r>
      <w:r>
        <w:br/>
      </w:r>
      <w:r>
        <w:rPr>
          <w:rStyle w:val="VerbatimChar"/>
        </w:rPr>
        <w:t xml:space="preserve">├── SearchFunctionality_Steps.md     # BDD scenarios (markdown source)</w:t>
      </w:r>
      <w:r>
        <w:br/>
      </w:r>
      <w:r>
        <w:rPr>
          <w:rStyle w:val="VerbatimChar"/>
        </w:rPr>
        <w:t xml:space="preserve">├── Test1_Steps.md                   # User registration (markdown source)</w:t>
      </w:r>
      <w:r>
        <w:br/>
      </w:r>
      <w:r>
        <w:rPr>
          <w:rStyle w:val="VerbatimChar"/>
        </w:rPr>
        <w:t xml:space="preserve">├── Test2_Steps.md                   # CRUD operations (markdown source)</w:t>
      </w:r>
      <w:r>
        <w:br/>
      </w:r>
      <w:r>
        <w:rPr>
          <w:rStyle w:val="VerbatimChar"/>
        </w:rPr>
        <w:t xml:space="preserve">└── Test3_Steps.md                   # Multiple operations (markdown source)</w:t>
      </w:r>
    </w:p>
    <w:bookmarkEnd w:id="39"/>
    <w:bookmarkStart w:id="40" w:name="file-format-benefits"/>
    <w:p>
      <w:pPr>
        <w:pStyle w:val="Heading3"/>
      </w:pPr>
      <w:r>
        <w:t xml:space="preserve">File Format Benefits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Markdown (.md)</w:t>
      </w:r>
      <w:r>
        <w:t xml:space="preserve">: Source files for editing and version control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Word (.docx)</w:t>
      </w:r>
      <w:r>
        <w:t xml:space="preserve">: Business-friendly format for stakeholders and documentation reviews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PDF (.pdf)</w:t>
      </w:r>
      <w:r>
        <w:t xml:space="preserve">: Universal format for archival, sharing, and printing</w:t>
      </w:r>
    </w:p>
    <w:bookmarkEnd w:id="40"/>
    <w:bookmarkStart w:id="41" w:name="conversion-process"/>
    <w:p>
      <w:pPr>
        <w:pStyle w:val="Heading3"/>
      </w:pPr>
      <w:r>
        <w:t xml:space="preserve">Conversion Process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convert-teststeps.ps1</w:t>
      </w:r>
      <w:r>
        <w:t xml:space="preserve"> </w:t>
      </w:r>
      <w:r>
        <w:t xml:space="preserve">script automatically generates Word and PDF versions from markdown sources: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Word Generation</w:t>
      </w:r>
      <w:r>
        <w:t xml:space="preserve">: Pandoc converts markdown directly to .docx format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PDF Generation</w:t>
      </w:r>
      <w:r>
        <w:t xml:space="preserve">: Chrome headless converts HTML (from markdown) to PDF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Organization</w:t>
      </w:r>
      <w:r>
        <w:t xml:space="preserve">: Files are automatically placed in appropriate subfolders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test suite demonstrates both traditional and modern testing approaches, providing comprehensive application validation through multiple testing paradigms.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2025-09-03T13:13:59Z</dcterms:created>
  <dcterms:modified xsi:type="dcterms:W3CDTF">2025-09-03T13:13:59Z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