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Informe de Avance Técnico</w:t>
        <w:br/>
        <w:t>RiegoIQ</w:t>
      </w:r>
    </w:p>
    <w:p>
      <w:pPr>
        <w:jc w:val="left"/>
      </w:pPr>
      <w:r>
        <w:rPr>
          <w:rFonts w:ascii="Arial" w:hAnsi="Arial"/>
          <w:color w:val="475569"/>
          <w:sz w:val="24"/>
        </w:rPr>
        <w:t>Resumen de mejoras, correcciones y preparación para producción realizadas durante las últimas dos semanas.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shd w:fill="E2F5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2"/>
              </w:rPr>
              <w:t>Proyecto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2"/>
              </w:rPr>
              <w:t>RiegoIQ - Sistema de riego IoT</w:t>
            </w:r>
          </w:p>
        </w:tc>
      </w:tr>
      <w:tr>
        <w:tc>
          <w:tcPr>
            <w:tcW w:type="dxa" w:w="4680"/>
            <w:shd w:fill="E2F5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2"/>
              </w:rPr>
              <w:t>Alumno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2"/>
              </w:rPr>
              <w:t>David Reséndiz</w:t>
            </w:r>
          </w:p>
        </w:tc>
      </w:tr>
      <w:tr>
        <w:tc>
          <w:tcPr>
            <w:tcW w:type="dxa" w:w="4680"/>
            <w:shd w:fill="E2F5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2"/>
              </w:rPr>
              <w:t>Periodo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2"/>
              </w:rPr>
              <w:t>Avance de 2 semanas</w:t>
            </w:r>
          </w:p>
        </w:tc>
      </w:tr>
      <w:tr>
        <w:tc>
          <w:tcPr>
            <w:tcW w:type="dxa" w:w="4680"/>
            <w:shd w:fill="E2F5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2"/>
              </w:rPr>
              <w:t>Enfoque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2"/>
              </w:rPr>
              <w:t>Frontend, backend, firmware, seguridad, rendimiento y despliegue en Render</w:t>
            </w:r>
          </w:p>
        </w:tc>
      </w:tr>
    </w:tbl>
    <w:p/>
    <w:p>
      <w:pPr>
        <w:pStyle w:val="Heading1"/>
      </w:pPr>
      <w:r>
        <w:t>1. Resumen ejecutivo</w:t>
      </w:r>
    </w:p>
    <w:p>
      <w:r>
        <w:t>Durante este periodo se trabajó en estabilizar la aplicación completa, corregir errores funcionales y de despliegue, separar correctamente los datos por usuario, integrar mejor los ESP32, optimizar el rendimiento de la interfaz y preparar el sistema para pruebas reales y despliegue en Render.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F2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Área</w:t>
            </w:r>
          </w:p>
        </w:tc>
        <w:tc>
          <w:tcPr>
            <w:tcW w:type="dxa" w:w="3120"/>
            <w:shd w:fill="D9F2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Resultado</w:t>
            </w:r>
          </w:p>
        </w:tc>
        <w:tc>
          <w:tcPr>
            <w:tcW w:type="dxa" w:w="3120"/>
            <w:shd w:fill="D9F2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Impacto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Rediseño, corrección de menús, búsqueda, accesibilidad visual y mejor comportamiento móvil/desktop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Mayor calidad visual y mejor experiencia de usuario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Aislamiento por usuario, validaciones, CORS correcto, sesiones estables y rutas más seguras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Menos errores entre cuentas y mejor consistencia del sistema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Firmware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Soporte completo para ambos sectores y cola offline de lecturas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Mayor robustez en pruebas reales con ESP32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Producción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Preparación de variables de entorno, Render, rutas SPA y corrección de recursos 404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Despliegue funcional en la nube</w:t>
            </w:r>
          </w:p>
        </w:tc>
      </w:tr>
    </w:tbl>
    <w:p>
      <w:pPr>
        <w:pStyle w:val="Heading1"/>
      </w:pPr>
      <w:r>
        <w:t>2. Bugs y errores corregidos</w:t>
      </w:r>
    </w:p>
    <w:p>
      <w:pPr>
        <w:pStyle w:val="ListBullet"/>
        <w:spacing w:after="120"/>
      </w:pPr>
      <w:r>
        <w:t>Se corrigió el menú del usuario en el navbar para que volviera a desplegar perfil, configuración, apariencia y cerrar sesión.</w:t>
      </w:r>
    </w:p>
    <w:p>
      <w:pPr>
        <w:pStyle w:val="ListBullet"/>
        <w:spacing w:after="120"/>
      </w:pPr>
      <w:r>
        <w:t>Se resolvió el problema de clics internos del menú renderizado por portal, evitando que se cerrara antes de abrir los modales.</w:t>
      </w:r>
    </w:p>
    <w:p>
      <w:pPr>
        <w:pStyle w:val="ListBullet"/>
        <w:spacing w:after="120"/>
      </w:pPr>
      <w:r>
        <w:t>Se eliminó el warning de React por claves duplicadas dentro de AnimatePresence en Navbar.</w:t>
      </w:r>
    </w:p>
    <w:p>
      <w:pPr>
        <w:pStyle w:val="ListBullet"/>
        <w:spacing w:after="120"/>
      </w:pPr>
      <w:r>
        <w:t>Se reparó la búsqueda global para que el overlay aparezca correctamente y no quede bugueado dentro del header.</w:t>
      </w:r>
    </w:p>
    <w:p>
      <w:pPr>
        <w:pStyle w:val="ListBullet"/>
        <w:spacing w:after="120"/>
      </w:pPr>
      <w:r>
        <w:t>Se corrigieron problemas de codificación visual como caracteres raros, escapes unicode visibles y mojibake en múltiples componentes.</w:t>
      </w:r>
    </w:p>
    <w:p>
      <w:pPr>
        <w:pStyle w:val="ListBullet"/>
        <w:spacing w:after="120"/>
      </w:pPr>
      <w:r>
        <w:t>Se arreglaron errores de recarga en rutas SPA como /login, /superior e /inferior mediante rewrites correctos para Render.</w:t>
      </w:r>
    </w:p>
    <w:p>
      <w:pPr>
        <w:pStyle w:val="ListBullet"/>
        <w:spacing w:after="120"/>
      </w:pPr>
      <w:r>
        <w:t>Se corrigieron 404 del service worker, del manifest y de iconos inexistentes.</w:t>
      </w:r>
    </w:p>
    <w:p>
      <w:pPr>
        <w:pStyle w:val="ListBullet"/>
        <w:spacing w:after="120"/>
      </w:pPr>
      <w:r>
        <w:t>Se solucionó el error de CORS en producción causado por apuntar el backend al dominio viejo del frontend.</w:t>
      </w:r>
    </w:p>
    <w:p>
      <w:pPr>
        <w:pStyle w:val="ListBullet"/>
        <w:spacing w:after="120"/>
      </w:pPr>
      <w:r>
        <w:t>Se corrigió el comportamiento de partículas del fondo al cambiar tamaño de ventana y su impacto visual en pantallas pequeñas.</w:t>
      </w:r>
    </w:p>
    <w:p>
      <w:pPr>
        <w:pStyle w:val="ListBullet"/>
        <w:spacing w:after="120"/>
      </w:pPr>
      <w:r>
        <w:t>Se restauró la estética correcta del bloque visual de estado para los ESP32 y la interacción para desvincularlos.</w:t>
      </w:r>
    </w:p>
    <w:p>
      <w:pPr>
        <w:pStyle w:val="Heading1"/>
      </w:pPr>
      <w:r>
        <w:t>3. Mejoras de frontend y experiencia de usuario</w:t>
      </w:r>
    </w:p>
    <w:p>
      <w:r>
        <w:t>Las mejoras visuales y funcionales más relevantes fueron las siguientes:</w:t>
      </w:r>
    </w:p>
    <w:p>
      <w:pPr>
        <w:pStyle w:val="ListBullet"/>
        <w:spacing w:after="120"/>
      </w:pPr>
      <w:r>
        <w:t>Integración de ThemeProvider y ThemeSelector para aplicar temas reales, tamaño de texto y modo compacto.</w:t>
      </w:r>
    </w:p>
    <w:p>
      <w:pPr>
        <w:pStyle w:val="ListBullet"/>
        <w:spacing w:after="120"/>
      </w:pPr>
      <w:r>
        <w:t>Integración de MaintenanceToggle dentro de PlantCard con actualización visual inmediata.</w:t>
      </w:r>
    </w:p>
    <w:p>
      <w:pPr>
        <w:pStyle w:val="ListBullet"/>
        <w:spacing w:after="120"/>
      </w:pPr>
      <w:r>
        <w:t>Mejora de ProfileModal, SettingsModal y WelcomeToast para una experiencia más limpia y presentable.</w:t>
      </w:r>
    </w:p>
    <w:p>
      <w:pPr>
        <w:pStyle w:val="ListBullet"/>
        <w:spacing w:after="120"/>
      </w:pPr>
      <w:r>
        <w:t>Rediseño de SectorPage y PlantCard con una apariencia más profesional para exposición y mejor jerarquía visual.</w:t>
      </w:r>
    </w:p>
    <w:p>
      <w:pPr>
        <w:pStyle w:val="ListBullet"/>
        <w:spacing w:after="120"/>
      </w:pPr>
      <w:r>
        <w:t>Limpieza de textos visibles, iconos y consistencia tipográfica en tarjetas, dashboard y páginas de sector.</w:t>
      </w:r>
    </w:p>
    <w:p>
      <w:pPr>
        <w:pStyle w:val="ListBullet"/>
        <w:spacing w:after="120"/>
      </w:pPr>
      <w:r>
        <w:t>Mejora del comportamiento del menú del usuario y del panel de dispositivos ESP32 para vincular y desvincular desde la interfaz.</w:t>
      </w:r>
    </w:p>
    <w:p>
      <w:pPr>
        <w:pStyle w:val="ListBullet"/>
        <w:spacing w:after="120"/>
      </w:pPr>
      <w:r>
        <w:t>Ajustes para que la página se sienta más nativa en móvil, con mejores áreas táctiles y menos dependencia de hover.</w:t>
      </w:r>
    </w:p>
    <w:p>
      <w:pPr>
        <w:pStyle w:val="Heading1"/>
      </w:pPr>
      <w:r>
        <w:t>4. Optimización de rendimiento</w:t>
      </w:r>
    </w:p>
    <w:p>
      <w:r>
        <w:t>Se hizo una pasada intensiva de optimización tanto en desktop como en móvil para reducir lag, mejorar la fluidez general y preparar la aplicación para el escenario de 10 plantas distribuidas en 2 sectores.</w:t>
      </w:r>
    </w:p>
    <w:p>
      <w:pPr>
        <w:pStyle w:val="ListBullet"/>
        <w:spacing w:after="120"/>
      </w:pPr>
      <w:r>
        <w:t>Lazy loading de páginas, modales y componentes pesados para reducir el peso del arranque.</w:t>
      </w:r>
    </w:p>
    <w:p>
      <w:pPr>
        <w:pStyle w:val="ListBullet"/>
        <w:spacing w:after="120"/>
      </w:pPr>
      <w:r>
        <w:t>Uso de memoización y diferido de búsqueda en componentes donde había renders repetidos.</w:t>
      </w:r>
    </w:p>
    <w:p>
      <w:pPr>
        <w:pStyle w:val="ListBullet"/>
        <w:spacing w:after="120"/>
      </w:pPr>
      <w:r>
        <w:t>Reducción de blur, sombras pesadas y transiciones globales costosas para mejorar INP.</w:t>
      </w:r>
    </w:p>
    <w:p>
      <w:pPr>
        <w:pStyle w:val="ListBullet"/>
        <w:spacing w:after="120"/>
      </w:pPr>
      <w:r>
        <w:t>Optimización del fondo de partículas, del efecto de lluvia y de animaciones continuas.</w:t>
      </w:r>
    </w:p>
    <w:p>
      <w:pPr>
        <w:pStyle w:val="ListBullet"/>
        <w:spacing w:after="120"/>
      </w:pPr>
      <w:r>
        <w:t>Mejora de carga de imágenes con lazy loading, srcSet y tamaños más adecuados.</w:t>
      </w:r>
    </w:p>
    <w:p>
      <w:pPr>
        <w:pStyle w:val="ListBullet"/>
        <w:spacing w:after="120"/>
      </w:pPr>
      <w:r>
        <w:t>Reducción del bundle principal desde aproximadamente 279 kB gzip hasta alrededor de 141 kB gzip.</w:t>
      </w:r>
    </w:p>
    <w:p>
      <w:pPr>
        <w:pStyle w:val="ListBullet"/>
        <w:spacing w:after="120"/>
      </w:pPr>
      <w:r>
        <w:t>Ajustes en dashboard y socket para evitar polling innecesario y trabajo extra cuando la pestaña está oculta.</w:t>
      </w:r>
    </w:p>
    <w:p>
      <w:pPr>
        <w:pStyle w:val="Heading1"/>
      </w:pPr>
      <w:r>
        <w:t>5. Backend, seguridad y separación por usuario</w:t>
      </w:r>
    </w:p>
    <w:p>
      <w:r>
        <w:t>El backend recibió cambios importantes para pasar de una demo funcional a una base mucho más sólida, especialmente en seguridad y consistencia multiusuario.</w:t>
      </w:r>
    </w:p>
    <w:p>
      <w:pPr>
        <w:pStyle w:val="ListBullet"/>
        <w:spacing w:after="120"/>
      </w:pPr>
      <w:r>
        <w:t>Protección de rutas administrativas y operativas como devices y mqtt, evitando exposición pública innecesaria.</w:t>
      </w:r>
    </w:p>
    <w:p>
      <w:pPr>
        <w:pStyle w:val="ListBullet"/>
        <w:spacing w:after="120"/>
      </w:pPr>
      <w:r>
        <w:t>Corrección del bug que permitía introducir lecturas inválidas de humedad en reportes IoT.</w:t>
      </w:r>
    </w:p>
    <w:p>
      <w:pPr>
        <w:pStyle w:val="ListBullet"/>
        <w:spacing w:after="120"/>
      </w:pPr>
      <w:r>
        <w:t>Separación de plantas y dispositivos por usuario, evitando que cuentas distintas vieran o controlaran recursos ajenos.</w:t>
      </w:r>
    </w:p>
    <w:p>
      <w:pPr>
        <w:pStyle w:val="ListBullet"/>
        <w:spacing w:after="120"/>
      </w:pPr>
      <w:r>
        <w:t>Aislamiento de eventos en socket.io mediante salas por usuario para que los heartbeats y updates no se crucen entre cuentas.</w:t>
      </w:r>
    </w:p>
    <w:p>
      <w:pPr>
        <w:pStyle w:val="ListBullet"/>
        <w:spacing w:after="120"/>
      </w:pPr>
      <w:r>
        <w:t>Validación más fuerte de plantas, umbrales de humedad y combinaciones de sector/válvula.</w:t>
      </w:r>
    </w:p>
    <w:p>
      <w:pPr>
        <w:pStyle w:val="ListBullet"/>
        <w:spacing w:after="120"/>
      </w:pPr>
      <w:r>
        <w:t>Mejora del scheduler para que el riego programado también publique comandos al hardware real vía MQTT.</w:t>
      </w:r>
    </w:p>
    <w:p>
      <w:pPr>
        <w:pStyle w:val="ListBullet"/>
        <w:spacing w:after="120"/>
      </w:pPr>
      <w:r>
        <w:t>Ajuste de cookies de refresh token para producción cross-site en Render, usando sameSite none y secure.</w:t>
      </w:r>
    </w:p>
    <w:p>
      <w:pPr>
        <w:pStyle w:val="ListBullet"/>
        <w:spacing w:after="120"/>
      </w:pPr>
      <w:r>
        <w:t>Incorporación de una Content Security Policy real en el servidor en lugar de desactivarla por completo.</w:t>
      </w:r>
    </w:p>
    <w:p>
      <w:pPr>
        <w:pStyle w:val="ListBullet"/>
        <w:spacing w:after="120"/>
      </w:pPr>
      <w:r>
        <w:t>Corrección de CORS para aceptar únicamente el frontend nuevo, más orígenes configurados por entorno.</w:t>
      </w:r>
    </w:p>
    <w:p>
      <w:pPr>
        <w:pStyle w:val="Heading1"/>
      </w:pPr>
      <w:r>
        <w:t>6. Integración IoT y firmware</w:t>
      </w:r>
    </w:p>
    <w:p>
      <w:r>
        <w:t>También se trabajó sobre la integración con los ESP32 para que la parte física estuviera mejor alineada con la web.</w:t>
      </w:r>
    </w:p>
    <w:p>
      <w:pPr>
        <w:pStyle w:val="ListBullet"/>
        <w:spacing w:after="120"/>
      </w:pPr>
      <w:r>
        <w:t>Se completó el firmware del sector superior usando la misma base estable del sector inferior.</w:t>
      </w:r>
    </w:p>
    <w:p>
      <w:pPr>
        <w:pStyle w:val="ListBullet"/>
        <w:spacing w:after="120"/>
      </w:pPr>
      <w:r>
        <w:t>Se adaptó el backend para aceptar lecturas por plantId y también por valve/valveNumber.</w:t>
      </w:r>
    </w:p>
    <w:p>
      <w:pPr>
        <w:pStyle w:val="ListBullet"/>
        <w:spacing w:after="120"/>
      </w:pPr>
      <w:r>
        <w:t>Se mejoró la vinculación y desvinculación de ESP32 desde el frontend para cuentas distintas.</w:t>
      </w:r>
    </w:p>
    <w:p>
      <w:pPr>
        <w:pStyle w:val="ListBullet"/>
        <w:spacing w:after="120"/>
      </w:pPr>
      <w:r>
        <w:t>Se agregó una cola offline persistente en firmware usando Preferences para reenviar lecturas perdidas al reconectar.</w:t>
      </w:r>
    </w:p>
    <w:p>
      <w:pPr>
        <w:pStyle w:val="ListBullet"/>
        <w:spacing w:after="120"/>
      </w:pPr>
      <w:r>
        <w:t>Se mantuvo la posibilidad de usar firmware con credenciales directas dentro del .ino para carga manual en los ESP32.</w:t>
      </w:r>
    </w:p>
    <w:p>
      <w:pPr>
        <w:pStyle w:val="ListBullet"/>
        <w:spacing w:after="120"/>
      </w:pPr>
      <w:r>
        <w:t>Se dejó más clara la relación entre dispositivo, sector, válvula y planta para pruebas reales.</w:t>
      </w:r>
    </w:p>
    <w:p>
      <w:pPr>
        <w:pStyle w:val="Heading1"/>
      </w:pPr>
      <w:r>
        <w:t>7. Preparación para producción en Render</w:t>
      </w:r>
    </w:p>
    <w:p>
      <w:pPr>
        <w:pStyle w:val="ListBullet"/>
        <w:spacing w:after="120"/>
      </w:pPr>
      <w:r>
        <w:t>Alineación de variables de entorno de backend y frontend con los nombres reales usados por el proyecto.</w:t>
      </w:r>
    </w:p>
    <w:p>
      <w:pPr>
        <w:pStyle w:val="ListBullet"/>
        <w:spacing w:after="120"/>
      </w:pPr>
      <w:r>
        <w:t>Ajuste de REACT_APP_API_URL al backend final en producción.</w:t>
      </w:r>
    </w:p>
    <w:p>
      <w:pPr>
        <w:pStyle w:val="ListBullet"/>
        <w:spacing w:after="120"/>
      </w:pPr>
      <w:r>
        <w:t>Corrección de recursos rotos del manifest, service worker e iconos faltantes.</w:t>
      </w:r>
    </w:p>
    <w:p>
      <w:pPr>
        <w:pStyle w:val="ListBullet"/>
        <w:spacing w:after="120"/>
      </w:pPr>
      <w:r>
        <w:t>Corrección de dominios antiguos que seguían apuntando al frontend viejo.</w:t>
      </w:r>
    </w:p>
    <w:p>
      <w:pPr>
        <w:pStyle w:val="ListBullet"/>
        <w:spacing w:after="120"/>
      </w:pPr>
      <w:r>
        <w:t>Configuración de rutas SPA para que la aplicación no falle al recargar en login ni en páginas internas.</w:t>
      </w:r>
    </w:p>
    <w:p>
      <w:pPr>
        <w:pStyle w:val="ListBullet"/>
        <w:spacing w:after="120"/>
      </w:pPr>
      <w:r>
        <w:t>Validación de despliegue con frontend y backend ya funcionando correctamente en Render.</w:t>
      </w:r>
    </w:p>
    <w:p>
      <w:pPr>
        <w:pStyle w:val="Heading1"/>
      </w:pPr>
      <w:r>
        <w:t>8. Archivos clave para explicar al profesor</w:t>
      </w:r>
    </w:p>
    <w:p>
      <w:r>
        <w:t>Estos archivos son los más útiles para mostrar el trabajo realizado directamente en el código: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F2E3"/>
          </w:tcPr>
          <w:p>
            <w:r>
              <w:t>Archivo</w:t>
            </w:r>
          </w:p>
        </w:tc>
        <w:tc>
          <w:tcPr>
            <w:tcW w:type="dxa" w:w="4680"/>
            <w:shd w:fill="D9F2E3"/>
          </w:tcPr>
          <w:p>
            <w:r>
              <w:t>Qué explica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frontend/src/components/layout/Navbar.js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Corrección de dropdowns, portales, menú de usuario y notificaciones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frontend/src/components/layout/GlobalSearch.jsx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Búsqueda global, overlay y mejoras de UX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frontend/src/pages/SectorPage.jsx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Diseño de sectores, filtros, fluidez y visual premium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frontend/src/components/plant/PlantCard.js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Tarjeta principal de planta, acciones, historial y estado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frontend/src/pages/Dashboard.js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Carga principal, optimización general y lectura del sistema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frontend/src/components/dashboard/SystemStatus.js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 de ESP32, vinculación y desvinculación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frontend/src/styles.css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Optimización visual, mobile polish y reducción de carga visual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backend/server.js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CORS, seguridad base, Helmet, CSP y arranque del sistema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backend/src/routes/iot.routes.js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Reportes IoT, heartbeats, válvulas y separación por usuario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backend/src/jobs/scheduleRunner.js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Lógica de riego programado y publicación al hardware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backend/src/mqtt/mqttClient.js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Conexión MQTT, heartbeats y procesamiento de lecturas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backend/src/routes/auth.routes.js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Login, refresh token, cookies y recuperación de contraseña</w:t>
            </w:r>
          </w:p>
        </w:tc>
      </w:tr>
    </w:tbl>
    <w:p>
      <w:pPr>
        <w:pStyle w:val="Heading1"/>
      </w:pPr>
      <w:r>
        <w:t>9. Conclusión y estado actual</w:t>
      </w:r>
    </w:p>
    <w:p>
      <w:r>
        <w:t>Al cierre de este avance, el sistema ya cuenta con una base funcional y visual mucho más madura. La aplicación web quedó más estable, más rápida, mejor organizada por usuario, mejor preparada para producción y lista para pruebas de campo con los ESP32.</w:t>
      </w:r>
    </w:p>
    <w:p>
      <w:r>
        <w:t>El siguiente paso natural ya no es una ronda grande de rediseño, sino validar en campo el comportamiento con dispositivos reales, lecturas de humedad, riego manual, riego programado y confirmación de los dos sectores trabajando sobre la misma base de datos en Atlas.</w:t>
      </w:r>
    </w:p>
    <w:p/>
    <w:p>
      <w:r>
        <w:t>Documento elaborado como apoyo para revisión de código, exposición y avance técnico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8"/>
      </w:rPr>
      <w:t>Proyecto de titulación | Últimas 2 semanas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4748B"/>
        <w:sz w:val="18"/>
      </w:rPr>
      <w:t>RiegoIQ | Informe de avance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65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65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