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217" w:rsidRDefault="00C22217" w:rsidP="00C22217">
      <w:pPr>
        <w:jc w:val="center"/>
        <w:rPr>
          <w:rFonts w:ascii="Helvetica" w:hAnsi="Helvetica"/>
          <w:b/>
          <w:bCs/>
          <w:i/>
          <w:iCs/>
          <w:sz w:val="36"/>
          <w:szCs w:val="36"/>
          <w:lang w:val="es-ES_tradnl"/>
        </w:rPr>
      </w:pPr>
      <w:r w:rsidRPr="00C22217">
        <w:rPr>
          <w:rFonts w:ascii="Helvetica" w:hAnsi="Helvetica"/>
          <w:b/>
          <w:bCs/>
          <w:i/>
          <w:iCs/>
          <w:sz w:val="36"/>
          <w:szCs w:val="36"/>
          <w:lang w:val="es-ES_tradnl"/>
        </w:rPr>
        <w:t>Estándar de Contabilización</w:t>
      </w:r>
    </w:p>
    <w:p w:rsidR="00C22217" w:rsidRPr="00C22217" w:rsidRDefault="00C22217" w:rsidP="00C22217">
      <w:pPr>
        <w:jc w:val="center"/>
        <w:rPr>
          <w:rFonts w:ascii="Helvetica" w:hAnsi="Helvetica"/>
          <w:b/>
          <w:bCs/>
          <w:i/>
          <w:iCs/>
          <w:sz w:val="36"/>
          <w:szCs w:val="36"/>
          <w:lang w:val="es-ES_tradnl"/>
        </w:rPr>
      </w:pPr>
    </w:p>
    <w:tbl>
      <w:tblPr>
        <w:tblStyle w:val="Tablanormal3"/>
        <w:tblW w:w="10910" w:type="dxa"/>
        <w:tblLook w:val="04A0" w:firstRow="1" w:lastRow="0" w:firstColumn="1" w:lastColumn="0" w:noHBand="0" w:noVBand="1"/>
      </w:tblPr>
      <w:tblGrid>
        <w:gridCol w:w="2547"/>
        <w:gridCol w:w="8363"/>
      </w:tblGrid>
      <w:tr w:rsidR="00C22217" w:rsidRPr="00C22217" w:rsidTr="00881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C22217" w:rsidRPr="00C22217" w:rsidRDefault="00C22217">
            <w:pPr>
              <w:rPr>
                <w:rFonts w:ascii="Helvetica" w:hAnsi="Helvetica"/>
                <w:b w:val="0"/>
                <w:bCs w:val="0"/>
                <w:sz w:val="23"/>
                <w:szCs w:val="23"/>
                <w:lang w:val="es-ES_tradnl"/>
              </w:rPr>
            </w:pPr>
            <w:r w:rsidRPr="00C22217">
              <w:rPr>
                <w:rFonts w:ascii="Helvetica" w:hAnsi="Helvetica"/>
                <w:sz w:val="23"/>
                <w:szCs w:val="23"/>
                <w:lang w:val="es-ES_tradnl"/>
              </w:rPr>
              <w:t>Propósito</w:t>
            </w:r>
          </w:p>
        </w:tc>
        <w:tc>
          <w:tcPr>
            <w:tcW w:w="8363" w:type="dxa"/>
          </w:tcPr>
          <w:p w:rsidR="00C22217" w:rsidRPr="00A837CE" w:rsidRDefault="00C22217" w:rsidP="00A83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Proporcionar las reglas sobre cuales LDC se cuentan y cuáles no, así como las</w:t>
            </w:r>
            <w:r w:rsidR="00A837CE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etiquetas que se utilizarán para contar diferentes tipos de LDC.</w:t>
            </w:r>
          </w:p>
        </w:tc>
      </w:tr>
      <w:tr w:rsidR="00C22217" w:rsidRPr="00C22217" w:rsidTr="00881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22217" w:rsidRP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0"/>
                <w:bCs w:val="0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Líneas de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Código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(LDC) que NO se</w:t>
            </w:r>
          </w:p>
          <w:p w:rsidR="00C22217" w:rsidRPr="00C22217" w:rsidRDefault="00C22217" w:rsidP="00C22217">
            <w:pPr>
              <w:rPr>
                <w:rFonts w:ascii="Helvetica" w:hAnsi="Helvetica"/>
                <w:b w:val="0"/>
                <w:bCs w:val="0"/>
                <w:sz w:val="23"/>
                <w:szCs w:val="23"/>
                <w:lang w:val="es-ES_tradnl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cuentan</w:t>
            </w:r>
          </w:p>
        </w:tc>
        <w:tc>
          <w:tcPr>
            <w:tcW w:w="8363" w:type="dxa"/>
          </w:tcPr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Líneas en blanco (vacías o con solo espacios</w:t>
            </w:r>
            <w:r w:rsidR="00F65535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,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tabuladores</w:t>
            </w:r>
            <w:r w:rsidR="00F65535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o saltos de línea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).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Líneas que sólo contengan comentarios</w:t>
            </w:r>
            <w:r w:rsidR="00F65535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simples o multilínea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.</w:t>
            </w:r>
          </w:p>
          <w:p w:rsidR="00C22217" w:rsidRDefault="00C22217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Líneas que sólo contengan un “{” o un “}” o un “};”</w:t>
            </w:r>
          </w:p>
          <w:p w:rsidR="00C22217" w:rsidRPr="00C22217" w:rsidRDefault="00C22217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3"/>
                <w:szCs w:val="23"/>
                <w:lang w:val="es-ES_tradnl"/>
              </w:rPr>
            </w:pPr>
          </w:p>
        </w:tc>
      </w:tr>
      <w:tr w:rsidR="00C22217" w:rsidRPr="00C22217" w:rsidTr="00881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22217" w:rsidRP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0"/>
                <w:bCs w:val="0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LDC que SÍ se</w:t>
            </w:r>
          </w:p>
          <w:p w:rsidR="00C22217" w:rsidRPr="00C22217" w:rsidRDefault="00C22217" w:rsidP="00C22217">
            <w:pPr>
              <w:rPr>
                <w:rFonts w:ascii="Helvetica" w:hAnsi="Helvetica"/>
                <w:b w:val="0"/>
                <w:bCs w:val="0"/>
                <w:sz w:val="23"/>
                <w:szCs w:val="23"/>
                <w:lang w:val="es-ES_tradnl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cuentan</w:t>
            </w:r>
          </w:p>
        </w:tc>
        <w:tc>
          <w:tcPr>
            <w:tcW w:w="8363" w:type="dxa"/>
          </w:tcPr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Líneas con estatutos (cada LDC lógica deberá escribirse en una línea física).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Líneas con importación de librerías o directivas de compilador.</w:t>
            </w:r>
          </w:p>
          <w:p w:rsidR="00C22217" w:rsidRDefault="00C22217" w:rsidP="00C2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Líneas con declaración de clases y métodos.</w:t>
            </w:r>
          </w:p>
          <w:p w:rsidR="00C22217" w:rsidRPr="00C22217" w:rsidRDefault="00C22217" w:rsidP="00C2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3"/>
                <w:szCs w:val="23"/>
                <w:lang w:val="es-ES_tradnl"/>
              </w:rPr>
            </w:pPr>
          </w:p>
        </w:tc>
      </w:tr>
      <w:tr w:rsidR="00C22217" w:rsidRPr="00C22217" w:rsidTr="00881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22217" w:rsidRP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0"/>
                <w:bCs w:val="0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Identificación de</w:t>
            </w:r>
          </w:p>
          <w:p w:rsidR="00C22217" w:rsidRPr="00C22217" w:rsidRDefault="00C22217" w:rsidP="00C22217">
            <w:pPr>
              <w:rPr>
                <w:rFonts w:ascii="Helvetica" w:hAnsi="Helvetica"/>
                <w:b w:val="0"/>
                <w:bCs w:val="0"/>
                <w:sz w:val="23"/>
                <w:szCs w:val="23"/>
                <w:lang w:val="es-ES_tradnl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cada parte</w:t>
            </w:r>
          </w:p>
        </w:tc>
        <w:tc>
          <w:tcPr>
            <w:tcW w:w="8363" w:type="dxa"/>
          </w:tcPr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parte se almacenará en su propio archivo.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El nombre de la parte será el nombre del archivo, sin su extensión.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archivo sólo puede contener una parte.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parte puede estar en más de un archivo, siempre y cuando el nombre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del archivo (sin su extensión) sea el mismo.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Por ejemplo:</w:t>
            </w:r>
          </w:p>
          <w:p w:rsidR="00C22217" w:rsidRDefault="00C22217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La parte “cliente” puede estar en los archivos “cliente.cpp” y “cliente.h”</w:t>
            </w:r>
          </w:p>
          <w:p w:rsidR="00C22217" w:rsidRPr="00C22217" w:rsidRDefault="00C22217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3"/>
                <w:szCs w:val="23"/>
                <w:lang w:val="es-ES_tradnl"/>
              </w:rPr>
            </w:pPr>
          </w:p>
        </w:tc>
      </w:tr>
      <w:tr w:rsidR="00C22217" w:rsidRPr="00C22217" w:rsidTr="00881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22217" w:rsidRP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0"/>
                <w:bCs w:val="0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Identificación de</w:t>
            </w:r>
          </w:p>
          <w:p w:rsidR="00C22217" w:rsidRPr="00C22217" w:rsidRDefault="00C22217" w:rsidP="00C22217">
            <w:pPr>
              <w:rPr>
                <w:rFonts w:ascii="Helvetica" w:hAnsi="Helvetica"/>
                <w:b w:val="0"/>
                <w:bCs w:val="0"/>
                <w:sz w:val="23"/>
                <w:szCs w:val="23"/>
                <w:lang w:val="es-ES_tradnl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cada ítem</w:t>
            </w:r>
          </w:p>
        </w:tc>
        <w:tc>
          <w:tcPr>
            <w:tcW w:w="8363" w:type="dxa"/>
          </w:tcPr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parte contiene uno o más ítems (no puede tener cero ítems).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ítem se identificará escribiendo en la línea inmediata superior a su</w:t>
            </w:r>
          </w:p>
          <w:p w:rsidR="00C22217" w:rsidRPr="00881892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inicio el comentario “//.i”</w:t>
            </w:r>
            <w:r w:rsidR="00D60784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o “</w:t>
            </w:r>
            <w:r w:rsidR="002B0FCE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##.</w:t>
            </w:r>
            <w:r w:rsidR="00D60784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i”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. </w:t>
            </w:r>
            <w:r w:rsidRPr="00881892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 xml:space="preserve">Por </w:t>
            </w:r>
            <w:proofErr w:type="spellStart"/>
            <w:r w:rsidRPr="00881892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ejemplo</w:t>
            </w:r>
            <w:proofErr w:type="spellEnd"/>
            <w:r w:rsidRPr="00881892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:</w:t>
            </w:r>
          </w:p>
          <w:p w:rsidR="00D60784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//.</w:t>
            </w:r>
            <w:proofErr w:type="spellStart"/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i</w:t>
            </w:r>
            <w:proofErr w:type="spellEnd"/>
          </w:p>
          <w:p w:rsidR="00D60784" w:rsidRDefault="00D60784" w:rsidP="00D6078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 xml:space="preserve">public double </w:t>
            </w:r>
            <w:proofErr w:type="spellStart"/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AproxValue</w:t>
            </w:r>
            <w:proofErr w:type="spellEnd"/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 xml:space="preserve"> (double x, int </w:t>
            </w:r>
            <w:proofErr w:type="spellStart"/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dof</w:t>
            </w:r>
            <w:proofErr w:type="spellEnd"/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)</w:t>
            </w:r>
          </w:p>
          <w:p w:rsidR="00D60784" w:rsidRDefault="00D60784" w:rsidP="00D6078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</w:pPr>
          </w:p>
          <w:p w:rsidR="00D60784" w:rsidRPr="00881892" w:rsidRDefault="002B0FCE" w:rsidP="00D6078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##.</w:t>
            </w:r>
            <w:r w:rsidR="00D60784" w:rsidRPr="00881892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</w:t>
            </w:r>
          </w:p>
          <w:p w:rsidR="00D60784" w:rsidRPr="00881892" w:rsidRDefault="00D60784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 w:rsidRPr="00881892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clases = string []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No es necesario marcar los getters y setters con esta etiqueta, a menos de</w:t>
            </w:r>
          </w:p>
          <w:p w:rsidR="00C22217" w:rsidRDefault="00C22217" w:rsidP="00C2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que contengan código relevante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, es decir, algo más aparte de asignarle un valor por defecto a un atirbuto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.</w:t>
            </w:r>
          </w:p>
          <w:p w:rsidR="00C22217" w:rsidRPr="00C22217" w:rsidRDefault="00C22217" w:rsidP="00C2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3"/>
                <w:szCs w:val="23"/>
                <w:lang w:val="es-ES_tradnl"/>
              </w:rPr>
            </w:pPr>
          </w:p>
        </w:tc>
      </w:tr>
      <w:tr w:rsidR="00C22217" w:rsidRPr="00C22217" w:rsidTr="00881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22217" w:rsidRP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0"/>
                <w:bCs w:val="0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Identificación de</w:t>
            </w:r>
          </w:p>
          <w:p w:rsidR="00C22217" w:rsidRPr="00C22217" w:rsidRDefault="00C22217" w:rsidP="00C22217">
            <w:pPr>
              <w:rPr>
                <w:rFonts w:ascii="Helvetica" w:hAnsi="Helvetica"/>
                <w:b w:val="0"/>
                <w:bCs w:val="0"/>
                <w:sz w:val="23"/>
                <w:szCs w:val="23"/>
                <w:lang w:val="es-ES_tradnl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LDC Base</w:t>
            </w:r>
          </w:p>
        </w:tc>
        <w:tc>
          <w:tcPr>
            <w:tcW w:w="8363" w:type="dxa"/>
          </w:tcPr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vez que se incluya código que no fue tecleado, porque viene de una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clase de un programa anterior, se escribirá en la línea de inicio de tal código el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comentario “//.b=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&lt;num&gt;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”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o “</w:t>
            </w:r>
            <w:r w:rsidR="002B0FCE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##.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b=&lt;num&gt;”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dónde “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&lt;num&gt;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” es la cantidad de LDC totales de la parte base.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Por ejemplo, si se trajeron 162 LDC de otra clase:</w:t>
            </w:r>
          </w:p>
          <w:p w:rsidR="009E7C39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//.b=162</w:t>
            </w:r>
          </w:p>
          <w:p w:rsidR="009E7C39" w:rsidRDefault="002B0FCE" w:rsidP="009E7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##.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b=162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Puede haber más de una etiqueta “//.b” dentro de una parte (indicando que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se unieron más de una parte para crear la parte nueva). En tal caso se suman</w:t>
            </w:r>
          </w:p>
          <w:p w:rsidR="00C22217" w:rsidRDefault="00C22217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las LDC base de todas las etiquetas.</w:t>
            </w:r>
          </w:p>
          <w:p w:rsidR="00C22217" w:rsidRPr="00C22217" w:rsidRDefault="00C22217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3"/>
                <w:szCs w:val="23"/>
                <w:lang w:val="es-ES_tradnl"/>
              </w:rPr>
            </w:pPr>
          </w:p>
        </w:tc>
      </w:tr>
      <w:tr w:rsidR="00C22217" w:rsidRPr="00C22217" w:rsidTr="00881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22217" w:rsidRP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0"/>
                <w:bCs w:val="0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Identificación de</w:t>
            </w:r>
          </w:p>
          <w:p w:rsidR="00C22217" w:rsidRPr="00C22217" w:rsidRDefault="00C22217" w:rsidP="00C22217">
            <w:pPr>
              <w:rPr>
                <w:rFonts w:ascii="Helvetica" w:hAnsi="Helvetica"/>
                <w:b w:val="0"/>
                <w:bCs w:val="0"/>
                <w:sz w:val="23"/>
                <w:szCs w:val="23"/>
                <w:lang w:val="es-ES_tradnl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LDC borradas</w:t>
            </w:r>
          </w:p>
        </w:tc>
        <w:tc>
          <w:tcPr>
            <w:tcW w:w="8363" w:type="dxa"/>
          </w:tcPr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vez que se borre una o más LDC de un código base se escribirá en tal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lugar el comentario “//.d=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&lt;num&gt;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”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o “</w:t>
            </w:r>
            <w:r w:rsidR="002B0FCE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##.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d=&lt;num&gt;”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donde “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&lt;num&gt;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” es la cantidad de LDC que se borraron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.</w:t>
            </w:r>
          </w:p>
          <w:p w:rsid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Por ejemplo, si se borraron 13 LDC se escribirá:</w:t>
            </w:r>
          </w:p>
          <w:p w:rsidR="00C22217" w:rsidRDefault="00C22217" w:rsidP="00C2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//.d=13</w:t>
            </w:r>
          </w:p>
          <w:p w:rsidR="009E7C39" w:rsidRDefault="002B0FCE" w:rsidP="00C2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##.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d=13</w:t>
            </w:r>
          </w:p>
          <w:p w:rsidR="00CC00E8" w:rsidRPr="00C22217" w:rsidRDefault="00CC00E8" w:rsidP="00C2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3"/>
                <w:szCs w:val="23"/>
                <w:lang w:val="es-ES_tradnl"/>
              </w:rPr>
            </w:pPr>
          </w:p>
        </w:tc>
      </w:tr>
      <w:tr w:rsidR="00C22217" w:rsidRPr="00C22217" w:rsidTr="00881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22217" w:rsidRPr="00C22217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0"/>
                <w:bCs w:val="0"/>
                <w:color w:val="000000"/>
                <w:kern w:val="0"/>
                <w:sz w:val="23"/>
                <w:szCs w:val="23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lastRenderedPageBreak/>
              <w:t>Identificación de las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LDC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modificadas</w:t>
            </w:r>
          </w:p>
        </w:tc>
        <w:tc>
          <w:tcPr>
            <w:tcW w:w="8363" w:type="dxa"/>
          </w:tcPr>
          <w:p w:rsidR="00C22217" w:rsidRPr="009E7C39" w:rsidRDefault="00C22217" w:rsidP="00C222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• Cada vez que se modifique una LDC de un código base, se escribirá al final de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tal LDC el comentario “//.m”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 o “</w:t>
            </w:r>
            <w:r w:rsidR="002B0FCE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##.</w:t>
            </w:r>
            <w:r w:rsidR="009E7C39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m”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 xml:space="preserve">. </w:t>
            </w:r>
            <w:r w:rsidRPr="002B0FCE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Por ejemplo:</w:t>
            </w:r>
          </w:p>
          <w:p w:rsidR="00C22217" w:rsidRPr="002B0FCE" w:rsidRDefault="00C22217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</w:pPr>
            <w:r w:rsidRPr="002B0FCE">
              <w:rPr>
                <w:rFonts w:ascii="Helvetica" w:hAnsi="Helvetica" w:cs="Helvetica"/>
                <w:color w:val="000000"/>
                <w:kern w:val="0"/>
                <w:sz w:val="23"/>
                <w:szCs w:val="23"/>
              </w:rPr>
              <w:t>if (i &lt; 2) then //.m</w:t>
            </w:r>
          </w:p>
          <w:p w:rsidR="009E7C39" w:rsidRDefault="009E7C39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</w:pP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 xml:space="preserve">if </w:t>
            </w:r>
            <w:proofErr w:type="spellStart"/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i</w:t>
            </w:r>
            <w:proofErr w:type="spellEnd"/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 xml:space="preserve"> &lt; 2</w:t>
            </w:r>
            <w:r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 xml:space="preserve">: </w:t>
            </w:r>
            <w:r w:rsidR="002B0FCE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##.</w:t>
            </w:r>
            <w:r w:rsidRPr="00C22217">
              <w:rPr>
                <w:rFonts w:ascii="Helvetica" w:hAnsi="Helvetica" w:cs="Helvetica"/>
                <w:color w:val="000000"/>
                <w:kern w:val="0"/>
                <w:sz w:val="23"/>
                <w:szCs w:val="23"/>
                <w:lang w:val="en-US"/>
              </w:rPr>
              <w:t>m</w:t>
            </w:r>
          </w:p>
          <w:p w:rsidR="00CC00E8" w:rsidRPr="00C22217" w:rsidRDefault="00CC00E8" w:rsidP="00C2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3"/>
                <w:szCs w:val="23"/>
                <w:lang w:val="en-US"/>
              </w:rPr>
            </w:pPr>
          </w:p>
        </w:tc>
      </w:tr>
    </w:tbl>
    <w:p w:rsidR="00C22217" w:rsidRPr="00C22217" w:rsidRDefault="00C22217">
      <w:pPr>
        <w:rPr>
          <w:rFonts w:ascii="Helvetica" w:hAnsi="Helvetica"/>
          <w:sz w:val="23"/>
          <w:szCs w:val="23"/>
          <w:lang w:val="en-US"/>
        </w:rPr>
      </w:pPr>
    </w:p>
    <w:sectPr w:rsidR="00C22217" w:rsidRPr="00C22217" w:rsidSect="00C222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41FB"/>
    <w:multiLevelType w:val="hybridMultilevel"/>
    <w:tmpl w:val="DCAE90B0"/>
    <w:lvl w:ilvl="0" w:tplc="8098D920">
      <w:start w:val="1"/>
      <w:numFmt w:val="upperLetter"/>
      <w:pStyle w:val="DZ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1275"/>
    <w:multiLevelType w:val="hybridMultilevel"/>
    <w:tmpl w:val="720E15F6"/>
    <w:lvl w:ilvl="0" w:tplc="55FC0438">
      <w:start w:val="1"/>
      <w:numFmt w:val="upperLetter"/>
      <w:pStyle w:val="NissanGT-RNismo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1695">
    <w:abstractNumId w:val="0"/>
  </w:num>
  <w:num w:numId="2" w16cid:durableId="65040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17"/>
    <w:rsid w:val="002B0FCE"/>
    <w:rsid w:val="003060D2"/>
    <w:rsid w:val="00415784"/>
    <w:rsid w:val="00417D78"/>
    <w:rsid w:val="00881892"/>
    <w:rsid w:val="008F5708"/>
    <w:rsid w:val="009E7C39"/>
    <w:rsid w:val="00A837CE"/>
    <w:rsid w:val="00C22217"/>
    <w:rsid w:val="00CC00E8"/>
    <w:rsid w:val="00D60784"/>
    <w:rsid w:val="00ED2EDA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265F5"/>
  <w15:chartTrackingRefBased/>
  <w15:docId w15:val="{72658011-D450-764E-B748-3BE07CAE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Z">
    <w:name w:val="DZ"/>
    <w:basedOn w:val="Sinespaciado"/>
    <w:qFormat/>
    <w:rsid w:val="003060D2"/>
    <w:pPr>
      <w:numPr>
        <w:numId w:val="1"/>
      </w:num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Broadway" w:hAnsi="Broadway"/>
      <w:color w:val="7030A0"/>
      <w:kern w:val="0"/>
      <w:szCs w:val="22"/>
      <w14:ligatures w14:val="none"/>
    </w:rPr>
  </w:style>
  <w:style w:type="paragraph" w:styleId="Sinespaciado">
    <w:name w:val="No Spacing"/>
    <w:uiPriority w:val="1"/>
    <w:qFormat/>
    <w:rsid w:val="003060D2"/>
  </w:style>
  <w:style w:type="paragraph" w:customStyle="1" w:styleId="NissanGT-RNismo">
    <w:name w:val="Nissan GT-R Nismo"/>
    <w:basedOn w:val="Normal"/>
    <w:qFormat/>
    <w:rsid w:val="00ED2EDA"/>
    <w:pPr>
      <w:numPr>
        <w:numId w:val="2"/>
      </w:numPr>
      <w:spacing w:after="200" w:line="276" w:lineRule="auto"/>
    </w:pPr>
    <w:rPr>
      <w:rFonts w:ascii="ACADEMY ENGRAVED LET PLAIN:1.0" w:hAnsi="ACADEMY ENGRAVED LET PLAIN:1.0"/>
      <w:b/>
      <w:color w:val="0070C0"/>
      <w:kern w:val="0"/>
      <w:sz w:val="36"/>
      <w:szCs w:val="22"/>
      <w14:ligatures w14:val="none"/>
    </w:rPr>
  </w:style>
  <w:style w:type="table" w:styleId="Tablaconcuadrcula">
    <w:name w:val="Table Grid"/>
    <w:basedOn w:val="Tablanormal"/>
    <w:uiPriority w:val="39"/>
    <w:rsid w:val="00C22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818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8818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Zavala</dc:creator>
  <cp:keywords/>
  <dc:description/>
  <cp:lastModifiedBy>David Zavala</cp:lastModifiedBy>
  <cp:revision>8</cp:revision>
  <dcterms:created xsi:type="dcterms:W3CDTF">2024-02-06T19:12:00Z</dcterms:created>
  <dcterms:modified xsi:type="dcterms:W3CDTF">2024-02-07T00:11:00Z</dcterms:modified>
</cp:coreProperties>
</file>