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2A9694" w14:textId="5525F666" w:rsidR="00FF1A65" w:rsidRDefault="009B1EBD">
      <w:pPr>
        <w:rPr>
          <w:lang w:val="en-GB"/>
        </w:rPr>
      </w:pPr>
      <w:r>
        <w:rPr>
          <w:lang w:val="en-GB"/>
        </w:rPr>
        <w:t>PROJECT DOCUMENTATION</w:t>
      </w:r>
    </w:p>
    <w:p w14:paraId="30801135" w14:textId="0D803C1E" w:rsidR="009B1EBD" w:rsidRPr="0050212B" w:rsidRDefault="00EF43E9" w:rsidP="0050212B">
      <w:pPr>
        <w:jc w:val="left"/>
        <w:rPr>
          <w:b/>
          <w:bCs/>
          <w:color w:val="EE0000"/>
          <w:lang w:val="en-GB"/>
        </w:rPr>
      </w:pPr>
      <w:r w:rsidRPr="0050212B">
        <w:rPr>
          <w:b/>
          <w:bCs/>
          <w:color w:val="EE0000"/>
          <w:lang w:val="en-GB"/>
        </w:rPr>
        <w:t>PROJECT OVERVIEW</w:t>
      </w:r>
    </w:p>
    <w:p w14:paraId="77A0E179" w14:textId="77777777" w:rsidR="00D86364" w:rsidRPr="00D86364" w:rsidRDefault="00D86364" w:rsidP="00D86364">
      <w:pPr>
        <w:spacing w:before="100" w:beforeAutospacing="1" w:after="100" w:afterAutospacing="1" w:line="240" w:lineRule="auto"/>
        <w:jc w:val="left"/>
        <w:outlineLvl w:val="2"/>
        <w:rPr>
          <w:rFonts w:eastAsia="Times New Roman" w:cs="Times New Roman"/>
          <w:b/>
          <w:bCs/>
          <w:sz w:val="27"/>
          <w:szCs w:val="27"/>
          <w:lang w:val="en-GB" w:eastAsia="en-GB"/>
        </w:rPr>
      </w:pPr>
      <w:r w:rsidRPr="00D86364">
        <w:rPr>
          <w:rFonts w:eastAsia="Times New Roman" w:cs="Times New Roman"/>
          <w:b/>
          <w:bCs/>
          <w:sz w:val="27"/>
          <w:szCs w:val="27"/>
          <w:lang w:val="en-GB" w:eastAsia="en-GB"/>
        </w:rPr>
        <w:t xml:space="preserve">Credit Risk Prediction Platform — Tech </w:t>
      </w:r>
      <w:proofErr w:type="spellStart"/>
      <w:r w:rsidRPr="00D86364">
        <w:rPr>
          <w:rFonts w:eastAsia="Times New Roman" w:cs="Times New Roman"/>
          <w:b/>
          <w:bCs/>
          <w:sz w:val="27"/>
          <w:szCs w:val="27"/>
          <w:lang w:val="en-GB" w:eastAsia="en-GB"/>
        </w:rPr>
        <w:t>Reyal</w:t>
      </w:r>
      <w:proofErr w:type="spellEnd"/>
      <w:r w:rsidRPr="00D86364">
        <w:rPr>
          <w:rFonts w:eastAsia="Times New Roman" w:cs="Times New Roman"/>
          <w:b/>
          <w:bCs/>
          <w:sz w:val="27"/>
          <w:szCs w:val="27"/>
          <w:lang w:val="en-GB" w:eastAsia="en-GB"/>
        </w:rPr>
        <w:t xml:space="preserve"> Ltd</w:t>
      </w:r>
    </w:p>
    <w:p w14:paraId="71F6C54E" w14:textId="77777777" w:rsidR="00D86364" w:rsidRPr="00D86364" w:rsidRDefault="00D86364" w:rsidP="00D86364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val="en-GB" w:eastAsia="en-GB"/>
        </w:rPr>
      </w:pPr>
      <w:r w:rsidRPr="00D86364">
        <w:rPr>
          <w:rFonts w:eastAsia="Times New Roman" w:cs="Times New Roman"/>
          <w:szCs w:val="24"/>
          <w:lang w:val="en-GB" w:eastAsia="en-GB"/>
        </w:rPr>
        <w:t xml:space="preserve">Tech </w:t>
      </w:r>
      <w:proofErr w:type="spellStart"/>
      <w:r w:rsidRPr="00D86364">
        <w:rPr>
          <w:rFonts w:eastAsia="Times New Roman" w:cs="Times New Roman"/>
          <w:szCs w:val="24"/>
          <w:lang w:val="en-GB" w:eastAsia="en-GB"/>
        </w:rPr>
        <w:t>Reyal</w:t>
      </w:r>
      <w:proofErr w:type="spellEnd"/>
      <w:r w:rsidRPr="00D86364">
        <w:rPr>
          <w:rFonts w:eastAsia="Times New Roman" w:cs="Times New Roman"/>
          <w:szCs w:val="24"/>
          <w:lang w:val="en-GB" w:eastAsia="en-GB"/>
        </w:rPr>
        <w:t xml:space="preserve"> Ltd is building a production-ready </w:t>
      </w:r>
      <w:r w:rsidRPr="00D86364">
        <w:rPr>
          <w:rFonts w:eastAsia="Times New Roman" w:cs="Times New Roman"/>
          <w:b/>
          <w:bCs/>
          <w:szCs w:val="24"/>
          <w:lang w:val="en-GB" w:eastAsia="en-GB"/>
        </w:rPr>
        <w:t>Credit Risk Prediction Application</w:t>
      </w:r>
      <w:r w:rsidRPr="00D86364">
        <w:rPr>
          <w:rFonts w:eastAsia="Times New Roman" w:cs="Times New Roman"/>
          <w:szCs w:val="24"/>
          <w:lang w:val="en-GB" w:eastAsia="en-GB"/>
        </w:rPr>
        <w:t xml:space="preserve"> for </w:t>
      </w:r>
      <w:proofErr w:type="spellStart"/>
      <w:r w:rsidRPr="00D86364">
        <w:rPr>
          <w:rFonts w:eastAsia="Times New Roman" w:cs="Times New Roman"/>
          <w:szCs w:val="24"/>
          <w:lang w:val="en-GB" w:eastAsia="en-GB"/>
        </w:rPr>
        <w:t>fintechs</w:t>
      </w:r>
      <w:proofErr w:type="spellEnd"/>
      <w:r w:rsidRPr="00D86364">
        <w:rPr>
          <w:rFonts w:eastAsia="Times New Roman" w:cs="Times New Roman"/>
          <w:szCs w:val="24"/>
          <w:lang w:val="en-GB" w:eastAsia="en-GB"/>
        </w:rPr>
        <w:t xml:space="preserve">, lenders, credit unions, and BNPL providers to make faster, safer, and more consistent lending decisions. The platform combines </w:t>
      </w:r>
      <w:r w:rsidRPr="00D86364">
        <w:rPr>
          <w:rFonts w:eastAsia="Times New Roman" w:cs="Times New Roman"/>
          <w:b/>
          <w:bCs/>
          <w:szCs w:val="24"/>
          <w:lang w:val="en-GB" w:eastAsia="en-GB"/>
        </w:rPr>
        <w:t>probability-of-default modelling</w:t>
      </w:r>
      <w:r w:rsidRPr="00D86364">
        <w:rPr>
          <w:rFonts w:eastAsia="Times New Roman" w:cs="Times New Roman"/>
          <w:szCs w:val="24"/>
          <w:lang w:val="en-GB" w:eastAsia="en-GB"/>
        </w:rPr>
        <w:t xml:space="preserve">, </w:t>
      </w:r>
      <w:r w:rsidRPr="00D86364">
        <w:rPr>
          <w:rFonts w:eastAsia="Times New Roman" w:cs="Times New Roman"/>
          <w:b/>
          <w:bCs/>
          <w:szCs w:val="24"/>
          <w:lang w:val="en-GB" w:eastAsia="en-GB"/>
        </w:rPr>
        <w:t>scorecard-style risk bands</w:t>
      </w:r>
      <w:r w:rsidRPr="00D86364">
        <w:rPr>
          <w:rFonts w:eastAsia="Times New Roman" w:cs="Times New Roman"/>
          <w:szCs w:val="24"/>
          <w:lang w:val="en-GB" w:eastAsia="en-GB"/>
        </w:rPr>
        <w:t xml:space="preserve">, </w:t>
      </w:r>
      <w:r w:rsidRPr="00D86364">
        <w:rPr>
          <w:rFonts w:eastAsia="Times New Roman" w:cs="Times New Roman"/>
          <w:b/>
          <w:bCs/>
          <w:szCs w:val="24"/>
          <w:lang w:val="en-GB" w:eastAsia="en-GB"/>
        </w:rPr>
        <w:t>policy decisioning</w:t>
      </w:r>
      <w:r w:rsidRPr="00D86364">
        <w:rPr>
          <w:rFonts w:eastAsia="Times New Roman" w:cs="Times New Roman"/>
          <w:szCs w:val="24"/>
          <w:lang w:val="en-GB" w:eastAsia="en-GB"/>
        </w:rPr>
        <w:t xml:space="preserve">, and </w:t>
      </w:r>
      <w:r w:rsidRPr="00D86364">
        <w:rPr>
          <w:rFonts w:eastAsia="Times New Roman" w:cs="Times New Roman"/>
          <w:b/>
          <w:bCs/>
          <w:szCs w:val="24"/>
          <w:lang w:val="en-GB" w:eastAsia="en-GB"/>
        </w:rPr>
        <w:t>model explainability</w:t>
      </w:r>
      <w:r w:rsidRPr="00D86364">
        <w:rPr>
          <w:rFonts w:eastAsia="Times New Roman" w:cs="Times New Roman"/>
          <w:szCs w:val="24"/>
          <w:lang w:val="en-GB" w:eastAsia="en-GB"/>
        </w:rPr>
        <w:t xml:space="preserve"> to deliver underwriting outcomes that are interpretable, auditable, and operationally usable.</w:t>
      </w:r>
    </w:p>
    <w:p w14:paraId="22FC4656" w14:textId="77777777" w:rsidR="00D86364" w:rsidRPr="00D86364" w:rsidRDefault="00D86364" w:rsidP="00D86364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val="en-GB" w:eastAsia="en-GB"/>
        </w:rPr>
      </w:pPr>
      <w:r w:rsidRPr="00D86364">
        <w:rPr>
          <w:rFonts w:eastAsia="Times New Roman" w:cs="Times New Roman"/>
          <w:szCs w:val="24"/>
          <w:lang w:val="en-GB" w:eastAsia="en-GB"/>
        </w:rPr>
        <w:t xml:space="preserve">At its core, the solution takes applicant/account data (e.g., affordability, credit behaviour, utilisation, repayment performance, exposure attributes) and produces a compact set of decision outputs for both </w:t>
      </w:r>
      <w:r w:rsidRPr="00D86364">
        <w:rPr>
          <w:rFonts w:eastAsia="Times New Roman" w:cs="Times New Roman"/>
          <w:b/>
          <w:bCs/>
          <w:szCs w:val="24"/>
          <w:lang w:val="en-GB" w:eastAsia="en-GB"/>
        </w:rPr>
        <w:t>individual decisions</w:t>
      </w:r>
      <w:r w:rsidRPr="00D86364">
        <w:rPr>
          <w:rFonts w:eastAsia="Times New Roman" w:cs="Times New Roman"/>
          <w:szCs w:val="24"/>
          <w:lang w:val="en-GB" w:eastAsia="en-GB"/>
        </w:rPr>
        <w:t xml:space="preserve"> and </w:t>
      </w:r>
      <w:r w:rsidRPr="00D86364">
        <w:rPr>
          <w:rFonts w:eastAsia="Times New Roman" w:cs="Times New Roman"/>
          <w:b/>
          <w:bCs/>
          <w:szCs w:val="24"/>
          <w:lang w:val="en-GB" w:eastAsia="en-GB"/>
        </w:rPr>
        <w:t>portfolio-level risk management</w:t>
      </w:r>
      <w:r w:rsidRPr="00D86364">
        <w:rPr>
          <w:rFonts w:eastAsia="Times New Roman" w:cs="Times New Roman"/>
          <w:szCs w:val="24"/>
          <w:lang w:val="en-GB" w:eastAsia="en-GB"/>
        </w:rPr>
        <w:t>. The design is modular, allowing institutions to plug in their own data sources, policies, and risk appetite while maintaining transparent governance for model risk and regulatory compliance.</w:t>
      </w:r>
    </w:p>
    <w:p w14:paraId="4323149A" w14:textId="000FB898" w:rsidR="00D86364" w:rsidRPr="00D86364" w:rsidRDefault="00D86364" w:rsidP="00D86364">
      <w:pPr>
        <w:spacing w:after="0" w:line="240" w:lineRule="auto"/>
        <w:jc w:val="left"/>
        <w:rPr>
          <w:rFonts w:eastAsia="Times New Roman" w:cs="Times New Roman"/>
          <w:szCs w:val="24"/>
          <w:lang w:val="en-GB" w:eastAsia="en-GB"/>
        </w:rPr>
      </w:pPr>
    </w:p>
    <w:p w14:paraId="33DA3D19" w14:textId="77777777" w:rsidR="00D86364" w:rsidRPr="00D86364" w:rsidRDefault="00D86364" w:rsidP="00D86364">
      <w:pPr>
        <w:spacing w:before="100" w:beforeAutospacing="1" w:after="100" w:afterAutospacing="1" w:line="240" w:lineRule="auto"/>
        <w:jc w:val="left"/>
        <w:outlineLvl w:val="1"/>
        <w:rPr>
          <w:rFonts w:eastAsia="Times New Roman" w:cs="Times New Roman"/>
          <w:b/>
          <w:bCs/>
          <w:sz w:val="36"/>
          <w:szCs w:val="36"/>
          <w:lang w:val="en-GB" w:eastAsia="en-GB"/>
        </w:rPr>
      </w:pPr>
      <w:r w:rsidRPr="00D86364">
        <w:rPr>
          <w:rFonts w:eastAsia="Times New Roman" w:cs="Times New Roman"/>
          <w:b/>
          <w:bCs/>
          <w:sz w:val="36"/>
          <w:szCs w:val="36"/>
          <w:lang w:val="en-GB" w:eastAsia="en-GB"/>
        </w:rPr>
        <w:t>What the Platform Produces Per Applicant / Account</w:t>
      </w:r>
    </w:p>
    <w:p w14:paraId="5666CA2A" w14:textId="77777777" w:rsidR="00D86364" w:rsidRPr="00D86364" w:rsidRDefault="00D86364" w:rsidP="00D86364">
      <w:pPr>
        <w:spacing w:before="100" w:beforeAutospacing="1" w:after="100" w:afterAutospacing="1" w:line="240" w:lineRule="auto"/>
        <w:jc w:val="left"/>
        <w:outlineLvl w:val="2"/>
        <w:rPr>
          <w:rFonts w:eastAsia="Times New Roman" w:cs="Times New Roman"/>
          <w:b/>
          <w:bCs/>
          <w:sz w:val="27"/>
          <w:szCs w:val="27"/>
          <w:lang w:val="en-GB" w:eastAsia="en-GB"/>
        </w:rPr>
      </w:pPr>
      <w:r w:rsidRPr="00D86364">
        <w:rPr>
          <w:rFonts w:eastAsia="Times New Roman" w:cs="Times New Roman"/>
          <w:b/>
          <w:bCs/>
          <w:sz w:val="27"/>
          <w:szCs w:val="27"/>
          <w:lang w:val="en-GB" w:eastAsia="en-GB"/>
        </w:rPr>
        <w:t>1) Probability of Default (PD)</w:t>
      </w:r>
    </w:p>
    <w:p w14:paraId="40667E2E" w14:textId="77777777" w:rsidR="00D86364" w:rsidRPr="00D86364" w:rsidRDefault="00D86364" w:rsidP="00D86364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val="en-GB" w:eastAsia="en-GB"/>
        </w:rPr>
      </w:pPr>
      <w:r w:rsidRPr="00D86364">
        <w:rPr>
          <w:rFonts w:eastAsia="Times New Roman" w:cs="Times New Roman"/>
          <w:szCs w:val="24"/>
          <w:lang w:val="en-GB" w:eastAsia="en-GB"/>
        </w:rPr>
        <w:t xml:space="preserve">The model estimates the likelihood that an applicant will default within a defined horizon (e.g., </w:t>
      </w:r>
      <w:r w:rsidRPr="00D86364">
        <w:rPr>
          <w:rFonts w:eastAsia="Times New Roman" w:cs="Times New Roman"/>
          <w:b/>
          <w:bCs/>
          <w:szCs w:val="24"/>
          <w:lang w:val="en-GB" w:eastAsia="en-GB"/>
        </w:rPr>
        <w:t>12 months</w:t>
      </w:r>
      <w:r w:rsidRPr="00D86364">
        <w:rPr>
          <w:rFonts w:eastAsia="Times New Roman" w:cs="Times New Roman"/>
          <w:szCs w:val="24"/>
          <w:lang w:val="en-GB" w:eastAsia="en-GB"/>
        </w:rPr>
        <w:t>).</w:t>
      </w:r>
      <w:r w:rsidRPr="00D86364">
        <w:rPr>
          <w:rFonts w:eastAsia="Times New Roman" w:cs="Times New Roman"/>
          <w:szCs w:val="24"/>
          <w:lang w:val="en-GB" w:eastAsia="en-GB"/>
        </w:rPr>
        <w:br/>
      </w:r>
      <w:r w:rsidRPr="00D86364">
        <w:rPr>
          <w:rFonts w:eastAsia="Times New Roman" w:cs="Times New Roman"/>
          <w:b/>
          <w:bCs/>
          <w:szCs w:val="24"/>
          <w:lang w:val="en-GB" w:eastAsia="en-GB"/>
        </w:rPr>
        <w:t>Example output:</w:t>
      </w:r>
      <w:r w:rsidRPr="00D86364">
        <w:rPr>
          <w:rFonts w:eastAsia="Times New Roman" w:cs="Times New Roman"/>
          <w:szCs w:val="24"/>
          <w:lang w:val="en-GB" w:eastAsia="en-GB"/>
        </w:rPr>
        <w:t xml:space="preserve"> </w:t>
      </w:r>
      <w:r w:rsidRPr="00D86364">
        <w:rPr>
          <w:rFonts w:ascii="Courier New" w:eastAsia="Times New Roman" w:hAnsi="Courier New" w:cs="Courier New"/>
          <w:sz w:val="20"/>
          <w:szCs w:val="20"/>
          <w:lang w:val="en-GB" w:eastAsia="en-GB"/>
        </w:rPr>
        <w:t>PD = 3.2%</w:t>
      </w:r>
      <w:r w:rsidRPr="00D86364">
        <w:rPr>
          <w:rFonts w:eastAsia="Times New Roman" w:cs="Times New Roman"/>
          <w:szCs w:val="24"/>
          <w:lang w:val="en-GB" w:eastAsia="en-GB"/>
        </w:rPr>
        <w:br/>
      </w:r>
      <w:r w:rsidRPr="00D86364">
        <w:rPr>
          <w:rFonts w:eastAsia="Times New Roman" w:cs="Times New Roman"/>
          <w:b/>
          <w:bCs/>
          <w:szCs w:val="24"/>
          <w:lang w:val="en-GB" w:eastAsia="en-GB"/>
        </w:rPr>
        <w:t>Used for:</w:t>
      </w:r>
      <w:r w:rsidRPr="00D86364">
        <w:rPr>
          <w:rFonts w:eastAsia="Times New Roman" w:cs="Times New Roman"/>
          <w:szCs w:val="24"/>
          <w:lang w:val="en-GB" w:eastAsia="en-GB"/>
        </w:rPr>
        <w:t xml:space="preserve"> approve/decline decisions, risk-based pricing, credit limit setting, and portfolio risk estimation.</w:t>
      </w:r>
    </w:p>
    <w:p w14:paraId="37038B25" w14:textId="77777777" w:rsidR="00D86364" w:rsidRPr="00D86364" w:rsidRDefault="00D86364" w:rsidP="00D86364">
      <w:pPr>
        <w:spacing w:before="100" w:beforeAutospacing="1" w:after="100" w:afterAutospacing="1" w:line="240" w:lineRule="auto"/>
        <w:jc w:val="left"/>
        <w:outlineLvl w:val="2"/>
        <w:rPr>
          <w:rFonts w:eastAsia="Times New Roman" w:cs="Times New Roman"/>
          <w:b/>
          <w:bCs/>
          <w:sz w:val="27"/>
          <w:szCs w:val="27"/>
          <w:lang w:val="en-GB" w:eastAsia="en-GB"/>
        </w:rPr>
      </w:pPr>
      <w:r w:rsidRPr="00D86364">
        <w:rPr>
          <w:rFonts w:eastAsia="Times New Roman" w:cs="Times New Roman"/>
          <w:b/>
          <w:bCs/>
          <w:sz w:val="27"/>
          <w:szCs w:val="27"/>
          <w:lang w:val="en-GB" w:eastAsia="en-GB"/>
        </w:rPr>
        <w:t>2) Risk Score / Scorecard Band</w:t>
      </w:r>
    </w:p>
    <w:p w14:paraId="1DFDDB84" w14:textId="77777777" w:rsidR="00D86364" w:rsidRPr="00D86364" w:rsidRDefault="00D86364" w:rsidP="00D86364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val="en-GB" w:eastAsia="en-GB"/>
        </w:rPr>
      </w:pPr>
      <w:r w:rsidRPr="00D86364">
        <w:rPr>
          <w:rFonts w:eastAsia="Times New Roman" w:cs="Times New Roman"/>
          <w:szCs w:val="24"/>
          <w:lang w:val="en-GB" w:eastAsia="en-GB"/>
        </w:rPr>
        <w:t>Applicants are mapped to an easily interpretable score or banding system.</w:t>
      </w:r>
      <w:r w:rsidRPr="00D86364">
        <w:rPr>
          <w:rFonts w:eastAsia="Times New Roman" w:cs="Times New Roman"/>
          <w:szCs w:val="24"/>
          <w:lang w:val="en-GB" w:eastAsia="en-GB"/>
        </w:rPr>
        <w:br/>
      </w:r>
      <w:r w:rsidRPr="00D86364">
        <w:rPr>
          <w:rFonts w:eastAsia="Times New Roman" w:cs="Times New Roman"/>
          <w:b/>
          <w:bCs/>
          <w:szCs w:val="24"/>
          <w:lang w:val="en-GB" w:eastAsia="en-GB"/>
        </w:rPr>
        <w:t>Example output:</w:t>
      </w:r>
      <w:r w:rsidRPr="00D86364">
        <w:rPr>
          <w:rFonts w:eastAsia="Times New Roman" w:cs="Times New Roman"/>
          <w:szCs w:val="24"/>
          <w:lang w:val="en-GB" w:eastAsia="en-GB"/>
        </w:rPr>
        <w:t xml:space="preserve"> </w:t>
      </w:r>
      <w:r w:rsidRPr="00D86364">
        <w:rPr>
          <w:rFonts w:ascii="Courier New" w:eastAsia="Times New Roman" w:hAnsi="Courier New" w:cs="Courier New"/>
          <w:sz w:val="20"/>
          <w:szCs w:val="20"/>
          <w:lang w:val="en-GB" w:eastAsia="en-GB"/>
        </w:rPr>
        <w:t>Score = 620</w:t>
      </w:r>
      <w:r w:rsidRPr="00D86364">
        <w:rPr>
          <w:rFonts w:eastAsia="Times New Roman" w:cs="Times New Roman"/>
          <w:szCs w:val="24"/>
          <w:lang w:val="en-GB" w:eastAsia="en-GB"/>
        </w:rPr>
        <w:t xml:space="preserve"> or </w:t>
      </w:r>
      <w:r w:rsidRPr="00D86364">
        <w:rPr>
          <w:rFonts w:ascii="Courier New" w:eastAsia="Times New Roman" w:hAnsi="Courier New" w:cs="Courier New"/>
          <w:sz w:val="20"/>
          <w:szCs w:val="20"/>
          <w:lang w:val="en-GB" w:eastAsia="en-GB"/>
        </w:rPr>
        <w:t>Band = A–E</w:t>
      </w:r>
      <w:r w:rsidRPr="00D86364">
        <w:rPr>
          <w:rFonts w:eastAsia="Times New Roman" w:cs="Times New Roman"/>
          <w:szCs w:val="24"/>
          <w:lang w:val="en-GB" w:eastAsia="en-GB"/>
        </w:rPr>
        <w:br/>
      </w:r>
      <w:r w:rsidRPr="00D86364">
        <w:rPr>
          <w:rFonts w:eastAsia="Times New Roman" w:cs="Times New Roman"/>
          <w:b/>
          <w:bCs/>
          <w:szCs w:val="24"/>
          <w:lang w:val="en-GB" w:eastAsia="en-GB"/>
        </w:rPr>
        <w:t>Used for:</w:t>
      </w:r>
      <w:r w:rsidRPr="00D86364">
        <w:rPr>
          <w:rFonts w:eastAsia="Times New Roman" w:cs="Times New Roman"/>
          <w:szCs w:val="24"/>
          <w:lang w:val="en-GB" w:eastAsia="en-GB"/>
        </w:rPr>
        <w:t xml:space="preserve"> consistent underwriting, segmentation, and policy rules (e.g., minimum band thresholds per product).</w:t>
      </w:r>
    </w:p>
    <w:p w14:paraId="2EDB1EF6" w14:textId="77777777" w:rsidR="00D86364" w:rsidRPr="00D86364" w:rsidRDefault="00D86364" w:rsidP="00D86364">
      <w:pPr>
        <w:spacing w:before="100" w:beforeAutospacing="1" w:after="100" w:afterAutospacing="1" w:line="240" w:lineRule="auto"/>
        <w:jc w:val="left"/>
        <w:outlineLvl w:val="2"/>
        <w:rPr>
          <w:rFonts w:eastAsia="Times New Roman" w:cs="Times New Roman"/>
          <w:b/>
          <w:bCs/>
          <w:sz w:val="27"/>
          <w:szCs w:val="27"/>
          <w:lang w:val="en-GB" w:eastAsia="en-GB"/>
        </w:rPr>
      </w:pPr>
      <w:r w:rsidRPr="00D86364">
        <w:rPr>
          <w:rFonts w:eastAsia="Times New Roman" w:cs="Times New Roman"/>
          <w:b/>
          <w:bCs/>
          <w:sz w:val="27"/>
          <w:szCs w:val="27"/>
          <w:lang w:val="en-GB" w:eastAsia="en-GB"/>
        </w:rPr>
        <w:t>3) Decision Recommendation (Approve / Refer / Decline)</w:t>
      </w:r>
    </w:p>
    <w:p w14:paraId="273F8C33" w14:textId="77777777" w:rsidR="00D86364" w:rsidRPr="00D86364" w:rsidRDefault="00D86364" w:rsidP="00D86364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val="en-GB" w:eastAsia="en-GB"/>
        </w:rPr>
      </w:pPr>
      <w:r w:rsidRPr="00D86364">
        <w:rPr>
          <w:rFonts w:eastAsia="Times New Roman" w:cs="Times New Roman"/>
          <w:szCs w:val="24"/>
          <w:lang w:val="en-GB" w:eastAsia="en-GB"/>
        </w:rPr>
        <w:t>A policy engine combines PD and risk bands with affordability and business rules to recommend an action.</w:t>
      </w:r>
      <w:r w:rsidRPr="00D86364">
        <w:rPr>
          <w:rFonts w:eastAsia="Times New Roman" w:cs="Times New Roman"/>
          <w:szCs w:val="24"/>
          <w:lang w:val="en-GB" w:eastAsia="en-GB"/>
        </w:rPr>
        <w:br/>
      </w:r>
      <w:r w:rsidRPr="00D86364">
        <w:rPr>
          <w:rFonts w:eastAsia="Times New Roman" w:cs="Times New Roman"/>
          <w:b/>
          <w:bCs/>
          <w:szCs w:val="24"/>
          <w:lang w:val="en-GB" w:eastAsia="en-GB"/>
        </w:rPr>
        <w:t>Example output:</w:t>
      </w:r>
      <w:r w:rsidRPr="00D86364">
        <w:rPr>
          <w:rFonts w:eastAsia="Times New Roman" w:cs="Times New Roman"/>
          <w:szCs w:val="24"/>
          <w:lang w:val="en-GB" w:eastAsia="en-GB"/>
        </w:rPr>
        <w:t xml:space="preserve"> </w:t>
      </w:r>
      <w:r w:rsidRPr="00D86364">
        <w:rPr>
          <w:rFonts w:ascii="Courier New" w:eastAsia="Times New Roman" w:hAnsi="Courier New" w:cs="Courier New"/>
          <w:sz w:val="20"/>
          <w:szCs w:val="20"/>
          <w:lang w:val="en-GB" w:eastAsia="en-GB"/>
        </w:rPr>
        <w:t>Decision = Refer</w:t>
      </w:r>
      <w:r w:rsidRPr="00D86364">
        <w:rPr>
          <w:rFonts w:eastAsia="Times New Roman" w:cs="Times New Roman"/>
          <w:szCs w:val="24"/>
          <w:lang w:val="en-GB" w:eastAsia="en-GB"/>
        </w:rPr>
        <w:br/>
      </w:r>
      <w:r w:rsidRPr="00D86364">
        <w:rPr>
          <w:rFonts w:eastAsia="Times New Roman" w:cs="Times New Roman"/>
          <w:b/>
          <w:bCs/>
          <w:szCs w:val="24"/>
          <w:lang w:val="en-GB" w:eastAsia="en-GB"/>
        </w:rPr>
        <w:t>Used for:</w:t>
      </w:r>
      <w:r w:rsidRPr="00D86364">
        <w:rPr>
          <w:rFonts w:eastAsia="Times New Roman" w:cs="Times New Roman"/>
          <w:szCs w:val="24"/>
          <w:lang w:val="en-GB" w:eastAsia="en-GB"/>
        </w:rPr>
        <w:t xml:space="preserve"> reducing manual review workload, improving speed and consistency, and ensuring standardised decisioning across channels.</w:t>
      </w:r>
    </w:p>
    <w:p w14:paraId="4BF24948" w14:textId="77777777" w:rsidR="00D86364" w:rsidRPr="00D86364" w:rsidRDefault="00D86364" w:rsidP="00D86364">
      <w:pPr>
        <w:spacing w:before="100" w:beforeAutospacing="1" w:after="100" w:afterAutospacing="1" w:line="240" w:lineRule="auto"/>
        <w:jc w:val="left"/>
        <w:outlineLvl w:val="2"/>
        <w:rPr>
          <w:rFonts w:eastAsia="Times New Roman" w:cs="Times New Roman"/>
          <w:b/>
          <w:bCs/>
          <w:sz w:val="27"/>
          <w:szCs w:val="27"/>
          <w:lang w:val="en-GB" w:eastAsia="en-GB"/>
        </w:rPr>
      </w:pPr>
      <w:r w:rsidRPr="00D86364">
        <w:rPr>
          <w:rFonts w:eastAsia="Times New Roman" w:cs="Times New Roman"/>
          <w:b/>
          <w:bCs/>
          <w:sz w:val="27"/>
          <w:szCs w:val="27"/>
          <w:lang w:val="en-GB" w:eastAsia="en-GB"/>
        </w:rPr>
        <w:t>4) Expected Loss (EL) and related metrics</w:t>
      </w:r>
    </w:p>
    <w:p w14:paraId="28F2374F" w14:textId="77777777" w:rsidR="00D86364" w:rsidRPr="00D86364" w:rsidRDefault="00D86364" w:rsidP="00D86364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val="en-GB" w:eastAsia="en-GB"/>
        </w:rPr>
      </w:pPr>
      <w:r w:rsidRPr="00D86364">
        <w:rPr>
          <w:rFonts w:eastAsia="Times New Roman" w:cs="Times New Roman"/>
          <w:szCs w:val="24"/>
          <w:lang w:val="en-GB" w:eastAsia="en-GB"/>
        </w:rPr>
        <w:lastRenderedPageBreak/>
        <w:t>The platform computes risk metrics aligned to credit risk frameworks such as IFRS 9:</w:t>
      </w:r>
      <w:r w:rsidRPr="00D86364">
        <w:rPr>
          <w:rFonts w:eastAsia="Times New Roman" w:cs="Times New Roman"/>
          <w:szCs w:val="24"/>
          <w:lang w:val="en-GB" w:eastAsia="en-GB"/>
        </w:rPr>
        <w:br/>
      </w:r>
      <w:r w:rsidRPr="00D86364">
        <w:rPr>
          <w:rFonts w:eastAsia="Times New Roman" w:cs="Times New Roman"/>
          <w:b/>
          <w:bCs/>
          <w:szCs w:val="24"/>
          <w:lang w:val="en-GB" w:eastAsia="en-GB"/>
        </w:rPr>
        <w:t>EL = PD × LGD × EAD</w:t>
      </w:r>
      <w:r w:rsidRPr="00D86364">
        <w:rPr>
          <w:rFonts w:eastAsia="Times New Roman" w:cs="Times New Roman"/>
          <w:szCs w:val="24"/>
          <w:lang w:val="en-GB" w:eastAsia="en-GB"/>
        </w:rPr>
        <w:t xml:space="preserve"> (optionally supporting scenario-based stress adjustments).</w:t>
      </w:r>
      <w:r w:rsidRPr="00D86364">
        <w:rPr>
          <w:rFonts w:eastAsia="Times New Roman" w:cs="Times New Roman"/>
          <w:szCs w:val="24"/>
          <w:lang w:val="en-GB" w:eastAsia="en-GB"/>
        </w:rPr>
        <w:br/>
      </w:r>
      <w:r w:rsidRPr="00D86364">
        <w:rPr>
          <w:rFonts w:eastAsia="Times New Roman" w:cs="Times New Roman"/>
          <w:b/>
          <w:bCs/>
          <w:szCs w:val="24"/>
          <w:lang w:val="en-GB" w:eastAsia="en-GB"/>
        </w:rPr>
        <w:t>Used for:</w:t>
      </w:r>
      <w:r w:rsidRPr="00D86364">
        <w:rPr>
          <w:rFonts w:eastAsia="Times New Roman" w:cs="Times New Roman"/>
          <w:szCs w:val="24"/>
          <w:lang w:val="en-GB" w:eastAsia="en-GB"/>
        </w:rPr>
        <w:t xml:space="preserve"> provisioning, capital planning, and portfolio strategy.</w:t>
      </w:r>
    </w:p>
    <w:p w14:paraId="6F40979B" w14:textId="77777777" w:rsidR="00D86364" w:rsidRPr="00D86364" w:rsidRDefault="00D86364" w:rsidP="00D86364">
      <w:pPr>
        <w:spacing w:before="100" w:beforeAutospacing="1" w:after="100" w:afterAutospacing="1" w:line="240" w:lineRule="auto"/>
        <w:jc w:val="left"/>
        <w:outlineLvl w:val="2"/>
        <w:rPr>
          <w:rFonts w:eastAsia="Times New Roman" w:cs="Times New Roman"/>
          <w:b/>
          <w:bCs/>
          <w:sz w:val="27"/>
          <w:szCs w:val="27"/>
          <w:lang w:val="en-GB" w:eastAsia="en-GB"/>
        </w:rPr>
      </w:pPr>
      <w:r w:rsidRPr="00D86364">
        <w:rPr>
          <w:rFonts w:eastAsia="Times New Roman" w:cs="Times New Roman"/>
          <w:b/>
          <w:bCs/>
          <w:sz w:val="27"/>
          <w:szCs w:val="27"/>
          <w:lang w:val="en-GB" w:eastAsia="en-GB"/>
        </w:rPr>
        <w:t>5) Pricing Inputs (Risk-based pricing)</w:t>
      </w:r>
    </w:p>
    <w:p w14:paraId="1C050135" w14:textId="77777777" w:rsidR="00D86364" w:rsidRPr="00D86364" w:rsidRDefault="00D86364" w:rsidP="00D86364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val="en-GB" w:eastAsia="en-GB"/>
        </w:rPr>
      </w:pPr>
      <w:r w:rsidRPr="00D86364">
        <w:rPr>
          <w:rFonts w:eastAsia="Times New Roman" w:cs="Times New Roman"/>
          <w:szCs w:val="24"/>
          <w:lang w:val="en-GB" w:eastAsia="en-GB"/>
        </w:rPr>
        <w:t>The service generates pricing guidance from PD/EL, such as a risk premium or recommended APR range.</w:t>
      </w:r>
      <w:r w:rsidRPr="00D86364">
        <w:rPr>
          <w:rFonts w:eastAsia="Times New Roman" w:cs="Times New Roman"/>
          <w:szCs w:val="24"/>
          <w:lang w:val="en-GB" w:eastAsia="en-GB"/>
        </w:rPr>
        <w:br/>
      </w:r>
      <w:r w:rsidRPr="00D86364">
        <w:rPr>
          <w:rFonts w:eastAsia="Times New Roman" w:cs="Times New Roman"/>
          <w:b/>
          <w:bCs/>
          <w:szCs w:val="24"/>
          <w:lang w:val="en-GB" w:eastAsia="en-GB"/>
        </w:rPr>
        <w:t>Example output:</w:t>
      </w:r>
      <w:r w:rsidRPr="00D86364">
        <w:rPr>
          <w:rFonts w:eastAsia="Times New Roman" w:cs="Times New Roman"/>
          <w:szCs w:val="24"/>
          <w:lang w:val="en-GB" w:eastAsia="en-GB"/>
        </w:rPr>
        <w:t xml:space="preserve"> </w:t>
      </w:r>
      <w:r w:rsidRPr="00D86364">
        <w:rPr>
          <w:rFonts w:ascii="Courier New" w:eastAsia="Times New Roman" w:hAnsi="Courier New" w:cs="Courier New"/>
          <w:sz w:val="20"/>
          <w:szCs w:val="20"/>
          <w:lang w:val="en-GB" w:eastAsia="en-GB"/>
        </w:rPr>
        <w:t>Recommended APR uplift = +2.1%</w:t>
      </w:r>
      <w:r w:rsidRPr="00D86364">
        <w:rPr>
          <w:rFonts w:eastAsia="Times New Roman" w:cs="Times New Roman"/>
          <w:szCs w:val="24"/>
          <w:lang w:val="en-GB" w:eastAsia="en-GB"/>
        </w:rPr>
        <w:br/>
      </w:r>
      <w:r w:rsidRPr="00D86364">
        <w:rPr>
          <w:rFonts w:eastAsia="Times New Roman" w:cs="Times New Roman"/>
          <w:b/>
          <w:bCs/>
          <w:szCs w:val="24"/>
          <w:lang w:val="en-GB" w:eastAsia="en-GB"/>
        </w:rPr>
        <w:t>Used for:</w:t>
      </w:r>
      <w:r w:rsidRPr="00D86364">
        <w:rPr>
          <w:rFonts w:eastAsia="Times New Roman" w:cs="Times New Roman"/>
          <w:szCs w:val="24"/>
          <w:lang w:val="en-GB" w:eastAsia="en-GB"/>
        </w:rPr>
        <w:t xml:space="preserve"> balancing growth and profitability, reducing adverse selection, and maintaining competitive pricing.</w:t>
      </w:r>
    </w:p>
    <w:p w14:paraId="070C1750" w14:textId="77777777" w:rsidR="00D86364" w:rsidRPr="00D86364" w:rsidRDefault="00D86364" w:rsidP="00D86364">
      <w:pPr>
        <w:spacing w:before="100" w:beforeAutospacing="1" w:after="100" w:afterAutospacing="1" w:line="240" w:lineRule="auto"/>
        <w:jc w:val="left"/>
        <w:outlineLvl w:val="2"/>
        <w:rPr>
          <w:rFonts w:eastAsia="Times New Roman" w:cs="Times New Roman"/>
          <w:b/>
          <w:bCs/>
          <w:sz w:val="27"/>
          <w:szCs w:val="27"/>
          <w:lang w:val="en-GB" w:eastAsia="en-GB"/>
        </w:rPr>
      </w:pPr>
      <w:r w:rsidRPr="00D86364">
        <w:rPr>
          <w:rFonts w:eastAsia="Times New Roman" w:cs="Times New Roman"/>
          <w:b/>
          <w:bCs/>
          <w:sz w:val="27"/>
          <w:szCs w:val="27"/>
          <w:lang w:val="en-GB" w:eastAsia="en-GB"/>
        </w:rPr>
        <w:t>6) Early Warning Signals / Monitoring Flags</w:t>
      </w:r>
    </w:p>
    <w:p w14:paraId="75E70F5B" w14:textId="77777777" w:rsidR="00D86364" w:rsidRPr="00D86364" w:rsidRDefault="00D86364" w:rsidP="00D86364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val="en-GB" w:eastAsia="en-GB"/>
        </w:rPr>
      </w:pPr>
      <w:r w:rsidRPr="00D86364">
        <w:rPr>
          <w:rFonts w:eastAsia="Times New Roman" w:cs="Times New Roman"/>
          <w:szCs w:val="24"/>
          <w:lang w:val="en-GB" w:eastAsia="en-GB"/>
        </w:rPr>
        <w:t>For existing accounts, the system identifies deterioration trends and triggers watchlist flags.</w:t>
      </w:r>
      <w:r w:rsidRPr="00D86364">
        <w:rPr>
          <w:rFonts w:eastAsia="Times New Roman" w:cs="Times New Roman"/>
          <w:szCs w:val="24"/>
          <w:lang w:val="en-GB" w:eastAsia="en-GB"/>
        </w:rPr>
        <w:br/>
      </w:r>
      <w:r w:rsidRPr="00D86364">
        <w:rPr>
          <w:rFonts w:eastAsia="Times New Roman" w:cs="Times New Roman"/>
          <w:b/>
          <w:bCs/>
          <w:szCs w:val="24"/>
          <w:lang w:val="en-GB" w:eastAsia="en-GB"/>
        </w:rPr>
        <w:t>Example outputs:</w:t>
      </w:r>
      <w:r w:rsidRPr="00D86364">
        <w:rPr>
          <w:rFonts w:eastAsia="Times New Roman" w:cs="Times New Roman"/>
          <w:szCs w:val="24"/>
          <w:lang w:val="en-GB" w:eastAsia="en-GB"/>
        </w:rPr>
        <w:t xml:space="preserve"> “Risk rising”, “Payment stress”, “Utilisation spike”</w:t>
      </w:r>
      <w:r w:rsidRPr="00D86364">
        <w:rPr>
          <w:rFonts w:eastAsia="Times New Roman" w:cs="Times New Roman"/>
          <w:szCs w:val="24"/>
          <w:lang w:val="en-GB" w:eastAsia="en-GB"/>
        </w:rPr>
        <w:br/>
      </w:r>
      <w:r w:rsidRPr="00D86364">
        <w:rPr>
          <w:rFonts w:eastAsia="Times New Roman" w:cs="Times New Roman"/>
          <w:b/>
          <w:bCs/>
          <w:szCs w:val="24"/>
          <w:lang w:val="en-GB" w:eastAsia="en-GB"/>
        </w:rPr>
        <w:t>Used for:</w:t>
      </w:r>
      <w:r w:rsidRPr="00D86364">
        <w:rPr>
          <w:rFonts w:eastAsia="Times New Roman" w:cs="Times New Roman"/>
          <w:szCs w:val="24"/>
          <w:lang w:val="en-GB" w:eastAsia="en-GB"/>
        </w:rPr>
        <w:t xml:space="preserve"> proactive collections, targeted customer support, and loss prevention.</w:t>
      </w:r>
    </w:p>
    <w:p w14:paraId="3C451836" w14:textId="77777777" w:rsidR="00D86364" w:rsidRPr="00D86364" w:rsidRDefault="00D86364" w:rsidP="00D86364">
      <w:pPr>
        <w:spacing w:before="100" w:beforeAutospacing="1" w:after="100" w:afterAutospacing="1" w:line="240" w:lineRule="auto"/>
        <w:jc w:val="left"/>
        <w:outlineLvl w:val="2"/>
        <w:rPr>
          <w:rFonts w:eastAsia="Times New Roman" w:cs="Times New Roman"/>
          <w:b/>
          <w:bCs/>
          <w:sz w:val="27"/>
          <w:szCs w:val="27"/>
          <w:lang w:val="en-GB" w:eastAsia="en-GB"/>
        </w:rPr>
      </w:pPr>
      <w:r w:rsidRPr="00D86364">
        <w:rPr>
          <w:rFonts w:eastAsia="Times New Roman" w:cs="Times New Roman"/>
          <w:b/>
          <w:bCs/>
          <w:sz w:val="27"/>
          <w:szCs w:val="27"/>
          <w:lang w:val="en-GB" w:eastAsia="en-GB"/>
        </w:rPr>
        <w:t>7) Explainability / Reason Codes</w:t>
      </w:r>
    </w:p>
    <w:p w14:paraId="41BE96B9" w14:textId="77777777" w:rsidR="00D86364" w:rsidRPr="00D86364" w:rsidRDefault="00D86364" w:rsidP="00D86364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val="en-GB" w:eastAsia="en-GB"/>
        </w:rPr>
      </w:pPr>
      <w:r w:rsidRPr="00D86364">
        <w:rPr>
          <w:rFonts w:eastAsia="Times New Roman" w:cs="Times New Roman"/>
          <w:szCs w:val="24"/>
          <w:lang w:val="en-GB" w:eastAsia="en-GB"/>
        </w:rPr>
        <w:t>Each prediction and decision is accompanied by interpretable “reason codes” describing key drivers.</w:t>
      </w:r>
      <w:r w:rsidRPr="00D86364">
        <w:rPr>
          <w:rFonts w:eastAsia="Times New Roman" w:cs="Times New Roman"/>
          <w:szCs w:val="24"/>
          <w:lang w:val="en-GB" w:eastAsia="en-GB"/>
        </w:rPr>
        <w:br/>
      </w:r>
      <w:r w:rsidRPr="00D86364">
        <w:rPr>
          <w:rFonts w:eastAsia="Times New Roman" w:cs="Times New Roman"/>
          <w:b/>
          <w:bCs/>
          <w:szCs w:val="24"/>
          <w:lang w:val="en-GB" w:eastAsia="en-GB"/>
        </w:rPr>
        <w:t>Example outputs:</w:t>
      </w:r>
      <w:r w:rsidRPr="00D86364">
        <w:rPr>
          <w:rFonts w:eastAsia="Times New Roman" w:cs="Times New Roman"/>
          <w:szCs w:val="24"/>
          <w:lang w:val="en-GB" w:eastAsia="en-GB"/>
        </w:rPr>
        <w:t xml:space="preserve"> “High utilisation”, “Thin credit file”, “Recent missed payments”</w:t>
      </w:r>
      <w:r w:rsidRPr="00D86364">
        <w:rPr>
          <w:rFonts w:eastAsia="Times New Roman" w:cs="Times New Roman"/>
          <w:szCs w:val="24"/>
          <w:lang w:val="en-GB" w:eastAsia="en-GB"/>
        </w:rPr>
        <w:br/>
      </w:r>
      <w:r w:rsidRPr="00D86364">
        <w:rPr>
          <w:rFonts w:eastAsia="Times New Roman" w:cs="Times New Roman"/>
          <w:b/>
          <w:bCs/>
          <w:szCs w:val="24"/>
          <w:lang w:val="en-GB" w:eastAsia="en-GB"/>
        </w:rPr>
        <w:t>Used for:</w:t>
      </w:r>
      <w:r w:rsidRPr="00D86364">
        <w:rPr>
          <w:rFonts w:eastAsia="Times New Roman" w:cs="Times New Roman"/>
          <w:szCs w:val="24"/>
          <w:lang w:val="en-GB" w:eastAsia="en-GB"/>
        </w:rPr>
        <w:t xml:space="preserve"> transparency, regulatory compliance, customer communication, and appeals handling.</w:t>
      </w:r>
    </w:p>
    <w:p w14:paraId="47A91F82" w14:textId="77777777" w:rsidR="00D86364" w:rsidRPr="00D86364" w:rsidRDefault="00D86364" w:rsidP="00D86364">
      <w:pPr>
        <w:spacing w:before="100" w:beforeAutospacing="1" w:after="100" w:afterAutospacing="1" w:line="240" w:lineRule="auto"/>
        <w:jc w:val="left"/>
        <w:outlineLvl w:val="2"/>
        <w:rPr>
          <w:rFonts w:eastAsia="Times New Roman" w:cs="Times New Roman"/>
          <w:b/>
          <w:bCs/>
          <w:sz w:val="27"/>
          <w:szCs w:val="27"/>
          <w:lang w:val="en-GB" w:eastAsia="en-GB"/>
        </w:rPr>
      </w:pPr>
      <w:r w:rsidRPr="00D86364">
        <w:rPr>
          <w:rFonts w:eastAsia="Times New Roman" w:cs="Times New Roman"/>
          <w:b/>
          <w:bCs/>
          <w:sz w:val="27"/>
          <w:szCs w:val="27"/>
          <w:lang w:val="en-GB" w:eastAsia="en-GB"/>
        </w:rPr>
        <w:t>8) Portfolio Insights &amp; Stress Testing</w:t>
      </w:r>
    </w:p>
    <w:p w14:paraId="3E2A9212" w14:textId="77777777" w:rsidR="00D86364" w:rsidRPr="00D86364" w:rsidRDefault="00D86364" w:rsidP="00D86364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val="en-GB" w:eastAsia="en-GB"/>
        </w:rPr>
      </w:pPr>
      <w:r w:rsidRPr="00D86364">
        <w:rPr>
          <w:rFonts w:eastAsia="Times New Roman" w:cs="Times New Roman"/>
          <w:szCs w:val="24"/>
          <w:lang w:val="en-GB" w:eastAsia="en-GB"/>
        </w:rPr>
        <w:t>Beyond single decisions, the platform aggregates results to show risk concentration and scenario projections.</w:t>
      </w:r>
      <w:r w:rsidRPr="00D86364">
        <w:rPr>
          <w:rFonts w:eastAsia="Times New Roman" w:cs="Times New Roman"/>
          <w:szCs w:val="24"/>
          <w:lang w:val="en-GB" w:eastAsia="en-GB"/>
        </w:rPr>
        <w:br/>
      </w:r>
      <w:r w:rsidRPr="00D86364">
        <w:rPr>
          <w:rFonts w:eastAsia="Times New Roman" w:cs="Times New Roman"/>
          <w:b/>
          <w:bCs/>
          <w:szCs w:val="24"/>
          <w:lang w:val="en-GB" w:eastAsia="en-GB"/>
        </w:rPr>
        <w:t>Example outputs:</w:t>
      </w:r>
      <w:r w:rsidRPr="00D86364">
        <w:rPr>
          <w:rFonts w:eastAsia="Times New Roman" w:cs="Times New Roman"/>
          <w:szCs w:val="24"/>
          <w:lang w:val="en-GB" w:eastAsia="en-GB"/>
        </w:rPr>
        <w:t xml:space="preserve"> risk distribution by segment, projected defaults under adverse scenarios, changes in EL under stress.</w:t>
      </w:r>
      <w:r w:rsidRPr="00D86364">
        <w:rPr>
          <w:rFonts w:eastAsia="Times New Roman" w:cs="Times New Roman"/>
          <w:szCs w:val="24"/>
          <w:lang w:val="en-GB" w:eastAsia="en-GB"/>
        </w:rPr>
        <w:br/>
      </w:r>
      <w:r w:rsidRPr="00D86364">
        <w:rPr>
          <w:rFonts w:eastAsia="Times New Roman" w:cs="Times New Roman"/>
          <w:b/>
          <w:bCs/>
          <w:szCs w:val="24"/>
          <w:lang w:val="en-GB" w:eastAsia="en-GB"/>
        </w:rPr>
        <w:t>Used for:</w:t>
      </w:r>
      <w:r w:rsidRPr="00D86364">
        <w:rPr>
          <w:rFonts w:eastAsia="Times New Roman" w:cs="Times New Roman"/>
          <w:szCs w:val="24"/>
          <w:lang w:val="en-GB" w:eastAsia="en-GB"/>
        </w:rPr>
        <w:t xml:space="preserve"> risk appetite setting, downturn planning, and strategic portfolio adjustments.</w:t>
      </w:r>
    </w:p>
    <w:p w14:paraId="0232A033" w14:textId="762957F0" w:rsidR="00D86364" w:rsidRPr="00D86364" w:rsidRDefault="00D86364" w:rsidP="00D86364">
      <w:pPr>
        <w:spacing w:after="0" w:line="240" w:lineRule="auto"/>
        <w:jc w:val="left"/>
        <w:rPr>
          <w:rFonts w:eastAsia="Times New Roman" w:cs="Times New Roman"/>
          <w:szCs w:val="24"/>
          <w:lang w:val="en-GB" w:eastAsia="en-GB"/>
        </w:rPr>
      </w:pPr>
    </w:p>
    <w:p w14:paraId="6B3867F7" w14:textId="77777777" w:rsidR="00D86364" w:rsidRPr="00D86364" w:rsidRDefault="00D86364" w:rsidP="00D86364">
      <w:pPr>
        <w:spacing w:before="100" w:beforeAutospacing="1" w:after="100" w:afterAutospacing="1" w:line="240" w:lineRule="auto"/>
        <w:jc w:val="left"/>
        <w:outlineLvl w:val="1"/>
        <w:rPr>
          <w:rFonts w:eastAsia="Times New Roman" w:cs="Times New Roman"/>
          <w:b/>
          <w:bCs/>
          <w:sz w:val="36"/>
          <w:szCs w:val="36"/>
          <w:lang w:val="en-GB" w:eastAsia="en-GB"/>
        </w:rPr>
      </w:pPr>
      <w:r w:rsidRPr="00D86364">
        <w:rPr>
          <w:rFonts w:eastAsia="Times New Roman" w:cs="Times New Roman"/>
          <w:b/>
          <w:bCs/>
          <w:sz w:val="36"/>
          <w:szCs w:val="36"/>
          <w:lang w:val="en-GB" w:eastAsia="en-GB"/>
        </w:rPr>
        <w:t>How It Works (Workflow)</w:t>
      </w:r>
    </w:p>
    <w:p w14:paraId="6DF96BB6" w14:textId="77777777" w:rsidR="00D86364" w:rsidRPr="00D86364" w:rsidRDefault="00D86364" w:rsidP="00D86364">
      <w:pPr>
        <w:numPr>
          <w:ilvl w:val="0"/>
          <w:numId w:val="10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val="en-GB" w:eastAsia="en-GB"/>
        </w:rPr>
      </w:pPr>
      <w:r w:rsidRPr="00D86364">
        <w:rPr>
          <w:rFonts w:eastAsia="Times New Roman" w:cs="Times New Roman"/>
          <w:b/>
          <w:bCs/>
          <w:szCs w:val="24"/>
          <w:lang w:val="en-GB" w:eastAsia="en-GB"/>
        </w:rPr>
        <w:t>Data ingestion &amp; validation:</w:t>
      </w:r>
      <w:r w:rsidRPr="00D86364">
        <w:rPr>
          <w:rFonts w:eastAsia="Times New Roman" w:cs="Times New Roman"/>
          <w:szCs w:val="24"/>
          <w:lang w:val="en-GB" w:eastAsia="en-GB"/>
        </w:rPr>
        <w:t xml:space="preserve"> Accept applicant/account data via batch (CSV/DB) or API; enforce schema checks and data quality rules.</w:t>
      </w:r>
    </w:p>
    <w:p w14:paraId="14A61523" w14:textId="77777777" w:rsidR="00D86364" w:rsidRPr="00D86364" w:rsidRDefault="00D86364" w:rsidP="00D86364">
      <w:pPr>
        <w:numPr>
          <w:ilvl w:val="0"/>
          <w:numId w:val="10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val="en-GB" w:eastAsia="en-GB"/>
        </w:rPr>
      </w:pPr>
      <w:r w:rsidRPr="00D86364">
        <w:rPr>
          <w:rFonts w:eastAsia="Times New Roman" w:cs="Times New Roman"/>
          <w:b/>
          <w:bCs/>
          <w:szCs w:val="24"/>
          <w:lang w:val="en-GB" w:eastAsia="en-GB"/>
        </w:rPr>
        <w:t>Feature engineering:</w:t>
      </w:r>
      <w:r w:rsidRPr="00D86364">
        <w:rPr>
          <w:rFonts w:eastAsia="Times New Roman" w:cs="Times New Roman"/>
          <w:szCs w:val="24"/>
          <w:lang w:val="en-GB" w:eastAsia="en-GB"/>
        </w:rPr>
        <w:t xml:space="preserve"> Build predictive features (behavioural, affordability, utilisation, credit history, exposure).</w:t>
      </w:r>
    </w:p>
    <w:p w14:paraId="4285A878" w14:textId="77777777" w:rsidR="00D86364" w:rsidRPr="00D86364" w:rsidRDefault="00D86364" w:rsidP="00D86364">
      <w:pPr>
        <w:numPr>
          <w:ilvl w:val="0"/>
          <w:numId w:val="10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val="en-GB" w:eastAsia="en-GB"/>
        </w:rPr>
      </w:pPr>
      <w:r w:rsidRPr="00D86364">
        <w:rPr>
          <w:rFonts w:eastAsia="Times New Roman" w:cs="Times New Roman"/>
          <w:b/>
          <w:bCs/>
          <w:szCs w:val="24"/>
          <w:lang w:val="en-GB" w:eastAsia="en-GB"/>
        </w:rPr>
        <w:t>Model scoring:</w:t>
      </w:r>
      <w:r w:rsidRPr="00D86364">
        <w:rPr>
          <w:rFonts w:eastAsia="Times New Roman" w:cs="Times New Roman"/>
          <w:szCs w:val="24"/>
          <w:lang w:val="en-GB" w:eastAsia="en-GB"/>
        </w:rPr>
        <w:t xml:space="preserve"> Generate PD using a calibrated model; map outputs to score/band.</w:t>
      </w:r>
    </w:p>
    <w:p w14:paraId="1C9CEBBF" w14:textId="77777777" w:rsidR="00D86364" w:rsidRPr="00D86364" w:rsidRDefault="00D86364" w:rsidP="00D86364">
      <w:pPr>
        <w:numPr>
          <w:ilvl w:val="0"/>
          <w:numId w:val="10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val="en-GB" w:eastAsia="en-GB"/>
        </w:rPr>
      </w:pPr>
      <w:r w:rsidRPr="00D86364">
        <w:rPr>
          <w:rFonts w:eastAsia="Times New Roman" w:cs="Times New Roman"/>
          <w:b/>
          <w:bCs/>
          <w:szCs w:val="24"/>
          <w:lang w:val="en-GB" w:eastAsia="en-GB"/>
        </w:rPr>
        <w:t>Decisioning:</w:t>
      </w:r>
      <w:r w:rsidRPr="00D86364">
        <w:rPr>
          <w:rFonts w:eastAsia="Times New Roman" w:cs="Times New Roman"/>
          <w:szCs w:val="24"/>
          <w:lang w:val="en-GB" w:eastAsia="en-GB"/>
        </w:rPr>
        <w:t xml:space="preserve"> Apply institution rules (policy thresholds, affordability constraints, product rules) to recommend approve/refer/decline.</w:t>
      </w:r>
    </w:p>
    <w:p w14:paraId="4B0CC44B" w14:textId="77777777" w:rsidR="00D86364" w:rsidRPr="00D86364" w:rsidRDefault="00D86364" w:rsidP="00D86364">
      <w:pPr>
        <w:numPr>
          <w:ilvl w:val="0"/>
          <w:numId w:val="10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val="en-GB" w:eastAsia="en-GB"/>
        </w:rPr>
      </w:pPr>
      <w:r w:rsidRPr="00D86364">
        <w:rPr>
          <w:rFonts w:eastAsia="Times New Roman" w:cs="Times New Roman"/>
          <w:b/>
          <w:bCs/>
          <w:szCs w:val="24"/>
          <w:lang w:val="en-GB" w:eastAsia="en-GB"/>
        </w:rPr>
        <w:t>Risk metrics:</w:t>
      </w:r>
      <w:r w:rsidRPr="00D86364">
        <w:rPr>
          <w:rFonts w:eastAsia="Times New Roman" w:cs="Times New Roman"/>
          <w:szCs w:val="24"/>
          <w:lang w:val="en-GB" w:eastAsia="en-GB"/>
        </w:rPr>
        <w:t xml:space="preserve"> Compute EL (and related measures) for provisioning and portfolio reporting.</w:t>
      </w:r>
    </w:p>
    <w:p w14:paraId="43D35D25" w14:textId="77777777" w:rsidR="00D86364" w:rsidRPr="00D86364" w:rsidRDefault="00D86364" w:rsidP="00D86364">
      <w:pPr>
        <w:numPr>
          <w:ilvl w:val="0"/>
          <w:numId w:val="10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val="en-GB" w:eastAsia="en-GB"/>
        </w:rPr>
      </w:pPr>
      <w:r w:rsidRPr="00D86364">
        <w:rPr>
          <w:rFonts w:eastAsia="Times New Roman" w:cs="Times New Roman"/>
          <w:b/>
          <w:bCs/>
          <w:szCs w:val="24"/>
          <w:lang w:val="en-GB" w:eastAsia="en-GB"/>
        </w:rPr>
        <w:t>Explainability:</w:t>
      </w:r>
      <w:r w:rsidRPr="00D86364">
        <w:rPr>
          <w:rFonts w:eastAsia="Times New Roman" w:cs="Times New Roman"/>
          <w:szCs w:val="24"/>
          <w:lang w:val="en-GB" w:eastAsia="en-GB"/>
        </w:rPr>
        <w:t xml:space="preserve"> Produce reason codes and local explanations for each applicant.</w:t>
      </w:r>
    </w:p>
    <w:p w14:paraId="1EA91D80" w14:textId="77777777" w:rsidR="00D86364" w:rsidRPr="00D86364" w:rsidRDefault="00D86364" w:rsidP="00D86364">
      <w:pPr>
        <w:numPr>
          <w:ilvl w:val="0"/>
          <w:numId w:val="10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val="en-GB" w:eastAsia="en-GB"/>
        </w:rPr>
      </w:pPr>
      <w:r w:rsidRPr="00D86364">
        <w:rPr>
          <w:rFonts w:eastAsia="Times New Roman" w:cs="Times New Roman"/>
          <w:b/>
          <w:bCs/>
          <w:szCs w:val="24"/>
          <w:lang w:val="en-GB" w:eastAsia="en-GB"/>
        </w:rPr>
        <w:lastRenderedPageBreak/>
        <w:t>Monitoring:</w:t>
      </w:r>
      <w:r w:rsidRPr="00D86364">
        <w:rPr>
          <w:rFonts w:eastAsia="Times New Roman" w:cs="Times New Roman"/>
          <w:szCs w:val="24"/>
          <w:lang w:val="en-GB" w:eastAsia="en-GB"/>
        </w:rPr>
        <w:t xml:space="preserve"> For booked accounts, track PD drift and early warning triggers over time.</w:t>
      </w:r>
    </w:p>
    <w:p w14:paraId="58DD6ECC" w14:textId="77777777" w:rsidR="00D86364" w:rsidRPr="00D86364" w:rsidRDefault="00D86364" w:rsidP="00D86364">
      <w:pPr>
        <w:numPr>
          <w:ilvl w:val="0"/>
          <w:numId w:val="10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val="en-GB" w:eastAsia="en-GB"/>
        </w:rPr>
      </w:pPr>
      <w:r w:rsidRPr="00D86364">
        <w:rPr>
          <w:rFonts w:eastAsia="Times New Roman" w:cs="Times New Roman"/>
          <w:b/>
          <w:bCs/>
          <w:szCs w:val="24"/>
          <w:lang w:val="en-GB" w:eastAsia="en-GB"/>
        </w:rPr>
        <w:t>Portfolio analytics:</w:t>
      </w:r>
      <w:r w:rsidRPr="00D86364">
        <w:rPr>
          <w:rFonts w:eastAsia="Times New Roman" w:cs="Times New Roman"/>
          <w:szCs w:val="24"/>
          <w:lang w:val="en-GB" w:eastAsia="en-GB"/>
        </w:rPr>
        <w:t xml:space="preserve"> Summarise results across segments and run scenario-based stress tests.</w:t>
      </w:r>
    </w:p>
    <w:p w14:paraId="41F063E6" w14:textId="2B1F7F49" w:rsidR="00D86364" w:rsidRPr="00D86364" w:rsidRDefault="00D86364" w:rsidP="00D86364">
      <w:pPr>
        <w:spacing w:after="0" w:line="240" w:lineRule="auto"/>
        <w:jc w:val="left"/>
        <w:rPr>
          <w:rFonts w:eastAsia="Times New Roman" w:cs="Times New Roman"/>
          <w:szCs w:val="24"/>
          <w:lang w:val="en-GB" w:eastAsia="en-GB"/>
        </w:rPr>
      </w:pPr>
    </w:p>
    <w:p w14:paraId="3E353596" w14:textId="77777777" w:rsidR="00D86364" w:rsidRPr="00D86364" w:rsidRDefault="00D86364" w:rsidP="00D86364">
      <w:pPr>
        <w:spacing w:before="100" w:beforeAutospacing="1" w:after="100" w:afterAutospacing="1" w:line="240" w:lineRule="auto"/>
        <w:jc w:val="left"/>
        <w:outlineLvl w:val="1"/>
        <w:rPr>
          <w:rFonts w:eastAsia="Times New Roman" w:cs="Times New Roman"/>
          <w:b/>
          <w:bCs/>
          <w:sz w:val="36"/>
          <w:szCs w:val="36"/>
          <w:lang w:val="en-GB" w:eastAsia="en-GB"/>
        </w:rPr>
      </w:pPr>
      <w:r w:rsidRPr="00D86364">
        <w:rPr>
          <w:rFonts w:eastAsia="Times New Roman" w:cs="Times New Roman"/>
          <w:b/>
          <w:bCs/>
          <w:sz w:val="36"/>
          <w:szCs w:val="36"/>
          <w:lang w:val="en-GB" w:eastAsia="en-GB"/>
        </w:rPr>
        <w:t>Intended Users</w:t>
      </w:r>
    </w:p>
    <w:p w14:paraId="1A559CD4" w14:textId="77777777" w:rsidR="00D86364" w:rsidRPr="00D86364" w:rsidRDefault="00D86364" w:rsidP="00D86364">
      <w:pPr>
        <w:numPr>
          <w:ilvl w:val="0"/>
          <w:numId w:val="11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val="en-GB" w:eastAsia="en-GB"/>
        </w:rPr>
      </w:pPr>
      <w:r w:rsidRPr="00D86364">
        <w:rPr>
          <w:rFonts w:eastAsia="Times New Roman" w:cs="Times New Roman"/>
          <w:b/>
          <w:bCs/>
          <w:szCs w:val="24"/>
          <w:lang w:val="en-GB" w:eastAsia="en-GB"/>
        </w:rPr>
        <w:t>Underwriting &amp; Credit Risk Teams:</w:t>
      </w:r>
      <w:r w:rsidRPr="00D86364">
        <w:rPr>
          <w:rFonts w:eastAsia="Times New Roman" w:cs="Times New Roman"/>
          <w:szCs w:val="24"/>
          <w:lang w:val="en-GB" w:eastAsia="en-GB"/>
        </w:rPr>
        <w:t xml:space="preserve"> fast decisions with transparent reasons</w:t>
      </w:r>
    </w:p>
    <w:p w14:paraId="616E229E" w14:textId="77777777" w:rsidR="00D86364" w:rsidRPr="00D86364" w:rsidRDefault="00D86364" w:rsidP="00D86364">
      <w:pPr>
        <w:numPr>
          <w:ilvl w:val="0"/>
          <w:numId w:val="11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val="en-GB" w:eastAsia="en-GB"/>
        </w:rPr>
      </w:pPr>
      <w:r w:rsidRPr="00D86364">
        <w:rPr>
          <w:rFonts w:eastAsia="Times New Roman" w:cs="Times New Roman"/>
          <w:b/>
          <w:bCs/>
          <w:szCs w:val="24"/>
          <w:lang w:val="en-GB" w:eastAsia="en-GB"/>
        </w:rPr>
        <w:t>Pricing &amp; Growth Teams:</w:t>
      </w:r>
      <w:r w:rsidRPr="00D86364">
        <w:rPr>
          <w:rFonts w:eastAsia="Times New Roman" w:cs="Times New Roman"/>
          <w:szCs w:val="24"/>
          <w:lang w:val="en-GB" w:eastAsia="en-GB"/>
        </w:rPr>
        <w:t xml:space="preserve"> risk-adjusted pricing and profitability control</w:t>
      </w:r>
    </w:p>
    <w:p w14:paraId="5932EAAD" w14:textId="77777777" w:rsidR="00D86364" w:rsidRPr="00D86364" w:rsidRDefault="00D86364" w:rsidP="00D86364">
      <w:pPr>
        <w:numPr>
          <w:ilvl w:val="0"/>
          <w:numId w:val="11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val="en-GB" w:eastAsia="en-GB"/>
        </w:rPr>
      </w:pPr>
      <w:r w:rsidRPr="00D86364">
        <w:rPr>
          <w:rFonts w:eastAsia="Times New Roman" w:cs="Times New Roman"/>
          <w:b/>
          <w:bCs/>
          <w:szCs w:val="24"/>
          <w:lang w:val="en-GB" w:eastAsia="en-GB"/>
        </w:rPr>
        <w:t>Collections Teams:</w:t>
      </w:r>
      <w:r w:rsidRPr="00D86364">
        <w:rPr>
          <w:rFonts w:eastAsia="Times New Roman" w:cs="Times New Roman"/>
          <w:szCs w:val="24"/>
          <w:lang w:val="en-GB" w:eastAsia="en-GB"/>
        </w:rPr>
        <w:t xml:space="preserve"> early warning signals for intervention</w:t>
      </w:r>
    </w:p>
    <w:p w14:paraId="1161E28A" w14:textId="77777777" w:rsidR="00D86364" w:rsidRPr="00D86364" w:rsidRDefault="00D86364" w:rsidP="00D86364">
      <w:pPr>
        <w:numPr>
          <w:ilvl w:val="0"/>
          <w:numId w:val="11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val="en-GB" w:eastAsia="en-GB"/>
        </w:rPr>
      </w:pPr>
      <w:r w:rsidRPr="00D86364">
        <w:rPr>
          <w:rFonts w:eastAsia="Times New Roman" w:cs="Times New Roman"/>
          <w:b/>
          <w:bCs/>
          <w:szCs w:val="24"/>
          <w:lang w:val="en-GB" w:eastAsia="en-GB"/>
        </w:rPr>
        <w:t>Risk Governance / Compliance:</w:t>
      </w:r>
      <w:r w:rsidRPr="00D86364">
        <w:rPr>
          <w:rFonts w:eastAsia="Times New Roman" w:cs="Times New Roman"/>
          <w:szCs w:val="24"/>
          <w:lang w:val="en-GB" w:eastAsia="en-GB"/>
        </w:rPr>
        <w:t xml:space="preserve"> explainability, audit trails, consistent policy application</w:t>
      </w:r>
    </w:p>
    <w:p w14:paraId="733C8CFD" w14:textId="77777777" w:rsidR="00D86364" w:rsidRPr="00D86364" w:rsidRDefault="00D86364" w:rsidP="00D86364">
      <w:pPr>
        <w:numPr>
          <w:ilvl w:val="0"/>
          <w:numId w:val="11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val="en-GB" w:eastAsia="en-GB"/>
        </w:rPr>
      </w:pPr>
      <w:r w:rsidRPr="00D86364">
        <w:rPr>
          <w:rFonts w:eastAsia="Times New Roman" w:cs="Times New Roman"/>
          <w:b/>
          <w:bCs/>
          <w:szCs w:val="24"/>
          <w:lang w:val="en-GB" w:eastAsia="en-GB"/>
        </w:rPr>
        <w:t>Product &amp; Analytics Teams:</w:t>
      </w:r>
      <w:r w:rsidRPr="00D86364">
        <w:rPr>
          <w:rFonts w:eastAsia="Times New Roman" w:cs="Times New Roman"/>
          <w:szCs w:val="24"/>
          <w:lang w:val="en-GB" w:eastAsia="en-GB"/>
        </w:rPr>
        <w:t xml:space="preserve"> portfolio insights to support strategy</w:t>
      </w:r>
    </w:p>
    <w:p w14:paraId="74F9C356" w14:textId="7262E6C3" w:rsidR="00D86364" w:rsidRPr="00D86364" w:rsidRDefault="00D86364" w:rsidP="00D86364">
      <w:pPr>
        <w:spacing w:after="0" w:line="240" w:lineRule="auto"/>
        <w:jc w:val="left"/>
        <w:rPr>
          <w:rFonts w:eastAsia="Times New Roman" w:cs="Times New Roman"/>
          <w:szCs w:val="24"/>
          <w:lang w:val="en-GB" w:eastAsia="en-GB"/>
        </w:rPr>
      </w:pPr>
    </w:p>
    <w:p w14:paraId="2CC7BD25" w14:textId="77777777" w:rsidR="00D86364" w:rsidRPr="00D86364" w:rsidRDefault="00D86364" w:rsidP="00D86364">
      <w:pPr>
        <w:spacing w:before="100" w:beforeAutospacing="1" w:after="100" w:afterAutospacing="1" w:line="240" w:lineRule="auto"/>
        <w:jc w:val="left"/>
        <w:outlineLvl w:val="1"/>
        <w:rPr>
          <w:rFonts w:eastAsia="Times New Roman" w:cs="Times New Roman"/>
          <w:b/>
          <w:bCs/>
          <w:sz w:val="36"/>
          <w:szCs w:val="36"/>
          <w:lang w:val="en-GB" w:eastAsia="en-GB"/>
        </w:rPr>
      </w:pPr>
      <w:r w:rsidRPr="00D86364">
        <w:rPr>
          <w:rFonts w:eastAsia="Times New Roman" w:cs="Times New Roman"/>
          <w:b/>
          <w:bCs/>
          <w:sz w:val="36"/>
          <w:szCs w:val="36"/>
          <w:lang w:val="en-GB" w:eastAsia="en-GB"/>
        </w:rPr>
        <w:t>Success Criteria (What “Good” Looks Like)</w:t>
      </w:r>
    </w:p>
    <w:p w14:paraId="05AFF482" w14:textId="77777777" w:rsidR="00D86364" w:rsidRPr="00D86364" w:rsidRDefault="00D86364" w:rsidP="00D86364">
      <w:pPr>
        <w:numPr>
          <w:ilvl w:val="0"/>
          <w:numId w:val="12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val="en-GB" w:eastAsia="en-GB"/>
        </w:rPr>
      </w:pPr>
      <w:r w:rsidRPr="00D86364">
        <w:rPr>
          <w:rFonts w:eastAsia="Times New Roman" w:cs="Times New Roman"/>
          <w:szCs w:val="24"/>
          <w:lang w:val="en-GB" w:eastAsia="en-GB"/>
        </w:rPr>
        <w:t>Accurate and stable PD predictions (calibrated and monitored over time)</w:t>
      </w:r>
    </w:p>
    <w:p w14:paraId="4A43DE51" w14:textId="77777777" w:rsidR="00D86364" w:rsidRPr="00D86364" w:rsidRDefault="00D86364" w:rsidP="00D86364">
      <w:pPr>
        <w:numPr>
          <w:ilvl w:val="0"/>
          <w:numId w:val="12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val="en-GB" w:eastAsia="en-GB"/>
        </w:rPr>
      </w:pPr>
      <w:r w:rsidRPr="00D86364">
        <w:rPr>
          <w:rFonts w:eastAsia="Times New Roman" w:cs="Times New Roman"/>
          <w:szCs w:val="24"/>
          <w:lang w:val="en-GB" w:eastAsia="en-GB"/>
        </w:rPr>
        <w:t>Consistent underwriting decisions aligned to policy and risk appetite</w:t>
      </w:r>
    </w:p>
    <w:p w14:paraId="28B4A105" w14:textId="77777777" w:rsidR="00D86364" w:rsidRPr="00D86364" w:rsidRDefault="00D86364" w:rsidP="00D86364">
      <w:pPr>
        <w:numPr>
          <w:ilvl w:val="0"/>
          <w:numId w:val="12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val="en-GB" w:eastAsia="en-GB"/>
        </w:rPr>
      </w:pPr>
      <w:r w:rsidRPr="00D86364">
        <w:rPr>
          <w:rFonts w:eastAsia="Times New Roman" w:cs="Times New Roman"/>
          <w:szCs w:val="24"/>
          <w:lang w:val="en-GB" w:eastAsia="en-GB"/>
        </w:rPr>
        <w:t>Explainable outputs suitable for customer communication and governance</w:t>
      </w:r>
    </w:p>
    <w:p w14:paraId="3491FD41" w14:textId="77777777" w:rsidR="00D86364" w:rsidRPr="00D86364" w:rsidRDefault="00D86364" w:rsidP="00D86364">
      <w:pPr>
        <w:numPr>
          <w:ilvl w:val="0"/>
          <w:numId w:val="12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val="en-GB" w:eastAsia="en-GB"/>
        </w:rPr>
      </w:pPr>
      <w:r w:rsidRPr="00D86364">
        <w:rPr>
          <w:rFonts w:eastAsia="Times New Roman" w:cs="Times New Roman"/>
          <w:szCs w:val="24"/>
          <w:lang w:val="en-GB" w:eastAsia="en-GB"/>
        </w:rPr>
        <w:t>Portfolio-level insight for scenario planning and capital/provisioning workflows</w:t>
      </w:r>
    </w:p>
    <w:p w14:paraId="5FAD888B" w14:textId="77777777" w:rsidR="00D86364" w:rsidRPr="00D86364" w:rsidRDefault="00D86364" w:rsidP="00D86364">
      <w:pPr>
        <w:numPr>
          <w:ilvl w:val="0"/>
          <w:numId w:val="12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val="en-GB" w:eastAsia="en-GB"/>
        </w:rPr>
      </w:pPr>
      <w:r w:rsidRPr="00D86364">
        <w:rPr>
          <w:rFonts w:eastAsia="Times New Roman" w:cs="Times New Roman"/>
          <w:szCs w:val="24"/>
          <w:lang w:val="en-GB" w:eastAsia="en-GB"/>
        </w:rPr>
        <w:t>Easy integration via API and repeatable, reproducible pipelines</w:t>
      </w:r>
    </w:p>
    <w:p w14:paraId="3DAA42D3" w14:textId="77777777" w:rsidR="00832D05" w:rsidRPr="00832D05" w:rsidRDefault="00832D05" w:rsidP="00832D05">
      <w:pPr>
        <w:spacing w:before="100" w:beforeAutospacing="1" w:after="100" w:afterAutospacing="1" w:line="240" w:lineRule="auto"/>
        <w:jc w:val="left"/>
        <w:outlineLvl w:val="1"/>
        <w:rPr>
          <w:rFonts w:eastAsia="Times New Roman" w:cs="Times New Roman"/>
          <w:b/>
          <w:bCs/>
          <w:sz w:val="36"/>
          <w:szCs w:val="36"/>
          <w:lang w:val="en-GB" w:eastAsia="en-GB"/>
        </w:rPr>
      </w:pPr>
      <w:r w:rsidRPr="00832D05">
        <w:rPr>
          <w:rFonts w:eastAsia="Times New Roman" w:cs="Times New Roman"/>
          <w:b/>
          <w:bCs/>
          <w:sz w:val="36"/>
          <w:szCs w:val="36"/>
          <w:lang w:val="en-GB" w:eastAsia="en-GB"/>
        </w:rPr>
        <w:t>Repository Contents (Typical Structure)</w:t>
      </w:r>
    </w:p>
    <w:p w14:paraId="47D26B5F" w14:textId="77777777" w:rsidR="00832D05" w:rsidRPr="00832D05" w:rsidRDefault="00832D05" w:rsidP="00832D05">
      <w:pPr>
        <w:numPr>
          <w:ilvl w:val="0"/>
          <w:numId w:val="13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val="en-GB" w:eastAsia="en-GB"/>
        </w:rPr>
      </w:pPr>
      <w:r w:rsidRPr="00832D05">
        <w:rPr>
          <w:rFonts w:ascii="Courier New" w:eastAsia="Times New Roman" w:hAnsi="Courier New" w:cs="Courier New"/>
          <w:sz w:val="20"/>
          <w:szCs w:val="20"/>
          <w:lang w:val="en-GB" w:eastAsia="en-GB"/>
        </w:rPr>
        <w:t>notebooks/</w:t>
      </w:r>
      <w:r w:rsidRPr="00832D05">
        <w:rPr>
          <w:rFonts w:eastAsia="Times New Roman" w:cs="Times New Roman"/>
          <w:szCs w:val="24"/>
          <w:lang w:val="en-GB" w:eastAsia="en-GB"/>
        </w:rPr>
        <w:t xml:space="preserve"> — EDA, feature engineering, modelling, calibration, explainability</w:t>
      </w:r>
    </w:p>
    <w:p w14:paraId="6E6E09BB" w14:textId="77777777" w:rsidR="00832D05" w:rsidRPr="00832D05" w:rsidRDefault="00832D05" w:rsidP="00832D05">
      <w:pPr>
        <w:numPr>
          <w:ilvl w:val="0"/>
          <w:numId w:val="13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val="en-GB" w:eastAsia="en-GB"/>
        </w:rPr>
      </w:pPr>
      <w:proofErr w:type="spellStart"/>
      <w:r w:rsidRPr="00832D05">
        <w:rPr>
          <w:rFonts w:ascii="Courier New" w:eastAsia="Times New Roman" w:hAnsi="Courier New" w:cs="Courier New"/>
          <w:sz w:val="20"/>
          <w:szCs w:val="20"/>
          <w:lang w:val="en-GB" w:eastAsia="en-GB"/>
        </w:rPr>
        <w:t>src</w:t>
      </w:r>
      <w:proofErr w:type="spellEnd"/>
      <w:r w:rsidRPr="00832D05">
        <w:rPr>
          <w:rFonts w:ascii="Courier New" w:eastAsia="Times New Roman" w:hAnsi="Courier New" w:cs="Courier New"/>
          <w:sz w:val="20"/>
          <w:szCs w:val="20"/>
          <w:lang w:val="en-GB" w:eastAsia="en-GB"/>
        </w:rPr>
        <w:t>/</w:t>
      </w:r>
      <w:r w:rsidRPr="00832D05">
        <w:rPr>
          <w:rFonts w:eastAsia="Times New Roman" w:cs="Times New Roman"/>
          <w:szCs w:val="24"/>
          <w:lang w:val="en-GB" w:eastAsia="en-GB"/>
        </w:rPr>
        <w:t xml:space="preserve"> — reusable pipelines (prep, training, scoring, monitoring)</w:t>
      </w:r>
    </w:p>
    <w:p w14:paraId="0E782C32" w14:textId="77777777" w:rsidR="00832D05" w:rsidRPr="00832D05" w:rsidRDefault="00832D05" w:rsidP="00832D05">
      <w:pPr>
        <w:numPr>
          <w:ilvl w:val="0"/>
          <w:numId w:val="13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val="en-GB" w:eastAsia="en-GB"/>
        </w:rPr>
      </w:pPr>
      <w:proofErr w:type="spellStart"/>
      <w:r w:rsidRPr="00832D05">
        <w:rPr>
          <w:rFonts w:ascii="Courier New" w:eastAsia="Times New Roman" w:hAnsi="Courier New" w:cs="Courier New"/>
          <w:sz w:val="20"/>
          <w:szCs w:val="20"/>
          <w:lang w:val="en-GB" w:eastAsia="en-GB"/>
        </w:rPr>
        <w:t>api</w:t>
      </w:r>
      <w:proofErr w:type="spellEnd"/>
      <w:r w:rsidRPr="00832D05">
        <w:rPr>
          <w:rFonts w:ascii="Courier New" w:eastAsia="Times New Roman" w:hAnsi="Courier New" w:cs="Courier New"/>
          <w:sz w:val="20"/>
          <w:szCs w:val="20"/>
          <w:lang w:val="en-GB" w:eastAsia="en-GB"/>
        </w:rPr>
        <w:t>/</w:t>
      </w:r>
      <w:r w:rsidRPr="00832D05">
        <w:rPr>
          <w:rFonts w:eastAsia="Times New Roman" w:cs="Times New Roman"/>
          <w:szCs w:val="24"/>
          <w:lang w:val="en-GB" w:eastAsia="en-GB"/>
        </w:rPr>
        <w:t xml:space="preserve"> — </w:t>
      </w:r>
      <w:proofErr w:type="spellStart"/>
      <w:r w:rsidRPr="00832D05">
        <w:rPr>
          <w:rFonts w:eastAsia="Times New Roman" w:cs="Times New Roman"/>
          <w:szCs w:val="24"/>
          <w:lang w:val="en-GB" w:eastAsia="en-GB"/>
        </w:rPr>
        <w:t>FastAPI</w:t>
      </w:r>
      <w:proofErr w:type="spellEnd"/>
      <w:r w:rsidRPr="00832D05">
        <w:rPr>
          <w:rFonts w:eastAsia="Times New Roman" w:cs="Times New Roman"/>
          <w:szCs w:val="24"/>
          <w:lang w:val="en-GB" w:eastAsia="en-GB"/>
        </w:rPr>
        <w:t xml:space="preserve"> service for real-time scoring (optional)</w:t>
      </w:r>
    </w:p>
    <w:p w14:paraId="334424F3" w14:textId="77777777" w:rsidR="00832D05" w:rsidRPr="00832D05" w:rsidRDefault="00832D05" w:rsidP="00832D05">
      <w:pPr>
        <w:numPr>
          <w:ilvl w:val="0"/>
          <w:numId w:val="13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val="en-GB" w:eastAsia="en-GB"/>
        </w:rPr>
      </w:pPr>
      <w:r w:rsidRPr="00832D05">
        <w:rPr>
          <w:rFonts w:ascii="Courier New" w:eastAsia="Times New Roman" w:hAnsi="Courier New" w:cs="Courier New"/>
          <w:sz w:val="20"/>
          <w:szCs w:val="20"/>
          <w:lang w:val="en-GB" w:eastAsia="en-GB"/>
        </w:rPr>
        <w:t>configs/</w:t>
      </w:r>
      <w:r w:rsidRPr="00832D05">
        <w:rPr>
          <w:rFonts w:eastAsia="Times New Roman" w:cs="Times New Roman"/>
          <w:szCs w:val="24"/>
          <w:lang w:val="en-GB" w:eastAsia="en-GB"/>
        </w:rPr>
        <w:t xml:space="preserve"> — thresholds, policy rules, model configs</w:t>
      </w:r>
    </w:p>
    <w:p w14:paraId="584A4D40" w14:textId="77777777" w:rsidR="00832D05" w:rsidRPr="00832D05" w:rsidRDefault="00832D05" w:rsidP="00832D05">
      <w:pPr>
        <w:numPr>
          <w:ilvl w:val="0"/>
          <w:numId w:val="13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val="en-GB" w:eastAsia="en-GB"/>
        </w:rPr>
      </w:pPr>
      <w:r w:rsidRPr="00832D05">
        <w:rPr>
          <w:rFonts w:ascii="Courier New" w:eastAsia="Times New Roman" w:hAnsi="Courier New" w:cs="Courier New"/>
          <w:sz w:val="20"/>
          <w:szCs w:val="20"/>
          <w:lang w:val="en-GB" w:eastAsia="en-GB"/>
        </w:rPr>
        <w:t>tests/</w:t>
      </w:r>
      <w:r w:rsidRPr="00832D05">
        <w:rPr>
          <w:rFonts w:eastAsia="Times New Roman" w:cs="Times New Roman"/>
          <w:szCs w:val="24"/>
          <w:lang w:val="en-GB" w:eastAsia="en-GB"/>
        </w:rPr>
        <w:t xml:space="preserve"> — unit tests for transformations and scoring logic</w:t>
      </w:r>
    </w:p>
    <w:p w14:paraId="2E9FD60C" w14:textId="77777777" w:rsidR="00D86364" w:rsidRPr="00EF43E9" w:rsidRDefault="00D86364" w:rsidP="00EF43E9">
      <w:pPr>
        <w:pStyle w:val="ListParagraph"/>
        <w:jc w:val="left"/>
        <w:rPr>
          <w:b/>
          <w:bCs/>
          <w:color w:val="EE0000"/>
          <w:lang w:val="en-GB"/>
        </w:rPr>
      </w:pPr>
    </w:p>
    <w:p w14:paraId="0C351095" w14:textId="77777777" w:rsidR="00FB617F" w:rsidRPr="00FB617F" w:rsidRDefault="00FB617F" w:rsidP="00FB617F">
      <w:pPr>
        <w:spacing w:before="100" w:beforeAutospacing="1" w:after="100" w:afterAutospacing="1" w:line="240" w:lineRule="auto"/>
        <w:jc w:val="left"/>
        <w:outlineLvl w:val="2"/>
        <w:rPr>
          <w:rFonts w:eastAsia="Times New Roman" w:cs="Times New Roman"/>
          <w:b/>
          <w:bCs/>
          <w:sz w:val="27"/>
          <w:szCs w:val="27"/>
          <w:lang w:val="en-GB" w:eastAsia="en-GB"/>
        </w:rPr>
      </w:pPr>
      <w:r w:rsidRPr="00FB617F">
        <w:rPr>
          <w:rFonts w:eastAsia="Times New Roman" w:cs="Times New Roman"/>
          <w:b/>
          <w:bCs/>
          <w:sz w:val="27"/>
          <w:szCs w:val="27"/>
          <w:lang w:val="en-GB" w:eastAsia="en-GB"/>
        </w:rPr>
        <w:t>Key outputs a credit risk model delivers (and how they help the organisation)</w:t>
      </w:r>
    </w:p>
    <w:p w14:paraId="6AC9E4A4" w14:textId="77777777" w:rsidR="00FB617F" w:rsidRPr="00FB617F" w:rsidRDefault="00FB617F" w:rsidP="00FB617F">
      <w:pPr>
        <w:numPr>
          <w:ilvl w:val="0"/>
          <w:numId w:val="8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val="en-GB" w:eastAsia="en-GB"/>
        </w:rPr>
      </w:pPr>
      <w:r w:rsidRPr="00FB617F">
        <w:rPr>
          <w:rFonts w:eastAsia="Times New Roman" w:cs="Times New Roman"/>
          <w:b/>
          <w:bCs/>
          <w:szCs w:val="24"/>
          <w:lang w:val="en-GB" w:eastAsia="en-GB"/>
        </w:rPr>
        <w:t>Probability of Default (PD)</w:t>
      </w:r>
      <w:r w:rsidRPr="00FB617F">
        <w:rPr>
          <w:rFonts w:eastAsia="Times New Roman" w:cs="Times New Roman"/>
          <w:szCs w:val="24"/>
          <w:lang w:val="en-GB" w:eastAsia="en-GB"/>
        </w:rPr>
        <w:br/>
      </w:r>
      <w:r w:rsidRPr="00FB617F">
        <w:rPr>
          <w:rFonts w:eastAsia="Times New Roman" w:cs="Times New Roman"/>
          <w:i/>
          <w:iCs/>
          <w:szCs w:val="24"/>
          <w:lang w:val="en-GB" w:eastAsia="en-GB"/>
        </w:rPr>
        <w:t>Output:</w:t>
      </w:r>
      <w:r w:rsidRPr="00FB617F">
        <w:rPr>
          <w:rFonts w:eastAsia="Times New Roman" w:cs="Times New Roman"/>
          <w:szCs w:val="24"/>
          <w:lang w:val="en-GB" w:eastAsia="en-GB"/>
        </w:rPr>
        <w:t xml:space="preserve"> a score like </w:t>
      </w:r>
      <w:r w:rsidRPr="00FB617F">
        <w:rPr>
          <w:rFonts w:eastAsia="Times New Roman" w:cs="Times New Roman"/>
          <w:b/>
          <w:bCs/>
          <w:szCs w:val="24"/>
          <w:lang w:val="en-GB" w:eastAsia="en-GB"/>
        </w:rPr>
        <w:t>PD = 3.2%</w:t>
      </w:r>
      <w:r w:rsidRPr="00FB617F">
        <w:rPr>
          <w:rFonts w:eastAsia="Times New Roman" w:cs="Times New Roman"/>
          <w:szCs w:val="24"/>
          <w:lang w:val="en-GB" w:eastAsia="en-GB"/>
        </w:rPr>
        <w:t xml:space="preserve"> chance of default within 12 months.</w:t>
      </w:r>
      <w:r w:rsidRPr="00FB617F">
        <w:rPr>
          <w:rFonts w:eastAsia="Times New Roman" w:cs="Times New Roman"/>
          <w:szCs w:val="24"/>
          <w:lang w:val="en-GB" w:eastAsia="en-GB"/>
        </w:rPr>
        <w:br/>
      </w:r>
      <w:r w:rsidRPr="00FB617F">
        <w:rPr>
          <w:rFonts w:eastAsia="Times New Roman" w:cs="Times New Roman"/>
          <w:i/>
          <w:iCs/>
          <w:szCs w:val="24"/>
          <w:lang w:val="en-GB" w:eastAsia="en-GB"/>
        </w:rPr>
        <w:t>Helps:</w:t>
      </w:r>
      <w:r w:rsidRPr="00FB617F">
        <w:rPr>
          <w:rFonts w:eastAsia="Times New Roman" w:cs="Times New Roman"/>
          <w:szCs w:val="24"/>
          <w:lang w:val="en-GB" w:eastAsia="en-GB"/>
        </w:rPr>
        <w:t xml:space="preserve"> approve/decline decisions, risk-based pricing, portfolio risk estimation.</w:t>
      </w:r>
    </w:p>
    <w:p w14:paraId="5E55507A" w14:textId="77777777" w:rsidR="00FB617F" w:rsidRPr="00FB617F" w:rsidRDefault="00FB617F" w:rsidP="00FB617F">
      <w:pPr>
        <w:numPr>
          <w:ilvl w:val="0"/>
          <w:numId w:val="8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val="en-GB" w:eastAsia="en-GB"/>
        </w:rPr>
      </w:pPr>
      <w:r w:rsidRPr="00FB617F">
        <w:rPr>
          <w:rFonts w:eastAsia="Times New Roman" w:cs="Times New Roman"/>
          <w:b/>
          <w:bCs/>
          <w:szCs w:val="24"/>
          <w:lang w:val="en-GB" w:eastAsia="en-GB"/>
        </w:rPr>
        <w:t>Risk Score / Credit Scorecard Band</w:t>
      </w:r>
      <w:r w:rsidRPr="00FB617F">
        <w:rPr>
          <w:rFonts w:eastAsia="Times New Roman" w:cs="Times New Roman"/>
          <w:szCs w:val="24"/>
          <w:lang w:val="en-GB" w:eastAsia="en-GB"/>
        </w:rPr>
        <w:br/>
      </w:r>
      <w:r w:rsidRPr="00FB617F">
        <w:rPr>
          <w:rFonts w:eastAsia="Times New Roman" w:cs="Times New Roman"/>
          <w:i/>
          <w:iCs/>
          <w:szCs w:val="24"/>
          <w:lang w:val="en-GB" w:eastAsia="en-GB"/>
        </w:rPr>
        <w:t>Output:</w:t>
      </w:r>
      <w:r w:rsidRPr="00FB617F">
        <w:rPr>
          <w:rFonts w:eastAsia="Times New Roman" w:cs="Times New Roman"/>
          <w:szCs w:val="24"/>
          <w:lang w:val="en-GB" w:eastAsia="en-GB"/>
        </w:rPr>
        <w:t xml:space="preserve"> a score (e.g., 620) or band (A–E).</w:t>
      </w:r>
      <w:r w:rsidRPr="00FB617F">
        <w:rPr>
          <w:rFonts w:eastAsia="Times New Roman" w:cs="Times New Roman"/>
          <w:szCs w:val="24"/>
          <w:lang w:val="en-GB" w:eastAsia="en-GB"/>
        </w:rPr>
        <w:br/>
      </w:r>
      <w:r w:rsidRPr="00FB617F">
        <w:rPr>
          <w:rFonts w:eastAsia="Times New Roman" w:cs="Times New Roman"/>
          <w:i/>
          <w:iCs/>
          <w:szCs w:val="24"/>
          <w:lang w:val="en-GB" w:eastAsia="en-GB"/>
        </w:rPr>
        <w:t>Helps:</w:t>
      </w:r>
      <w:r w:rsidRPr="00FB617F">
        <w:rPr>
          <w:rFonts w:eastAsia="Times New Roman" w:cs="Times New Roman"/>
          <w:szCs w:val="24"/>
          <w:lang w:val="en-GB" w:eastAsia="en-GB"/>
        </w:rPr>
        <w:t xml:space="preserve"> fast, consistent underwriting decisions; segmentation; policy rules.</w:t>
      </w:r>
    </w:p>
    <w:p w14:paraId="09FD3D8D" w14:textId="77777777" w:rsidR="00FB617F" w:rsidRPr="00FB617F" w:rsidRDefault="00FB617F" w:rsidP="00FB617F">
      <w:pPr>
        <w:numPr>
          <w:ilvl w:val="0"/>
          <w:numId w:val="8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val="en-GB" w:eastAsia="en-GB"/>
        </w:rPr>
      </w:pPr>
      <w:r w:rsidRPr="00FB617F">
        <w:rPr>
          <w:rFonts w:eastAsia="Times New Roman" w:cs="Times New Roman"/>
          <w:b/>
          <w:bCs/>
          <w:szCs w:val="24"/>
          <w:lang w:val="en-GB" w:eastAsia="en-GB"/>
        </w:rPr>
        <w:t>Decision Recommendation (Approve / Refer / Decline)</w:t>
      </w:r>
      <w:r w:rsidRPr="00FB617F">
        <w:rPr>
          <w:rFonts w:eastAsia="Times New Roman" w:cs="Times New Roman"/>
          <w:szCs w:val="24"/>
          <w:lang w:val="en-GB" w:eastAsia="en-GB"/>
        </w:rPr>
        <w:br/>
      </w:r>
      <w:r w:rsidRPr="00FB617F">
        <w:rPr>
          <w:rFonts w:eastAsia="Times New Roman" w:cs="Times New Roman"/>
          <w:i/>
          <w:iCs/>
          <w:szCs w:val="24"/>
          <w:lang w:val="en-GB" w:eastAsia="en-GB"/>
        </w:rPr>
        <w:t>Output:</w:t>
      </w:r>
      <w:r w:rsidRPr="00FB617F">
        <w:rPr>
          <w:rFonts w:eastAsia="Times New Roman" w:cs="Times New Roman"/>
          <w:szCs w:val="24"/>
          <w:lang w:val="en-GB" w:eastAsia="en-GB"/>
        </w:rPr>
        <w:t xml:space="preserve"> a suggested action based on PD + policy + affordability checks.</w:t>
      </w:r>
      <w:r w:rsidRPr="00FB617F">
        <w:rPr>
          <w:rFonts w:eastAsia="Times New Roman" w:cs="Times New Roman"/>
          <w:szCs w:val="24"/>
          <w:lang w:val="en-GB" w:eastAsia="en-GB"/>
        </w:rPr>
        <w:br/>
      </w:r>
      <w:r w:rsidRPr="00FB617F">
        <w:rPr>
          <w:rFonts w:eastAsia="Times New Roman" w:cs="Times New Roman"/>
          <w:i/>
          <w:iCs/>
          <w:szCs w:val="24"/>
          <w:lang w:val="en-GB" w:eastAsia="en-GB"/>
        </w:rPr>
        <w:t>Helps:</w:t>
      </w:r>
      <w:r w:rsidRPr="00FB617F">
        <w:rPr>
          <w:rFonts w:eastAsia="Times New Roman" w:cs="Times New Roman"/>
          <w:szCs w:val="24"/>
          <w:lang w:val="en-GB" w:eastAsia="en-GB"/>
        </w:rPr>
        <w:t xml:space="preserve"> speeds up underwriting, reduces manual reviews, improves consistency.</w:t>
      </w:r>
    </w:p>
    <w:p w14:paraId="532F0CE8" w14:textId="77777777" w:rsidR="00FB617F" w:rsidRPr="00FB617F" w:rsidRDefault="00FB617F" w:rsidP="00FB617F">
      <w:pPr>
        <w:numPr>
          <w:ilvl w:val="0"/>
          <w:numId w:val="8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val="en-GB" w:eastAsia="en-GB"/>
        </w:rPr>
      </w:pPr>
      <w:r w:rsidRPr="00FB617F">
        <w:rPr>
          <w:rFonts w:eastAsia="Times New Roman" w:cs="Times New Roman"/>
          <w:b/>
          <w:bCs/>
          <w:szCs w:val="24"/>
          <w:lang w:val="en-GB" w:eastAsia="en-GB"/>
        </w:rPr>
        <w:lastRenderedPageBreak/>
        <w:t>Expected Loss (EL) and related risk metrics</w:t>
      </w:r>
      <w:r w:rsidRPr="00FB617F">
        <w:rPr>
          <w:rFonts w:eastAsia="Times New Roman" w:cs="Times New Roman"/>
          <w:szCs w:val="24"/>
          <w:lang w:val="en-GB" w:eastAsia="en-GB"/>
        </w:rPr>
        <w:br/>
      </w:r>
      <w:r w:rsidRPr="00FB617F">
        <w:rPr>
          <w:rFonts w:eastAsia="Times New Roman" w:cs="Times New Roman"/>
          <w:i/>
          <w:iCs/>
          <w:szCs w:val="24"/>
          <w:lang w:val="en-GB" w:eastAsia="en-GB"/>
        </w:rPr>
        <w:t>Output:</w:t>
      </w:r>
      <w:r w:rsidRPr="00FB617F">
        <w:rPr>
          <w:rFonts w:eastAsia="Times New Roman" w:cs="Times New Roman"/>
          <w:szCs w:val="24"/>
          <w:lang w:val="en-GB" w:eastAsia="en-GB"/>
        </w:rPr>
        <w:t xml:space="preserve"> </w:t>
      </w:r>
      <w:r w:rsidRPr="00FB617F">
        <w:rPr>
          <w:rFonts w:eastAsia="Times New Roman" w:cs="Times New Roman"/>
          <w:b/>
          <w:bCs/>
          <w:szCs w:val="24"/>
          <w:lang w:val="en-GB" w:eastAsia="en-GB"/>
        </w:rPr>
        <w:t>EL = PD × LGD × EAD</w:t>
      </w:r>
      <w:r w:rsidRPr="00FB617F">
        <w:rPr>
          <w:rFonts w:eastAsia="Times New Roman" w:cs="Times New Roman"/>
          <w:szCs w:val="24"/>
          <w:lang w:val="en-GB" w:eastAsia="en-GB"/>
        </w:rPr>
        <w:t xml:space="preserve"> (plus sometimes </w:t>
      </w:r>
      <w:r w:rsidRPr="00FB617F">
        <w:rPr>
          <w:rFonts w:eastAsia="Times New Roman" w:cs="Times New Roman"/>
          <w:b/>
          <w:bCs/>
          <w:szCs w:val="24"/>
          <w:lang w:val="en-GB" w:eastAsia="en-GB"/>
        </w:rPr>
        <w:t>UL</w:t>
      </w:r>
      <w:r w:rsidRPr="00FB617F">
        <w:rPr>
          <w:rFonts w:eastAsia="Times New Roman" w:cs="Times New Roman"/>
          <w:szCs w:val="24"/>
          <w:lang w:val="en-GB" w:eastAsia="en-GB"/>
        </w:rPr>
        <w:t xml:space="preserve"> unexpected loss).</w:t>
      </w:r>
      <w:r w:rsidRPr="00FB617F">
        <w:rPr>
          <w:rFonts w:eastAsia="Times New Roman" w:cs="Times New Roman"/>
          <w:szCs w:val="24"/>
          <w:lang w:val="en-GB" w:eastAsia="en-GB"/>
        </w:rPr>
        <w:br/>
      </w:r>
      <w:r w:rsidRPr="00FB617F">
        <w:rPr>
          <w:rFonts w:eastAsia="Times New Roman" w:cs="Times New Roman"/>
          <w:i/>
          <w:iCs/>
          <w:szCs w:val="24"/>
          <w:lang w:val="en-GB" w:eastAsia="en-GB"/>
        </w:rPr>
        <w:t>Helps:</w:t>
      </w:r>
      <w:r w:rsidRPr="00FB617F">
        <w:rPr>
          <w:rFonts w:eastAsia="Times New Roman" w:cs="Times New Roman"/>
          <w:szCs w:val="24"/>
          <w:lang w:val="en-GB" w:eastAsia="en-GB"/>
        </w:rPr>
        <w:t xml:space="preserve"> provisioning (e.g., IFRS 9), capital planning, portfolio strategy.</w:t>
      </w:r>
    </w:p>
    <w:p w14:paraId="4F0F1372" w14:textId="77777777" w:rsidR="00FB617F" w:rsidRPr="00FB617F" w:rsidRDefault="00FB617F" w:rsidP="00FB617F">
      <w:pPr>
        <w:numPr>
          <w:ilvl w:val="0"/>
          <w:numId w:val="8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val="en-GB" w:eastAsia="en-GB"/>
        </w:rPr>
      </w:pPr>
      <w:r w:rsidRPr="00FB617F">
        <w:rPr>
          <w:rFonts w:eastAsia="Times New Roman" w:cs="Times New Roman"/>
          <w:b/>
          <w:bCs/>
          <w:szCs w:val="24"/>
          <w:lang w:val="en-GB" w:eastAsia="en-GB"/>
        </w:rPr>
        <w:t>Pricing Inputs (Risk-based pricing)</w:t>
      </w:r>
      <w:r w:rsidRPr="00FB617F">
        <w:rPr>
          <w:rFonts w:eastAsia="Times New Roman" w:cs="Times New Roman"/>
          <w:szCs w:val="24"/>
          <w:lang w:val="en-GB" w:eastAsia="en-GB"/>
        </w:rPr>
        <w:br/>
      </w:r>
      <w:r w:rsidRPr="00FB617F">
        <w:rPr>
          <w:rFonts w:eastAsia="Times New Roman" w:cs="Times New Roman"/>
          <w:i/>
          <w:iCs/>
          <w:szCs w:val="24"/>
          <w:lang w:val="en-GB" w:eastAsia="en-GB"/>
        </w:rPr>
        <w:t>Output:</w:t>
      </w:r>
      <w:r w:rsidRPr="00FB617F">
        <w:rPr>
          <w:rFonts w:eastAsia="Times New Roman" w:cs="Times New Roman"/>
          <w:szCs w:val="24"/>
          <w:lang w:val="en-GB" w:eastAsia="en-GB"/>
        </w:rPr>
        <w:t xml:space="preserve"> risk premium or recommended APR/interest margin based on PD/EL.</w:t>
      </w:r>
      <w:r w:rsidRPr="00FB617F">
        <w:rPr>
          <w:rFonts w:eastAsia="Times New Roman" w:cs="Times New Roman"/>
          <w:szCs w:val="24"/>
          <w:lang w:val="en-GB" w:eastAsia="en-GB"/>
        </w:rPr>
        <w:br/>
      </w:r>
      <w:r w:rsidRPr="00FB617F">
        <w:rPr>
          <w:rFonts w:eastAsia="Times New Roman" w:cs="Times New Roman"/>
          <w:i/>
          <w:iCs/>
          <w:szCs w:val="24"/>
          <w:lang w:val="en-GB" w:eastAsia="en-GB"/>
        </w:rPr>
        <w:t>Helps:</w:t>
      </w:r>
      <w:r w:rsidRPr="00FB617F">
        <w:rPr>
          <w:rFonts w:eastAsia="Times New Roman" w:cs="Times New Roman"/>
          <w:szCs w:val="24"/>
          <w:lang w:val="en-GB" w:eastAsia="en-GB"/>
        </w:rPr>
        <w:t xml:space="preserve"> profitable growth—price higher risk appropriately, stay competitive.</w:t>
      </w:r>
    </w:p>
    <w:p w14:paraId="1069DD3A" w14:textId="77777777" w:rsidR="00FB617F" w:rsidRPr="00FB617F" w:rsidRDefault="00FB617F" w:rsidP="00FB617F">
      <w:pPr>
        <w:numPr>
          <w:ilvl w:val="0"/>
          <w:numId w:val="8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val="en-GB" w:eastAsia="en-GB"/>
        </w:rPr>
      </w:pPr>
      <w:r w:rsidRPr="00FB617F">
        <w:rPr>
          <w:rFonts w:eastAsia="Times New Roman" w:cs="Times New Roman"/>
          <w:b/>
          <w:bCs/>
          <w:szCs w:val="24"/>
          <w:lang w:val="en-GB" w:eastAsia="en-GB"/>
        </w:rPr>
        <w:t>Early Warning Signals / Monitoring Flags</w:t>
      </w:r>
      <w:r w:rsidRPr="00FB617F">
        <w:rPr>
          <w:rFonts w:eastAsia="Times New Roman" w:cs="Times New Roman"/>
          <w:szCs w:val="24"/>
          <w:lang w:val="en-GB" w:eastAsia="en-GB"/>
        </w:rPr>
        <w:br/>
      </w:r>
      <w:r w:rsidRPr="00FB617F">
        <w:rPr>
          <w:rFonts w:eastAsia="Times New Roman" w:cs="Times New Roman"/>
          <w:i/>
          <w:iCs/>
          <w:szCs w:val="24"/>
          <w:lang w:val="en-GB" w:eastAsia="en-GB"/>
        </w:rPr>
        <w:t>Output:</w:t>
      </w:r>
      <w:r w:rsidRPr="00FB617F">
        <w:rPr>
          <w:rFonts w:eastAsia="Times New Roman" w:cs="Times New Roman"/>
          <w:szCs w:val="24"/>
          <w:lang w:val="en-GB" w:eastAsia="en-GB"/>
        </w:rPr>
        <w:t xml:space="preserve"> watchlist triggers (e.g., “risk rising”, “payment stress”).</w:t>
      </w:r>
      <w:r w:rsidRPr="00FB617F">
        <w:rPr>
          <w:rFonts w:eastAsia="Times New Roman" w:cs="Times New Roman"/>
          <w:szCs w:val="24"/>
          <w:lang w:val="en-GB" w:eastAsia="en-GB"/>
        </w:rPr>
        <w:br/>
      </w:r>
      <w:r w:rsidRPr="00FB617F">
        <w:rPr>
          <w:rFonts w:eastAsia="Times New Roman" w:cs="Times New Roman"/>
          <w:i/>
          <w:iCs/>
          <w:szCs w:val="24"/>
          <w:lang w:val="en-GB" w:eastAsia="en-GB"/>
        </w:rPr>
        <w:t>Helps:</w:t>
      </w:r>
      <w:r w:rsidRPr="00FB617F">
        <w:rPr>
          <w:rFonts w:eastAsia="Times New Roman" w:cs="Times New Roman"/>
          <w:szCs w:val="24"/>
          <w:lang w:val="en-GB" w:eastAsia="en-GB"/>
        </w:rPr>
        <w:t xml:space="preserve"> proactive collections, customer support interventions, reduce losses.</w:t>
      </w:r>
    </w:p>
    <w:p w14:paraId="4858A142" w14:textId="77777777" w:rsidR="00FB617F" w:rsidRPr="00FB617F" w:rsidRDefault="00FB617F" w:rsidP="00FB617F">
      <w:pPr>
        <w:numPr>
          <w:ilvl w:val="0"/>
          <w:numId w:val="8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val="en-GB" w:eastAsia="en-GB"/>
        </w:rPr>
      </w:pPr>
      <w:r w:rsidRPr="00FB617F">
        <w:rPr>
          <w:rFonts w:eastAsia="Times New Roman" w:cs="Times New Roman"/>
          <w:b/>
          <w:bCs/>
          <w:szCs w:val="24"/>
          <w:lang w:val="en-GB" w:eastAsia="en-GB"/>
        </w:rPr>
        <w:t>Explainability / Reason Codes</w:t>
      </w:r>
      <w:r w:rsidRPr="00FB617F">
        <w:rPr>
          <w:rFonts w:eastAsia="Times New Roman" w:cs="Times New Roman"/>
          <w:szCs w:val="24"/>
          <w:lang w:val="en-GB" w:eastAsia="en-GB"/>
        </w:rPr>
        <w:br/>
      </w:r>
      <w:r w:rsidRPr="00FB617F">
        <w:rPr>
          <w:rFonts w:eastAsia="Times New Roman" w:cs="Times New Roman"/>
          <w:i/>
          <w:iCs/>
          <w:szCs w:val="24"/>
          <w:lang w:val="en-GB" w:eastAsia="en-GB"/>
        </w:rPr>
        <w:t>Output:</w:t>
      </w:r>
      <w:r w:rsidRPr="00FB617F">
        <w:rPr>
          <w:rFonts w:eastAsia="Times New Roman" w:cs="Times New Roman"/>
          <w:szCs w:val="24"/>
          <w:lang w:val="en-GB" w:eastAsia="en-GB"/>
        </w:rPr>
        <w:t xml:space="preserve"> top drivers for each decision (e.g., “high utilisation”, “thin file”).</w:t>
      </w:r>
      <w:r w:rsidRPr="00FB617F">
        <w:rPr>
          <w:rFonts w:eastAsia="Times New Roman" w:cs="Times New Roman"/>
          <w:szCs w:val="24"/>
          <w:lang w:val="en-GB" w:eastAsia="en-GB"/>
        </w:rPr>
        <w:br/>
      </w:r>
      <w:r w:rsidRPr="00FB617F">
        <w:rPr>
          <w:rFonts w:eastAsia="Times New Roman" w:cs="Times New Roman"/>
          <w:i/>
          <w:iCs/>
          <w:szCs w:val="24"/>
          <w:lang w:val="en-GB" w:eastAsia="en-GB"/>
        </w:rPr>
        <w:t>Helps:</w:t>
      </w:r>
      <w:r w:rsidRPr="00FB617F">
        <w:rPr>
          <w:rFonts w:eastAsia="Times New Roman" w:cs="Times New Roman"/>
          <w:szCs w:val="24"/>
          <w:lang w:val="en-GB" w:eastAsia="en-GB"/>
        </w:rPr>
        <w:t xml:space="preserve"> regulatory compliance, customer communication, appeals handling.</w:t>
      </w:r>
    </w:p>
    <w:p w14:paraId="0B2F3ABF" w14:textId="77777777" w:rsidR="00FB617F" w:rsidRPr="00FB617F" w:rsidRDefault="00FB617F" w:rsidP="00FB617F">
      <w:pPr>
        <w:numPr>
          <w:ilvl w:val="0"/>
          <w:numId w:val="8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val="en-GB" w:eastAsia="en-GB"/>
        </w:rPr>
      </w:pPr>
      <w:r w:rsidRPr="00FB617F">
        <w:rPr>
          <w:rFonts w:eastAsia="Times New Roman" w:cs="Times New Roman"/>
          <w:b/>
          <w:bCs/>
          <w:szCs w:val="24"/>
          <w:lang w:val="en-GB" w:eastAsia="en-GB"/>
        </w:rPr>
        <w:t>Portfolio Insights &amp; Stress Testing</w:t>
      </w:r>
      <w:r w:rsidRPr="00FB617F">
        <w:rPr>
          <w:rFonts w:eastAsia="Times New Roman" w:cs="Times New Roman"/>
          <w:szCs w:val="24"/>
          <w:lang w:val="en-GB" w:eastAsia="en-GB"/>
        </w:rPr>
        <w:br/>
      </w:r>
      <w:r w:rsidRPr="00FB617F">
        <w:rPr>
          <w:rFonts w:eastAsia="Times New Roman" w:cs="Times New Roman"/>
          <w:i/>
          <w:iCs/>
          <w:szCs w:val="24"/>
          <w:lang w:val="en-GB" w:eastAsia="en-GB"/>
        </w:rPr>
        <w:t>Output:</w:t>
      </w:r>
      <w:r w:rsidRPr="00FB617F">
        <w:rPr>
          <w:rFonts w:eastAsia="Times New Roman" w:cs="Times New Roman"/>
          <w:szCs w:val="24"/>
          <w:lang w:val="en-GB" w:eastAsia="en-GB"/>
        </w:rPr>
        <w:t xml:space="preserve"> risk distribution across segments + projected defaults under scenarios.</w:t>
      </w:r>
      <w:r w:rsidRPr="00FB617F">
        <w:rPr>
          <w:rFonts w:eastAsia="Times New Roman" w:cs="Times New Roman"/>
          <w:szCs w:val="24"/>
          <w:lang w:val="en-GB" w:eastAsia="en-GB"/>
        </w:rPr>
        <w:br/>
      </w:r>
      <w:r w:rsidRPr="00FB617F">
        <w:rPr>
          <w:rFonts w:eastAsia="Times New Roman" w:cs="Times New Roman"/>
          <w:i/>
          <w:iCs/>
          <w:szCs w:val="24"/>
          <w:lang w:val="en-GB" w:eastAsia="en-GB"/>
        </w:rPr>
        <w:t>Helps:</w:t>
      </w:r>
      <w:r w:rsidRPr="00FB617F">
        <w:rPr>
          <w:rFonts w:eastAsia="Times New Roman" w:cs="Times New Roman"/>
          <w:szCs w:val="24"/>
          <w:lang w:val="en-GB" w:eastAsia="en-GB"/>
        </w:rPr>
        <w:t xml:space="preserve"> planning for downturns, setting risk appetite, strategy adjustments.</w:t>
      </w:r>
    </w:p>
    <w:p w14:paraId="2DED55BA" w14:textId="77777777" w:rsidR="00FB617F" w:rsidRPr="00FB617F" w:rsidRDefault="00FB617F" w:rsidP="00FB617F">
      <w:pPr>
        <w:spacing w:before="100" w:beforeAutospacing="1" w:after="100" w:afterAutospacing="1" w:line="240" w:lineRule="auto"/>
        <w:jc w:val="left"/>
        <w:outlineLvl w:val="2"/>
        <w:rPr>
          <w:rFonts w:eastAsia="Times New Roman" w:cs="Times New Roman"/>
          <w:b/>
          <w:bCs/>
          <w:sz w:val="27"/>
          <w:szCs w:val="27"/>
          <w:lang w:val="en-GB" w:eastAsia="en-GB"/>
        </w:rPr>
      </w:pPr>
      <w:r w:rsidRPr="00FB617F">
        <w:rPr>
          <w:rFonts w:eastAsia="Times New Roman" w:cs="Times New Roman"/>
          <w:b/>
          <w:bCs/>
          <w:sz w:val="27"/>
          <w:szCs w:val="27"/>
          <w:lang w:val="en-GB" w:eastAsia="en-GB"/>
        </w:rPr>
        <w:t>What the organisation ultimately gains</w:t>
      </w:r>
    </w:p>
    <w:p w14:paraId="04FE9E16" w14:textId="77777777" w:rsidR="00FB617F" w:rsidRPr="00FB617F" w:rsidRDefault="00FB617F" w:rsidP="00FB617F">
      <w:pPr>
        <w:numPr>
          <w:ilvl w:val="0"/>
          <w:numId w:val="9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val="en-GB" w:eastAsia="en-GB"/>
        </w:rPr>
      </w:pPr>
      <w:r w:rsidRPr="00FB617F">
        <w:rPr>
          <w:rFonts w:eastAsia="Times New Roman" w:cs="Times New Roman"/>
          <w:b/>
          <w:bCs/>
          <w:szCs w:val="24"/>
          <w:lang w:val="en-GB" w:eastAsia="en-GB"/>
        </w:rPr>
        <w:t>Lower default losses</w:t>
      </w:r>
      <w:r w:rsidRPr="00FB617F">
        <w:rPr>
          <w:rFonts w:eastAsia="Times New Roman" w:cs="Times New Roman"/>
          <w:szCs w:val="24"/>
          <w:lang w:val="en-GB" w:eastAsia="en-GB"/>
        </w:rPr>
        <w:t xml:space="preserve"> through better selection and monitoring</w:t>
      </w:r>
    </w:p>
    <w:p w14:paraId="3703597B" w14:textId="77777777" w:rsidR="00FB617F" w:rsidRPr="00FB617F" w:rsidRDefault="00FB617F" w:rsidP="00FB617F">
      <w:pPr>
        <w:numPr>
          <w:ilvl w:val="0"/>
          <w:numId w:val="9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val="en-GB" w:eastAsia="en-GB"/>
        </w:rPr>
      </w:pPr>
      <w:r w:rsidRPr="00FB617F">
        <w:rPr>
          <w:rFonts w:eastAsia="Times New Roman" w:cs="Times New Roman"/>
          <w:b/>
          <w:bCs/>
          <w:szCs w:val="24"/>
          <w:lang w:val="en-GB" w:eastAsia="en-GB"/>
        </w:rPr>
        <w:t>Higher approval rates at same risk</w:t>
      </w:r>
      <w:r w:rsidRPr="00FB617F">
        <w:rPr>
          <w:rFonts w:eastAsia="Times New Roman" w:cs="Times New Roman"/>
          <w:szCs w:val="24"/>
          <w:lang w:val="en-GB" w:eastAsia="en-GB"/>
        </w:rPr>
        <w:t xml:space="preserve"> (more accurate segmentation)</w:t>
      </w:r>
    </w:p>
    <w:p w14:paraId="168C92F6" w14:textId="77777777" w:rsidR="00FB617F" w:rsidRPr="00FB617F" w:rsidRDefault="00FB617F" w:rsidP="00FB617F">
      <w:pPr>
        <w:numPr>
          <w:ilvl w:val="0"/>
          <w:numId w:val="9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val="en-GB" w:eastAsia="en-GB"/>
        </w:rPr>
      </w:pPr>
      <w:r w:rsidRPr="00FB617F">
        <w:rPr>
          <w:rFonts w:eastAsia="Times New Roman" w:cs="Times New Roman"/>
          <w:b/>
          <w:bCs/>
          <w:szCs w:val="24"/>
          <w:lang w:val="en-GB" w:eastAsia="en-GB"/>
        </w:rPr>
        <w:t>Improved profitability</w:t>
      </w:r>
      <w:r w:rsidRPr="00FB617F">
        <w:rPr>
          <w:rFonts w:eastAsia="Times New Roman" w:cs="Times New Roman"/>
          <w:szCs w:val="24"/>
          <w:lang w:val="en-GB" w:eastAsia="en-GB"/>
        </w:rPr>
        <w:t xml:space="preserve"> via risk-based pricing</w:t>
      </w:r>
    </w:p>
    <w:p w14:paraId="29EEA197" w14:textId="77777777" w:rsidR="00FB617F" w:rsidRPr="00FB617F" w:rsidRDefault="00FB617F" w:rsidP="00FB617F">
      <w:pPr>
        <w:numPr>
          <w:ilvl w:val="0"/>
          <w:numId w:val="9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val="en-GB" w:eastAsia="en-GB"/>
        </w:rPr>
      </w:pPr>
      <w:r w:rsidRPr="00FB617F">
        <w:rPr>
          <w:rFonts w:eastAsia="Times New Roman" w:cs="Times New Roman"/>
          <w:b/>
          <w:bCs/>
          <w:szCs w:val="24"/>
          <w:lang w:val="en-GB" w:eastAsia="en-GB"/>
        </w:rPr>
        <w:t>Regulatory confidence</w:t>
      </w:r>
      <w:r w:rsidRPr="00FB617F">
        <w:rPr>
          <w:rFonts w:eastAsia="Times New Roman" w:cs="Times New Roman"/>
          <w:szCs w:val="24"/>
          <w:lang w:val="en-GB" w:eastAsia="en-GB"/>
        </w:rPr>
        <w:t xml:space="preserve"> via explainability, governance, and auditability</w:t>
      </w:r>
    </w:p>
    <w:p w14:paraId="42B9D680" w14:textId="77777777" w:rsidR="00FB617F" w:rsidRPr="00FB617F" w:rsidRDefault="00FB617F" w:rsidP="00FB617F">
      <w:pPr>
        <w:numPr>
          <w:ilvl w:val="0"/>
          <w:numId w:val="9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val="en-GB" w:eastAsia="en-GB"/>
        </w:rPr>
      </w:pPr>
      <w:r w:rsidRPr="00FB617F">
        <w:rPr>
          <w:rFonts w:eastAsia="Times New Roman" w:cs="Times New Roman"/>
          <w:b/>
          <w:bCs/>
          <w:szCs w:val="24"/>
          <w:lang w:val="en-GB" w:eastAsia="en-GB"/>
        </w:rPr>
        <w:t>Operational efficiency</w:t>
      </w:r>
      <w:r w:rsidRPr="00FB617F">
        <w:rPr>
          <w:rFonts w:eastAsia="Times New Roman" w:cs="Times New Roman"/>
          <w:szCs w:val="24"/>
          <w:lang w:val="en-GB" w:eastAsia="en-GB"/>
        </w:rPr>
        <w:t xml:space="preserve"> via automation and consistent decisions</w:t>
      </w:r>
    </w:p>
    <w:p w14:paraId="54CCA591" w14:textId="77777777" w:rsidR="009B1EBD" w:rsidRDefault="009B1EBD" w:rsidP="009B1EBD">
      <w:pPr>
        <w:pStyle w:val="ListParagraph"/>
        <w:rPr>
          <w:lang w:val="en-GB"/>
        </w:rPr>
      </w:pPr>
    </w:p>
    <w:p w14:paraId="6CFB34FC" w14:textId="77777777" w:rsidR="00FB617F" w:rsidRPr="00FB617F" w:rsidRDefault="00FB617F" w:rsidP="00FB617F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val="en-GB" w:eastAsia="en-GB"/>
        </w:rPr>
      </w:pPr>
      <w:r w:rsidRPr="00FB617F">
        <w:rPr>
          <w:rFonts w:eastAsia="Times New Roman" w:cs="Times New Roman"/>
          <w:szCs w:val="24"/>
          <w:lang w:val="en-GB" w:eastAsia="en-GB"/>
        </w:rPr>
        <w:t xml:space="preserve">Below is a startup-ready </w:t>
      </w:r>
      <w:r w:rsidRPr="00FB617F">
        <w:rPr>
          <w:rFonts w:eastAsia="Times New Roman" w:cs="Times New Roman"/>
          <w:b/>
          <w:bCs/>
          <w:szCs w:val="24"/>
          <w:lang w:val="en-GB" w:eastAsia="en-GB"/>
        </w:rPr>
        <w:t>project workflow</w:t>
      </w:r>
      <w:r w:rsidRPr="00FB617F">
        <w:rPr>
          <w:rFonts w:eastAsia="Times New Roman" w:cs="Times New Roman"/>
          <w:szCs w:val="24"/>
          <w:lang w:val="en-GB" w:eastAsia="en-GB"/>
        </w:rPr>
        <w:t xml:space="preserve"> for a </w:t>
      </w:r>
      <w:r w:rsidRPr="00FB617F">
        <w:rPr>
          <w:rFonts w:eastAsia="Times New Roman" w:cs="Times New Roman"/>
          <w:b/>
          <w:bCs/>
          <w:szCs w:val="24"/>
          <w:lang w:val="en-GB" w:eastAsia="en-GB"/>
        </w:rPr>
        <w:t>Credit Risk Prediction (PD) application</w:t>
      </w:r>
      <w:r w:rsidRPr="00FB617F">
        <w:rPr>
          <w:rFonts w:eastAsia="Times New Roman" w:cs="Times New Roman"/>
          <w:szCs w:val="24"/>
          <w:lang w:val="en-GB" w:eastAsia="en-GB"/>
        </w:rPr>
        <w:t xml:space="preserve"> built on </w:t>
      </w:r>
      <w:r w:rsidRPr="00FB617F">
        <w:rPr>
          <w:rFonts w:eastAsia="Times New Roman" w:cs="Times New Roman"/>
          <w:b/>
          <w:bCs/>
          <w:szCs w:val="24"/>
          <w:lang w:val="en-GB" w:eastAsia="en-GB"/>
        </w:rPr>
        <w:t>Databricks Lakehouse</w:t>
      </w:r>
      <w:r w:rsidRPr="00FB617F">
        <w:rPr>
          <w:rFonts w:eastAsia="Times New Roman" w:cs="Times New Roman"/>
          <w:szCs w:val="24"/>
          <w:lang w:val="en-GB" w:eastAsia="en-GB"/>
        </w:rPr>
        <w:t xml:space="preserve">, designed for </w:t>
      </w:r>
      <w:proofErr w:type="spellStart"/>
      <w:r w:rsidRPr="00FB617F">
        <w:rPr>
          <w:rFonts w:eastAsia="Times New Roman" w:cs="Times New Roman"/>
          <w:szCs w:val="24"/>
          <w:lang w:val="en-GB" w:eastAsia="en-GB"/>
        </w:rPr>
        <w:t>fintechs</w:t>
      </w:r>
      <w:proofErr w:type="spellEnd"/>
      <w:r w:rsidRPr="00FB617F">
        <w:rPr>
          <w:rFonts w:eastAsia="Times New Roman" w:cs="Times New Roman"/>
          <w:szCs w:val="24"/>
          <w:lang w:val="en-GB" w:eastAsia="en-GB"/>
        </w:rPr>
        <w:t xml:space="preserve">/lenders/credit unions/BNPL to get </w:t>
      </w:r>
      <w:r w:rsidRPr="00FB617F">
        <w:rPr>
          <w:rFonts w:eastAsia="Times New Roman" w:cs="Times New Roman"/>
          <w:b/>
          <w:bCs/>
          <w:szCs w:val="24"/>
          <w:lang w:val="en-GB" w:eastAsia="en-GB"/>
        </w:rPr>
        <w:t>Probability of Default (PD)</w:t>
      </w:r>
      <w:r w:rsidRPr="00FB617F">
        <w:rPr>
          <w:rFonts w:eastAsia="Times New Roman" w:cs="Times New Roman"/>
          <w:szCs w:val="24"/>
          <w:lang w:val="en-GB" w:eastAsia="en-GB"/>
        </w:rPr>
        <w:t xml:space="preserve">, </w:t>
      </w:r>
      <w:r w:rsidRPr="00FB617F">
        <w:rPr>
          <w:rFonts w:eastAsia="Times New Roman" w:cs="Times New Roman"/>
          <w:b/>
          <w:bCs/>
          <w:szCs w:val="24"/>
          <w:lang w:val="en-GB" w:eastAsia="en-GB"/>
        </w:rPr>
        <w:t>Risk Band</w:t>
      </w:r>
      <w:r w:rsidRPr="00FB617F">
        <w:rPr>
          <w:rFonts w:eastAsia="Times New Roman" w:cs="Times New Roman"/>
          <w:szCs w:val="24"/>
          <w:lang w:val="en-GB" w:eastAsia="en-GB"/>
        </w:rPr>
        <w:t xml:space="preserve">, and </w:t>
      </w:r>
      <w:r w:rsidRPr="00FB617F">
        <w:rPr>
          <w:rFonts w:eastAsia="Times New Roman" w:cs="Times New Roman"/>
          <w:b/>
          <w:bCs/>
          <w:szCs w:val="24"/>
          <w:lang w:val="en-GB" w:eastAsia="en-GB"/>
        </w:rPr>
        <w:t>Explainability</w:t>
      </w:r>
      <w:r w:rsidRPr="00FB617F">
        <w:rPr>
          <w:rFonts w:eastAsia="Times New Roman" w:cs="Times New Roman"/>
          <w:szCs w:val="24"/>
          <w:lang w:val="en-GB" w:eastAsia="en-GB"/>
        </w:rPr>
        <w:t>.</w:t>
      </w:r>
    </w:p>
    <w:p w14:paraId="7C2C9623" w14:textId="77777777" w:rsidR="00FB617F" w:rsidRPr="00FB617F" w:rsidRDefault="00000000" w:rsidP="00FB617F">
      <w:pPr>
        <w:spacing w:after="0" w:line="240" w:lineRule="auto"/>
        <w:jc w:val="left"/>
        <w:rPr>
          <w:rFonts w:eastAsia="Times New Roman" w:cs="Times New Roman"/>
          <w:szCs w:val="24"/>
          <w:lang w:val="en-GB" w:eastAsia="en-GB"/>
        </w:rPr>
      </w:pPr>
      <w:r>
        <w:rPr>
          <w:rFonts w:eastAsia="Times New Roman" w:cs="Times New Roman"/>
          <w:szCs w:val="24"/>
          <w:lang w:val="en-GB" w:eastAsia="en-GB"/>
        </w:rPr>
        <w:pict w14:anchorId="48A60A5A">
          <v:rect id="_x0000_i1029" style="width:0;height:1.5pt" o:hralign="center" o:hrstd="t" o:hr="t" fillcolor="#a0a0a0" stroked="f"/>
        </w:pict>
      </w:r>
    </w:p>
    <w:p w14:paraId="5588C0D0" w14:textId="77777777" w:rsidR="00FB617F" w:rsidRPr="00FB617F" w:rsidRDefault="00FB617F" w:rsidP="00FB617F">
      <w:pPr>
        <w:spacing w:before="100" w:beforeAutospacing="1" w:after="100" w:afterAutospacing="1" w:line="240" w:lineRule="auto"/>
        <w:jc w:val="left"/>
        <w:outlineLvl w:val="1"/>
        <w:rPr>
          <w:rFonts w:eastAsia="Times New Roman" w:cs="Times New Roman"/>
          <w:b/>
          <w:bCs/>
          <w:sz w:val="36"/>
          <w:szCs w:val="36"/>
          <w:lang w:val="en-GB" w:eastAsia="en-GB"/>
        </w:rPr>
      </w:pPr>
      <w:r w:rsidRPr="00FB617F">
        <w:rPr>
          <w:rFonts w:eastAsia="Times New Roman" w:cs="Times New Roman"/>
          <w:b/>
          <w:bCs/>
          <w:sz w:val="36"/>
          <w:szCs w:val="36"/>
          <w:lang w:val="en-GB" w:eastAsia="en-GB"/>
        </w:rPr>
        <w:t>1) Product framing and outputs</w:t>
      </w:r>
    </w:p>
    <w:p w14:paraId="7A59CE64" w14:textId="77777777" w:rsidR="00FB617F" w:rsidRPr="00FB617F" w:rsidRDefault="00FB617F" w:rsidP="00FB617F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val="en-GB" w:eastAsia="en-GB"/>
        </w:rPr>
      </w:pPr>
      <w:r w:rsidRPr="00FB617F">
        <w:rPr>
          <w:rFonts w:eastAsia="Times New Roman" w:cs="Times New Roman"/>
          <w:b/>
          <w:bCs/>
          <w:szCs w:val="24"/>
          <w:lang w:val="en-GB" w:eastAsia="en-GB"/>
        </w:rPr>
        <w:t>Core outputs per applicant/account</w:t>
      </w:r>
    </w:p>
    <w:p w14:paraId="624FC292" w14:textId="77777777" w:rsidR="00FB617F" w:rsidRPr="00FB617F" w:rsidRDefault="00FB617F" w:rsidP="00FB617F">
      <w:pPr>
        <w:numPr>
          <w:ilvl w:val="0"/>
          <w:numId w:val="3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val="en-GB" w:eastAsia="en-GB"/>
        </w:rPr>
      </w:pPr>
      <w:r w:rsidRPr="00FB617F">
        <w:rPr>
          <w:rFonts w:eastAsia="Times New Roman" w:cs="Times New Roman"/>
          <w:b/>
          <w:bCs/>
          <w:szCs w:val="24"/>
          <w:lang w:val="en-GB" w:eastAsia="en-GB"/>
        </w:rPr>
        <w:t>PD (Probability of Default)</w:t>
      </w:r>
      <w:r w:rsidRPr="00FB617F">
        <w:rPr>
          <w:rFonts w:eastAsia="Times New Roman" w:cs="Times New Roman"/>
          <w:szCs w:val="24"/>
          <w:lang w:val="en-GB" w:eastAsia="en-GB"/>
        </w:rPr>
        <w:t>: e.g., 0.00–1.00</w:t>
      </w:r>
    </w:p>
    <w:p w14:paraId="28E838C7" w14:textId="77777777" w:rsidR="00FB617F" w:rsidRPr="00FB617F" w:rsidRDefault="00FB617F" w:rsidP="00FB617F">
      <w:pPr>
        <w:numPr>
          <w:ilvl w:val="0"/>
          <w:numId w:val="3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val="en-GB" w:eastAsia="en-GB"/>
        </w:rPr>
      </w:pPr>
      <w:r w:rsidRPr="00FB617F">
        <w:rPr>
          <w:rFonts w:eastAsia="Times New Roman" w:cs="Times New Roman"/>
          <w:b/>
          <w:bCs/>
          <w:szCs w:val="24"/>
          <w:lang w:val="en-GB" w:eastAsia="en-GB"/>
        </w:rPr>
        <w:t>Risk band</w:t>
      </w:r>
      <w:r w:rsidRPr="00FB617F">
        <w:rPr>
          <w:rFonts w:eastAsia="Times New Roman" w:cs="Times New Roman"/>
          <w:szCs w:val="24"/>
          <w:lang w:val="en-GB" w:eastAsia="en-GB"/>
        </w:rPr>
        <w:t>: e.g., A–E (or Low/Med/High) mapped from PD and policy thresholds</w:t>
      </w:r>
    </w:p>
    <w:p w14:paraId="6FD6E6AF" w14:textId="77777777" w:rsidR="00FB617F" w:rsidRPr="00FB617F" w:rsidRDefault="00FB617F" w:rsidP="00FB617F">
      <w:pPr>
        <w:numPr>
          <w:ilvl w:val="0"/>
          <w:numId w:val="3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val="en-GB" w:eastAsia="en-GB"/>
        </w:rPr>
      </w:pPr>
      <w:r w:rsidRPr="00FB617F">
        <w:rPr>
          <w:rFonts w:eastAsia="Times New Roman" w:cs="Times New Roman"/>
          <w:b/>
          <w:bCs/>
          <w:szCs w:val="24"/>
          <w:lang w:val="en-GB" w:eastAsia="en-GB"/>
        </w:rPr>
        <w:t>Explainability</w:t>
      </w:r>
      <w:r w:rsidRPr="00FB617F">
        <w:rPr>
          <w:rFonts w:eastAsia="Times New Roman" w:cs="Times New Roman"/>
          <w:szCs w:val="24"/>
          <w:lang w:val="en-GB" w:eastAsia="en-GB"/>
        </w:rPr>
        <w:t>: global + local (top features driving the score, reason codes)</w:t>
      </w:r>
    </w:p>
    <w:p w14:paraId="225CB0DA" w14:textId="77777777" w:rsidR="00FB617F" w:rsidRPr="00FB617F" w:rsidRDefault="00FB617F" w:rsidP="00FB617F">
      <w:pPr>
        <w:numPr>
          <w:ilvl w:val="0"/>
          <w:numId w:val="3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val="en-GB" w:eastAsia="en-GB"/>
        </w:rPr>
      </w:pPr>
      <w:r w:rsidRPr="00FB617F">
        <w:rPr>
          <w:rFonts w:eastAsia="Times New Roman" w:cs="Times New Roman"/>
          <w:szCs w:val="24"/>
          <w:lang w:val="en-GB" w:eastAsia="en-GB"/>
        </w:rPr>
        <w:t xml:space="preserve">Optional: </w:t>
      </w:r>
      <w:r w:rsidRPr="00FB617F">
        <w:rPr>
          <w:rFonts w:eastAsia="Times New Roman" w:cs="Times New Roman"/>
          <w:b/>
          <w:bCs/>
          <w:szCs w:val="24"/>
          <w:lang w:val="en-GB" w:eastAsia="en-GB"/>
        </w:rPr>
        <w:t>policy decision</w:t>
      </w:r>
      <w:r w:rsidRPr="00FB617F">
        <w:rPr>
          <w:rFonts w:eastAsia="Times New Roman" w:cs="Times New Roman"/>
          <w:szCs w:val="24"/>
          <w:lang w:val="en-GB" w:eastAsia="en-GB"/>
        </w:rPr>
        <w:t xml:space="preserve"> (approve/refer/decline) and </w:t>
      </w:r>
      <w:r w:rsidRPr="00FB617F">
        <w:rPr>
          <w:rFonts w:eastAsia="Times New Roman" w:cs="Times New Roman"/>
          <w:b/>
          <w:bCs/>
          <w:szCs w:val="24"/>
          <w:lang w:val="en-GB" w:eastAsia="en-GB"/>
        </w:rPr>
        <w:t>limit/price suggestions</w:t>
      </w:r>
    </w:p>
    <w:p w14:paraId="58F9569D" w14:textId="77777777" w:rsidR="00FB617F" w:rsidRPr="00FB617F" w:rsidRDefault="00FB617F" w:rsidP="00FB617F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val="en-GB" w:eastAsia="en-GB"/>
        </w:rPr>
      </w:pPr>
      <w:r w:rsidRPr="00FB617F">
        <w:rPr>
          <w:rFonts w:eastAsia="Times New Roman" w:cs="Times New Roman"/>
          <w:b/>
          <w:bCs/>
          <w:szCs w:val="24"/>
          <w:lang w:val="en-GB" w:eastAsia="en-GB"/>
        </w:rPr>
        <w:t>Key design choice</w:t>
      </w:r>
    </w:p>
    <w:p w14:paraId="707CA072" w14:textId="77777777" w:rsidR="00FB617F" w:rsidRPr="00FB617F" w:rsidRDefault="00FB617F" w:rsidP="00FB617F">
      <w:pPr>
        <w:numPr>
          <w:ilvl w:val="0"/>
          <w:numId w:val="4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val="en-GB" w:eastAsia="en-GB"/>
        </w:rPr>
      </w:pPr>
      <w:r w:rsidRPr="00FB617F">
        <w:rPr>
          <w:rFonts w:eastAsia="Times New Roman" w:cs="Times New Roman"/>
          <w:szCs w:val="24"/>
          <w:lang w:val="en-GB" w:eastAsia="en-GB"/>
        </w:rPr>
        <w:t xml:space="preserve">Provide both </w:t>
      </w:r>
      <w:r w:rsidRPr="00FB617F">
        <w:rPr>
          <w:rFonts w:eastAsia="Times New Roman" w:cs="Times New Roman"/>
          <w:b/>
          <w:bCs/>
          <w:szCs w:val="24"/>
          <w:lang w:val="en-GB" w:eastAsia="en-GB"/>
        </w:rPr>
        <w:t>model output</w:t>
      </w:r>
      <w:r w:rsidRPr="00FB617F">
        <w:rPr>
          <w:rFonts w:eastAsia="Times New Roman" w:cs="Times New Roman"/>
          <w:szCs w:val="24"/>
          <w:lang w:val="en-GB" w:eastAsia="en-GB"/>
        </w:rPr>
        <w:t xml:space="preserve"> (PD + drivers) and </w:t>
      </w:r>
      <w:r w:rsidRPr="00FB617F">
        <w:rPr>
          <w:rFonts w:eastAsia="Times New Roman" w:cs="Times New Roman"/>
          <w:b/>
          <w:bCs/>
          <w:szCs w:val="24"/>
          <w:lang w:val="en-GB" w:eastAsia="en-GB"/>
        </w:rPr>
        <w:t>client-configurable policy layer</w:t>
      </w:r>
      <w:r w:rsidRPr="00FB617F">
        <w:rPr>
          <w:rFonts w:eastAsia="Times New Roman" w:cs="Times New Roman"/>
          <w:szCs w:val="24"/>
          <w:lang w:val="en-GB" w:eastAsia="en-GB"/>
        </w:rPr>
        <w:t xml:space="preserve"> (risk bands/decision rules).</w:t>
      </w:r>
    </w:p>
    <w:p w14:paraId="78242654" w14:textId="77777777" w:rsidR="00FB617F" w:rsidRPr="00FB617F" w:rsidRDefault="00000000" w:rsidP="00FB617F">
      <w:pPr>
        <w:spacing w:after="0" w:line="240" w:lineRule="auto"/>
        <w:jc w:val="left"/>
        <w:rPr>
          <w:rFonts w:eastAsia="Times New Roman" w:cs="Times New Roman"/>
          <w:szCs w:val="24"/>
          <w:lang w:val="en-GB" w:eastAsia="en-GB"/>
        </w:rPr>
      </w:pPr>
      <w:r>
        <w:rPr>
          <w:rFonts w:eastAsia="Times New Roman" w:cs="Times New Roman"/>
          <w:szCs w:val="24"/>
          <w:lang w:val="en-GB" w:eastAsia="en-GB"/>
        </w:rPr>
        <w:pict w14:anchorId="24E7E940">
          <v:rect id="_x0000_i1030" style="width:0;height:1.5pt" o:hralign="center" o:hrstd="t" o:hr="t" fillcolor="#a0a0a0" stroked="f"/>
        </w:pict>
      </w:r>
    </w:p>
    <w:p w14:paraId="1DDF5A88" w14:textId="77777777" w:rsidR="00FB617F" w:rsidRPr="00FB617F" w:rsidRDefault="00FB617F" w:rsidP="00FB617F">
      <w:pPr>
        <w:spacing w:before="100" w:beforeAutospacing="1" w:after="100" w:afterAutospacing="1" w:line="240" w:lineRule="auto"/>
        <w:jc w:val="left"/>
        <w:outlineLvl w:val="1"/>
        <w:rPr>
          <w:rFonts w:eastAsia="Times New Roman" w:cs="Times New Roman"/>
          <w:b/>
          <w:bCs/>
          <w:sz w:val="36"/>
          <w:szCs w:val="36"/>
          <w:lang w:val="en-GB" w:eastAsia="en-GB"/>
        </w:rPr>
      </w:pPr>
      <w:r w:rsidRPr="00FB617F">
        <w:rPr>
          <w:rFonts w:eastAsia="Times New Roman" w:cs="Times New Roman"/>
          <w:b/>
          <w:bCs/>
          <w:sz w:val="36"/>
          <w:szCs w:val="36"/>
          <w:lang w:val="en-GB" w:eastAsia="en-GB"/>
        </w:rPr>
        <w:t>2) Databricks reference architecture (Lakehouse-first)</w:t>
      </w:r>
    </w:p>
    <w:p w14:paraId="1CA0CA2E" w14:textId="77777777" w:rsidR="00FB617F" w:rsidRPr="00FB617F" w:rsidRDefault="00FB617F" w:rsidP="00FB617F">
      <w:pPr>
        <w:numPr>
          <w:ilvl w:val="0"/>
          <w:numId w:val="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val="en-GB" w:eastAsia="en-GB"/>
        </w:rPr>
      </w:pPr>
      <w:r w:rsidRPr="00FB617F">
        <w:rPr>
          <w:rFonts w:eastAsia="Times New Roman" w:cs="Times New Roman"/>
          <w:b/>
          <w:bCs/>
          <w:szCs w:val="24"/>
          <w:lang w:val="en-GB" w:eastAsia="en-GB"/>
        </w:rPr>
        <w:lastRenderedPageBreak/>
        <w:t>Storage:</w:t>
      </w:r>
      <w:r w:rsidRPr="00FB617F">
        <w:rPr>
          <w:rFonts w:eastAsia="Times New Roman" w:cs="Times New Roman"/>
          <w:szCs w:val="24"/>
          <w:lang w:val="en-GB" w:eastAsia="en-GB"/>
        </w:rPr>
        <w:t xml:space="preserve"> Delta Lake (Bronze/Silver/Gold)</w:t>
      </w:r>
    </w:p>
    <w:p w14:paraId="5F791815" w14:textId="77777777" w:rsidR="00FB617F" w:rsidRPr="00FB617F" w:rsidRDefault="00FB617F" w:rsidP="00FB617F">
      <w:pPr>
        <w:numPr>
          <w:ilvl w:val="0"/>
          <w:numId w:val="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val="en-GB" w:eastAsia="en-GB"/>
        </w:rPr>
      </w:pPr>
      <w:r w:rsidRPr="00FB617F">
        <w:rPr>
          <w:rFonts w:eastAsia="Times New Roman" w:cs="Times New Roman"/>
          <w:b/>
          <w:bCs/>
          <w:szCs w:val="24"/>
          <w:lang w:val="en-GB" w:eastAsia="en-GB"/>
        </w:rPr>
        <w:t>Governance:</w:t>
      </w:r>
      <w:r w:rsidRPr="00FB617F">
        <w:rPr>
          <w:rFonts w:eastAsia="Times New Roman" w:cs="Times New Roman"/>
          <w:szCs w:val="24"/>
          <w:lang w:val="en-GB" w:eastAsia="en-GB"/>
        </w:rPr>
        <w:t xml:space="preserve"> Unity </w:t>
      </w:r>
      <w:proofErr w:type="spellStart"/>
      <w:r w:rsidRPr="00FB617F">
        <w:rPr>
          <w:rFonts w:eastAsia="Times New Roman" w:cs="Times New Roman"/>
          <w:szCs w:val="24"/>
          <w:lang w:val="en-GB" w:eastAsia="en-GB"/>
        </w:rPr>
        <w:t>Catalog</w:t>
      </w:r>
      <w:proofErr w:type="spellEnd"/>
      <w:r w:rsidRPr="00FB617F">
        <w:rPr>
          <w:rFonts w:eastAsia="Times New Roman" w:cs="Times New Roman"/>
          <w:szCs w:val="24"/>
          <w:lang w:val="en-GB" w:eastAsia="en-GB"/>
        </w:rPr>
        <w:t xml:space="preserve"> + fine-grained access controls</w:t>
      </w:r>
    </w:p>
    <w:p w14:paraId="439DC182" w14:textId="77777777" w:rsidR="00FB617F" w:rsidRPr="00FB617F" w:rsidRDefault="00FB617F" w:rsidP="00FB617F">
      <w:pPr>
        <w:numPr>
          <w:ilvl w:val="0"/>
          <w:numId w:val="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val="en-GB" w:eastAsia="en-GB"/>
        </w:rPr>
      </w:pPr>
      <w:r w:rsidRPr="00FB617F">
        <w:rPr>
          <w:rFonts w:eastAsia="Times New Roman" w:cs="Times New Roman"/>
          <w:b/>
          <w:bCs/>
          <w:szCs w:val="24"/>
          <w:lang w:val="en-GB" w:eastAsia="en-GB"/>
        </w:rPr>
        <w:t>Compute/ETL:</w:t>
      </w:r>
      <w:r w:rsidRPr="00FB617F">
        <w:rPr>
          <w:rFonts w:eastAsia="Times New Roman" w:cs="Times New Roman"/>
          <w:szCs w:val="24"/>
          <w:lang w:val="en-GB" w:eastAsia="en-GB"/>
        </w:rPr>
        <w:t xml:space="preserve"> Databricks Jobs + Workflows</w:t>
      </w:r>
    </w:p>
    <w:p w14:paraId="161576F0" w14:textId="77777777" w:rsidR="00FB617F" w:rsidRPr="00FB617F" w:rsidRDefault="00FB617F" w:rsidP="00FB617F">
      <w:pPr>
        <w:numPr>
          <w:ilvl w:val="0"/>
          <w:numId w:val="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val="en-GB" w:eastAsia="en-GB"/>
        </w:rPr>
      </w:pPr>
      <w:r w:rsidRPr="00FB617F">
        <w:rPr>
          <w:rFonts w:eastAsia="Times New Roman" w:cs="Times New Roman"/>
          <w:b/>
          <w:bCs/>
          <w:szCs w:val="24"/>
          <w:lang w:val="en-GB" w:eastAsia="en-GB"/>
        </w:rPr>
        <w:t>Feature management:</w:t>
      </w:r>
      <w:r w:rsidRPr="00FB617F">
        <w:rPr>
          <w:rFonts w:eastAsia="Times New Roman" w:cs="Times New Roman"/>
          <w:szCs w:val="24"/>
          <w:lang w:val="en-GB" w:eastAsia="en-GB"/>
        </w:rPr>
        <w:t xml:space="preserve"> Databricks Feature Store (or managed tables + feature views)</w:t>
      </w:r>
    </w:p>
    <w:p w14:paraId="50809F71" w14:textId="77777777" w:rsidR="00FB617F" w:rsidRPr="00FB617F" w:rsidRDefault="00FB617F" w:rsidP="00FB617F">
      <w:pPr>
        <w:numPr>
          <w:ilvl w:val="0"/>
          <w:numId w:val="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val="en-GB" w:eastAsia="en-GB"/>
        </w:rPr>
      </w:pPr>
      <w:r w:rsidRPr="00FB617F">
        <w:rPr>
          <w:rFonts w:eastAsia="Times New Roman" w:cs="Times New Roman"/>
          <w:b/>
          <w:bCs/>
          <w:szCs w:val="24"/>
          <w:lang w:val="en-GB" w:eastAsia="en-GB"/>
        </w:rPr>
        <w:t>Model lifecycle:</w:t>
      </w:r>
      <w:r w:rsidRPr="00FB617F">
        <w:rPr>
          <w:rFonts w:eastAsia="Times New Roman" w:cs="Times New Roman"/>
          <w:szCs w:val="24"/>
          <w:lang w:val="en-GB" w:eastAsia="en-GB"/>
        </w:rPr>
        <w:t xml:space="preserve"> </w:t>
      </w:r>
      <w:proofErr w:type="spellStart"/>
      <w:r w:rsidRPr="00FB617F">
        <w:rPr>
          <w:rFonts w:eastAsia="Times New Roman" w:cs="Times New Roman"/>
          <w:szCs w:val="24"/>
          <w:lang w:val="en-GB" w:eastAsia="en-GB"/>
        </w:rPr>
        <w:t>MLflow</w:t>
      </w:r>
      <w:proofErr w:type="spellEnd"/>
      <w:r w:rsidRPr="00FB617F">
        <w:rPr>
          <w:rFonts w:eastAsia="Times New Roman" w:cs="Times New Roman"/>
          <w:szCs w:val="24"/>
          <w:lang w:val="en-GB" w:eastAsia="en-GB"/>
        </w:rPr>
        <w:t xml:space="preserve"> Tracking + Model Registry</w:t>
      </w:r>
    </w:p>
    <w:p w14:paraId="71718C1D" w14:textId="77777777" w:rsidR="00FB617F" w:rsidRPr="00FB617F" w:rsidRDefault="00FB617F" w:rsidP="00FB617F">
      <w:pPr>
        <w:numPr>
          <w:ilvl w:val="0"/>
          <w:numId w:val="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val="en-GB" w:eastAsia="en-GB"/>
        </w:rPr>
      </w:pPr>
      <w:r w:rsidRPr="00FB617F">
        <w:rPr>
          <w:rFonts w:eastAsia="Times New Roman" w:cs="Times New Roman"/>
          <w:b/>
          <w:bCs/>
          <w:szCs w:val="24"/>
          <w:lang w:val="en-GB" w:eastAsia="en-GB"/>
        </w:rPr>
        <w:t>Serving:</w:t>
      </w:r>
      <w:r w:rsidRPr="00FB617F">
        <w:rPr>
          <w:rFonts w:eastAsia="Times New Roman" w:cs="Times New Roman"/>
          <w:szCs w:val="24"/>
          <w:lang w:val="en-GB" w:eastAsia="en-GB"/>
        </w:rPr>
        <w:t xml:space="preserve"> Databricks Model Serving (REST endpoint) + optional real-time feature lookup</w:t>
      </w:r>
    </w:p>
    <w:p w14:paraId="2C191B1D" w14:textId="77777777" w:rsidR="00FB617F" w:rsidRPr="00FB617F" w:rsidRDefault="00FB617F" w:rsidP="00FB617F">
      <w:pPr>
        <w:numPr>
          <w:ilvl w:val="0"/>
          <w:numId w:val="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val="en-GB" w:eastAsia="en-GB"/>
        </w:rPr>
      </w:pPr>
      <w:r w:rsidRPr="00FB617F">
        <w:rPr>
          <w:rFonts w:eastAsia="Times New Roman" w:cs="Times New Roman"/>
          <w:b/>
          <w:bCs/>
          <w:szCs w:val="24"/>
          <w:lang w:val="en-GB" w:eastAsia="en-GB"/>
        </w:rPr>
        <w:t>Monitoring:</w:t>
      </w:r>
      <w:r w:rsidRPr="00FB617F">
        <w:rPr>
          <w:rFonts w:eastAsia="Times New Roman" w:cs="Times New Roman"/>
          <w:szCs w:val="24"/>
          <w:lang w:val="en-GB" w:eastAsia="en-GB"/>
        </w:rPr>
        <w:t xml:space="preserve"> Model monitoring (drift/performance), data quality checks, logging to Delta</w:t>
      </w:r>
    </w:p>
    <w:p w14:paraId="5A31F4A3" w14:textId="77777777" w:rsidR="00FB617F" w:rsidRPr="00FB617F" w:rsidRDefault="00FB617F" w:rsidP="00FB617F">
      <w:pPr>
        <w:numPr>
          <w:ilvl w:val="0"/>
          <w:numId w:val="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val="en-GB" w:eastAsia="en-GB"/>
        </w:rPr>
      </w:pPr>
      <w:r w:rsidRPr="00FB617F">
        <w:rPr>
          <w:rFonts w:eastAsia="Times New Roman" w:cs="Times New Roman"/>
          <w:b/>
          <w:bCs/>
          <w:szCs w:val="24"/>
          <w:lang w:val="en-GB" w:eastAsia="en-GB"/>
        </w:rPr>
        <w:t>CI/CD:</w:t>
      </w:r>
      <w:r w:rsidRPr="00FB617F">
        <w:rPr>
          <w:rFonts w:eastAsia="Times New Roman" w:cs="Times New Roman"/>
          <w:szCs w:val="24"/>
          <w:lang w:val="en-GB" w:eastAsia="en-GB"/>
        </w:rPr>
        <w:t xml:space="preserve"> Git integration + Databricks Repos + deployment via pipelines</w:t>
      </w:r>
    </w:p>
    <w:p w14:paraId="4982E788" w14:textId="77777777" w:rsidR="00FB617F" w:rsidRPr="00FB617F" w:rsidRDefault="00000000" w:rsidP="00FB617F">
      <w:pPr>
        <w:spacing w:after="0" w:line="240" w:lineRule="auto"/>
        <w:jc w:val="left"/>
        <w:rPr>
          <w:rFonts w:eastAsia="Times New Roman" w:cs="Times New Roman"/>
          <w:szCs w:val="24"/>
          <w:lang w:val="en-GB" w:eastAsia="en-GB"/>
        </w:rPr>
      </w:pPr>
      <w:r>
        <w:rPr>
          <w:rFonts w:eastAsia="Times New Roman" w:cs="Times New Roman"/>
          <w:szCs w:val="24"/>
          <w:lang w:val="en-GB" w:eastAsia="en-GB"/>
        </w:rPr>
        <w:pict w14:anchorId="6FEC0BD2">
          <v:rect id="_x0000_i1031" style="width:0;height:1.5pt" o:hralign="center" o:hrstd="t" o:hr="t" fillcolor="#a0a0a0" stroked="f"/>
        </w:pict>
      </w:r>
    </w:p>
    <w:p w14:paraId="3DF92FD6" w14:textId="77777777" w:rsidR="00FB617F" w:rsidRPr="00FB617F" w:rsidRDefault="00FB617F" w:rsidP="00FB617F">
      <w:pPr>
        <w:spacing w:before="100" w:beforeAutospacing="1" w:after="100" w:afterAutospacing="1" w:line="240" w:lineRule="auto"/>
        <w:jc w:val="left"/>
        <w:outlineLvl w:val="1"/>
        <w:rPr>
          <w:rFonts w:eastAsia="Times New Roman" w:cs="Times New Roman"/>
          <w:b/>
          <w:bCs/>
          <w:sz w:val="36"/>
          <w:szCs w:val="36"/>
          <w:lang w:val="en-GB" w:eastAsia="en-GB"/>
        </w:rPr>
      </w:pPr>
      <w:r w:rsidRPr="00FB617F">
        <w:rPr>
          <w:rFonts w:eastAsia="Times New Roman" w:cs="Times New Roman"/>
          <w:b/>
          <w:bCs/>
          <w:sz w:val="36"/>
          <w:szCs w:val="36"/>
          <w:lang w:val="en-GB" w:eastAsia="en-GB"/>
        </w:rPr>
        <w:t>3) End-to-end workflow (build → launch → scale)</w:t>
      </w:r>
    </w:p>
    <w:p w14:paraId="1BAD0002" w14:textId="77777777" w:rsidR="00FB617F" w:rsidRPr="00FB617F" w:rsidRDefault="00FB617F" w:rsidP="00FB617F">
      <w:pPr>
        <w:spacing w:before="100" w:beforeAutospacing="1" w:after="100" w:afterAutospacing="1" w:line="240" w:lineRule="auto"/>
        <w:jc w:val="left"/>
        <w:outlineLvl w:val="2"/>
        <w:rPr>
          <w:rFonts w:eastAsia="Times New Roman" w:cs="Times New Roman"/>
          <w:b/>
          <w:bCs/>
          <w:sz w:val="27"/>
          <w:szCs w:val="27"/>
          <w:lang w:val="en-GB" w:eastAsia="en-GB"/>
        </w:rPr>
      </w:pPr>
      <w:r w:rsidRPr="00FB617F">
        <w:rPr>
          <w:rFonts w:eastAsia="Times New Roman" w:cs="Times New Roman"/>
          <w:b/>
          <w:bCs/>
          <w:sz w:val="27"/>
          <w:szCs w:val="27"/>
          <w:lang w:val="en-GB" w:eastAsia="en-GB"/>
        </w:rPr>
        <w:t xml:space="preserve">Phase A — Data onboarding and </w:t>
      </w:r>
      <w:proofErr w:type="spellStart"/>
      <w:r w:rsidRPr="00FB617F">
        <w:rPr>
          <w:rFonts w:eastAsia="Times New Roman" w:cs="Times New Roman"/>
          <w:b/>
          <w:bCs/>
          <w:sz w:val="27"/>
          <w:szCs w:val="27"/>
          <w:lang w:val="en-GB" w:eastAsia="en-GB"/>
        </w:rPr>
        <w:t>lakehouse</w:t>
      </w:r>
      <w:proofErr w:type="spellEnd"/>
      <w:r w:rsidRPr="00FB617F">
        <w:rPr>
          <w:rFonts w:eastAsia="Times New Roman" w:cs="Times New Roman"/>
          <w:b/>
          <w:bCs/>
          <w:sz w:val="27"/>
          <w:szCs w:val="27"/>
          <w:lang w:val="en-GB" w:eastAsia="en-GB"/>
        </w:rPr>
        <w:t xml:space="preserve"> setup</w:t>
      </w:r>
    </w:p>
    <w:p w14:paraId="56E60958" w14:textId="77777777" w:rsidR="00FB617F" w:rsidRPr="00FB617F" w:rsidRDefault="00FB617F" w:rsidP="00FB617F">
      <w:pPr>
        <w:numPr>
          <w:ilvl w:val="0"/>
          <w:numId w:val="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val="en-GB" w:eastAsia="en-GB"/>
        </w:rPr>
      </w:pPr>
      <w:r w:rsidRPr="00FB617F">
        <w:rPr>
          <w:rFonts w:eastAsia="Times New Roman" w:cs="Times New Roman"/>
          <w:b/>
          <w:bCs/>
          <w:szCs w:val="24"/>
          <w:lang w:val="en-GB" w:eastAsia="en-GB"/>
        </w:rPr>
        <w:t>Define data contracts per customer (tenant)</w:t>
      </w:r>
    </w:p>
    <w:p w14:paraId="52014CC9" w14:textId="77777777" w:rsidR="00FB617F" w:rsidRPr="00FB617F" w:rsidRDefault="00FB617F" w:rsidP="00FB617F">
      <w:pPr>
        <w:numPr>
          <w:ilvl w:val="1"/>
          <w:numId w:val="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val="en-GB" w:eastAsia="en-GB"/>
        </w:rPr>
      </w:pPr>
      <w:r w:rsidRPr="00FB617F">
        <w:rPr>
          <w:rFonts w:eastAsia="Times New Roman" w:cs="Times New Roman"/>
          <w:szCs w:val="24"/>
          <w:lang w:val="en-GB" w:eastAsia="en-GB"/>
        </w:rPr>
        <w:t>Required fields: applicant attributes, bureau features (if available), transaction summaries, repayment history, delinquencies, BNPL schedules, etc.</w:t>
      </w:r>
    </w:p>
    <w:p w14:paraId="16EB905E" w14:textId="77777777" w:rsidR="00FB617F" w:rsidRPr="00FB617F" w:rsidRDefault="00FB617F" w:rsidP="00FB617F">
      <w:pPr>
        <w:numPr>
          <w:ilvl w:val="1"/>
          <w:numId w:val="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val="en-GB" w:eastAsia="en-GB"/>
        </w:rPr>
      </w:pPr>
      <w:r w:rsidRPr="00FB617F">
        <w:rPr>
          <w:rFonts w:eastAsia="Times New Roman" w:cs="Times New Roman"/>
          <w:szCs w:val="24"/>
          <w:lang w:val="en-GB" w:eastAsia="en-GB"/>
        </w:rPr>
        <w:t>Label definition: default window (e.g., 90+ DPD within 12 months) + observation window.</w:t>
      </w:r>
    </w:p>
    <w:p w14:paraId="660E155A" w14:textId="77777777" w:rsidR="00FB617F" w:rsidRPr="00FB617F" w:rsidRDefault="00FB617F" w:rsidP="00FB617F">
      <w:pPr>
        <w:numPr>
          <w:ilvl w:val="0"/>
          <w:numId w:val="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val="en-GB" w:eastAsia="en-GB"/>
        </w:rPr>
      </w:pPr>
      <w:r w:rsidRPr="00FB617F">
        <w:rPr>
          <w:rFonts w:eastAsia="Times New Roman" w:cs="Times New Roman"/>
          <w:b/>
          <w:bCs/>
          <w:szCs w:val="24"/>
          <w:lang w:val="en-GB" w:eastAsia="en-GB"/>
        </w:rPr>
        <w:t>Ingest data into Bronze (raw)</w:t>
      </w:r>
    </w:p>
    <w:p w14:paraId="4556082B" w14:textId="77777777" w:rsidR="00FB617F" w:rsidRPr="00FB617F" w:rsidRDefault="00FB617F" w:rsidP="00FB617F">
      <w:pPr>
        <w:numPr>
          <w:ilvl w:val="1"/>
          <w:numId w:val="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val="en-GB" w:eastAsia="en-GB"/>
        </w:rPr>
      </w:pPr>
      <w:r w:rsidRPr="00FB617F">
        <w:rPr>
          <w:rFonts w:eastAsia="Times New Roman" w:cs="Times New Roman"/>
          <w:szCs w:val="24"/>
          <w:lang w:val="en-GB" w:eastAsia="en-GB"/>
        </w:rPr>
        <w:t>Sources: S3/ADLS uploads, secure API ingestion, database replication, streaming events.</w:t>
      </w:r>
    </w:p>
    <w:p w14:paraId="108437BC" w14:textId="77777777" w:rsidR="00FB617F" w:rsidRPr="00FB617F" w:rsidRDefault="00FB617F" w:rsidP="00FB617F">
      <w:pPr>
        <w:numPr>
          <w:ilvl w:val="1"/>
          <w:numId w:val="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val="en-GB" w:eastAsia="en-GB"/>
        </w:rPr>
      </w:pPr>
      <w:r w:rsidRPr="00FB617F">
        <w:rPr>
          <w:rFonts w:eastAsia="Times New Roman" w:cs="Times New Roman"/>
          <w:szCs w:val="24"/>
          <w:lang w:val="en-GB" w:eastAsia="en-GB"/>
        </w:rPr>
        <w:t xml:space="preserve">Store as </w:t>
      </w:r>
      <w:r w:rsidRPr="00FB617F">
        <w:rPr>
          <w:rFonts w:eastAsia="Times New Roman" w:cs="Times New Roman"/>
          <w:b/>
          <w:bCs/>
          <w:szCs w:val="24"/>
          <w:lang w:val="en-GB" w:eastAsia="en-GB"/>
        </w:rPr>
        <w:t>Delta</w:t>
      </w:r>
      <w:r w:rsidRPr="00FB617F">
        <w:rPr>
          <w:rFonts w:eastAsia="Times New Roman" w:cs="Times New Roman"/>
          <w:szCs w:val="24"/>
          <w:lang w:val="en-GB" w:eastAsia="en-GB"/>
        </w:rPr>
        <w:t xml:space="preserve"> with lineage and immutability controls.</w:t>
      </w:r>
    </w:p>
    <w:p w14:paraId="3B5AE02B" w14:textId="77777777" w:rsidR="00FB617F" w:rsidRPr="00FB617F" w:rsidRDefault="00FB617F" w:rsidP="00FB617F">
      <w:pPr>
        <w:numPr>
          <w:ilvl w:val="0"/>
          <w:numId w:val="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val="en-GB" w:eastAsia="en-GB"/>
        </w:rPr>
      </w:pPr>
      <w:r w:rsidRPr="00FB617F">
        <w:rPr>
          <w:rFonts w:eastAsia="Times New Roman" w:cs="Times New Roman"/>
          <w:b/>
          <w:bCs/>
          <w:szCs w:val="24"/>
          <w:lang w:val="en-GB" w:eastAsia="en-GB"/>
        </w:rPr>
        <w:t>Clean/standardize into Silver</w:t>
      </w:r>
    </w:p>
    <w:p w14:paraId="2856A64B" w14:textId="77777777" w:rsidR="00FB617F" w:rsidRPr="00FB617F" w:rsidRDefault="00FB617F" w:rsidP="00FB617F">
      <w:pPr>
        <w:numPr>
          <w:ilvl w:val="1"/>
          <w:numId w:val="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val="en-GB" w:eastAsia="en-GB"/>
        </w:rPr>
      </w:pPr>
      <w:r w:rsidRPr="00FB617F">
        <w:rPr>
          <w:rFonts w:eastAsia="Times New Roman" w:cs="Times New Roman"/>
          <w:szCs w:val="24"/>
          <w:lang w:val="en-GB" w:eastAsia="en-GB"/>
        </w:rPr>
        <w:t>De-duplication, missing value handling rules, consistent data types, identity resolution (</w:t>
      </w:r>
      <w:proofErr w:type="spellStart"/>
      <w:r w:rsidRPr="00FB617F">
        <w:rPr>
          <w:rFonts w:eastAsia="Times New Roman" w:cs="Times New Roman"/>
          <w:szCs w:val="24"/>
          <w:lang w:val="en-GB" w:eastAsia="en-GB"/>
        </w:rPr>
        <w:t>applicant_id</w:t>
      </w:r>
      <w:proofErr w:type="spellEnd"/>
      <w:r w:rsidRPr="00FB617F">
        <w:rPr>
          <w:rFonts w:eastAsia="Times New Roman" w:cs="Times New Roman"/>
          <w:szCs w:val="24"/>
          <w:lang w:val="en-GB" w:eastAsia="en-GB"/>
        </w:rPr>
        <w:t>/</w:t>
      </w:r>
      <w:proofErr w:type="spellStart"/>
      <w:r w:rsidRPr="00FB617F">
        <w:rPr>
          <w:rFonts w:eastAsia="Times New Roman" w:cs="Times New Roman"/>
          <w:szCs w:val="24"/>
          <w:lang w:val="en-GB" w:eastAsia="en-GB"/>
        </w:rPr>
        <w:t>customer_id</w:t>
      </w:r>
      <w:proofErr w:type="spellEnd"/>
      <w:r w:rsidRPr="00FB617F">
        <w:rPr>
          <w:rFonts w:eastAsia="Times New Roman" w:cs="Times New Roman"/>
          <w:szCs w:val="24"/>
          <w:lang w:val="en-GB" w:eastAsia="en-GB"/>
        </w:rPr>
        <w:t>).</w:t>
      </w:r>
    </w:p>
    <w:p w14:paraId="1F364877" w14:textId="77777777" w:rsidR="00FB617F" w:rsidRPr="00FB617F" w:rsidRDefault="00FB617F" w:rsidP="00FB617F">
      <w:pPr>
        <w:numPr>
          <w:ilvl w:val="1"/>
          <w:numId w:val="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val="en-GB" w:eastAsia="en-GB"/>
        </w:rPr>
      </w:pPr>
      <w:r w:rsidRPr="00FB617F">
        <w:rPr>
          <w:rFonts w:eastAsia="Times New Roman" w:cs="Times New Roman"/>
          <w:szCs w:val="24"/>
          <w:lang w:val="en-GB" w:eastAsia="en-GB"/>
        </w:rPr>
        <w:t>Add quality checks (Great Expectations-style or Databricks expectations).</w:t>
      </w:r>
    </w:p>
    <w:p w14:paraId="0086C012" w14:textId="77777777" w:rsidR="00FB617F" w:rsidRPr="00FB617F" w:rsidRDefault="00FB617F" w:rsidP="00FB617F">
      <w:pPr>
        <w:numPr>
          <w:ilvl w:val="0"/>
          <w:numId w:val="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val="en-GB" w:eastAsia="en-GB"/>
        </w:rPr>
      </w:pPr>
      <w:r w:rsidRPr="00FB617F">
        <w:rPr>
          <w:rFonts w:eastAsia="Times New Roman" w:cs="Times New Roman"/>
          <w:b/>
          <w:bCs/>
          <w:szCs w:val="24"/>
          <w:lang w:val="en-GB" w:eastAsia="en-GB"/>
        </w:rPr>
        <w:t xml:space="preserve">Business-ready </w:t>
      </w:r>
      <w:proofErr w:type="gramStart"/>
      <w:r w:rsidRPr="00FB617F">
        <w:rPr>
          <w:rFonts w:eastAsia="Times New Roman" w:cs="Times New Roman"/>
          <w:b/>
          <w:bCs/>
          <w:szCs w:val="24"/>
          <w:lang w:val="en-GB" w:eastAsia="en-GB"/>
        </w:rPr>
        <w:t>Gold</w:t>
      </w:r>
      <w:proofErr w:type="gramEnd"/>
      <w:r w:rsidRPr="00FB617F">
        <w:rPr>
          <w:rFonts w:eastAsia="Times New Roman" w:cs="Times New Roman"/>
          <w:b/>
          <w:bCs/>
          <w:szCs w:val="24"/>
          <w:lang w:val="en-GB" w:eastAsia="en-GB"/>
        </w:rPr>
        <w:t xml:space="preserve"> tables</w:t>
      </w:r>
    </w:p>
    <w:p w14:paraId="4C8326EA" w14:textId="77777777" w:rsidR="00FB617F" w:rsidRPr="00FB617F" w:rsidRDefault="00FB617F" w:rsidP="00FB617F">
      <w:pPr>
        <w:numPr>
          <w:ilvl w:val="1"/>
          <w:numId w:val="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val="en-GB" w:eastAsia="en-GB"/>
        </w:rPr>
      </w:pPr>
      <w:r w:rsidRPr="00FB617F">
        <w:rPr>
          <w:rFonts w:eastAsia="Times New Roman" w:cs="Times New Roman"/>
          <w:szCs w:val="24"/>
          <w:lang w:val="en-GB" w:eastAsia="en-GB"/>
        </w:rPr>
        <w:t xml:space="preserve">Curated tables for </w:t>
      </w:r>
      <w:proofErr w:type="spellStart"/>
      <w:r w:rsidRPr="00FB617F">
        <w:rPr>
          <w:rFonts w:eastAsia="Times New Roman" w:cs="Times New Roman"/>
          <w:szCs w:val="24"/>
          <w:lang w:val="en-GB" w:eastAsia="en-GB"/>
        </w:rPr>
        <w:t>modeling</w:t>
      </w:r>
      <w:proofErr w:type="spellEnd"/>
      <w:r w:rsidRPr="00FB617F">
        <w:rPr>
          <w:rFonts w:eastAsia="Times New Roman" w:cs="Times New Roman"/>
          <w:szCs w:val="24"/>
          <w:lang w:val="en-GB" w:eastAsia="en-GB"/>
        </w:rPr>
        <w:t xml:space="preserve"> and reporting: customer snapshots, repayment performance, loan ledger aggregates, behavioural rollups.</w:t>
      </w:r>
    </w:p>
    <w:p w14:paraId="5E78B793" w14:textId="77777777" w:rsidR="00FB617F" w:rsidRPr="00FB617F" w:rsidRDefault="00000000" w:rsidP="00FB617F">
      <w:pPr>
        <w:spacing w:after="0" w:line="240" w:lineRule="auto"/>
        <w:jc w:val="left"/>
        <w:rPr>
          <w:rFonts w:eastAsia="Times New Roman" w:cs="Times New Roman"/>
          <w:szCs w:val="24"/>
          <w:lang w:val="en-GB" w:eastAsia="en-GB"/>
        </w:rPr>
      </w:pPr>
      <w:r>
        <w:rPr>
          <w:rFonts w:eastAsia="Times New Roman" w:cs="Times New Roman"/>
          <w:szCs w:val="24"/>
          <w:lang w:val="en-GB" w:eastAsia="en-GB"/>
        </w:rPr>
        <w:pict w14:anchorId="4D8E73BF">
          <v:rect id="_x0000_i1032" style="width:0;height:1.5pt" o:hralign="center" o:hrstd="t" o:hr="t" fillcolor="#a0a0a0" stroked="f"/>
        </w:pict>
      </w:r>
    </w:p>
    <w:p w14:paraId="58275C2A" w14:textId="77777777" w:rsidR="00FB617F" w:rsidRPr="00FB617F" w:rsidRDefault="00FB617F" w:rsidP="00FB617F">
      <w:pPr>
        <w:spacing w:before="100" w:beforeAutospacing="1" w:after="100" w:afterAutospacing="1" w:line="240" w:lineRule="auto"/>
        <w:jc w:val="left"/>
        <w:outlineLvl w:val="2"/>
        <w:rPr>
          <w:rFonts w:eastAsia="Times New Roman" w:cs="Times New Roman"/>
          <w:b/>
          <w:bCs/>
          <w:sz w:val="27"/>
          <w:szCs w:val="27"/>
          <w:lang w:val="en-GB" w:eastAsia="en-GB"/>
        </w:rPr>
      </w:pPr>
      <w:r w:rsidRPr="00FB617F">
        <w:rPr>
          <w:rFonts w:eastAsia="Times New Roman" w:cs="Times New Roman"/>
          <w:b/>
          <w:bCs/>
          <w:sz w:val="27"/>
          <w:szCs w:val="27"/>
          <w:lang w:val="en-GB" w:eastAsia="en-GB"/>
        </w:rPr>
        <w:t>Phase B — Feature engineering and Feature Store</w:t>
      </w:r>
    </w:p>
    <w:p w14:paraId="7907A852" w14:textId="77777777" w:rsidR="00FB617F" w:rsidRPr="00FB617F" w:rsidRDefault="00FB617F" w:rsidP="00FB617F">
      <w:pPr>
        <w:numPr>
          <w:ilvl w:val="0"/>
          <w:numId w:val="7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val="en-GB" w:eastAsia="en-GB"/>
        </w:rPr>
      </w:pPr>
      <w:r w:rsidRPr="00FB617F">
        <w:rPr>
          <w:rFonts w:eastAsia="Times New Roman" w:cs="Times New Roman"/>
          <w:b/>
          <w:bCs/>
          <w:szCs w:val="24"/>
          <w:lang w:val="en-GB" w:eastAsia="en-GB"/>
        </w:rPr>
        <w:t>Build feature pipelines</w:t>
      </w:r>
    </w:p>
    <w:p w14:paraId="35D155AA" w14:textId="77777777" w:rsidR="00FB617F" w:rsidRPr="00FB617F" w:rsidRDefault="00FB617F" w:rsidP="00FB617F">
      <w:pPr>
        <w:numPr>
          <w:ilvl w:val="1"/>
          <w:numId w:val="7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val="en-GB" w:eastAsia="en-GB"/>
        </w:rPr>
      </w:pPr>
      <w:r w:rsidRPr="00FB617F">
        <w:rPr>
          <w:rFonts w:eastAsia="Times New Roman" w:cs="Times New Roman"/>
          <w:szCs w:val="24"/>
          <w:lang w:val="en-GB" w:eastAsia="en-GB"/>
        </w:rPr>
        <w:t>Examples: utilization ratios, debt-to-income proxies, repayment consistency, cashflow volatility, BNPL utilization/late fees, credit age proxies, recent inquiries proxies, delinquency flags.</w:t>
      </w:r>
    </w:p>
    <w:p w14:paraId="3AD0289C" w14:textId="77777777" w:rsidR="00FB617F" w:rsidRPr="00FB617F" w:rsidRDefault="00FB617F" w:rsidP="00FB617F">
      <w:pPr>
        <w:numPr>
          <w:ilvl w:val="1"/>
          <w:numId w:val="7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val="en-GB" w:eastAsia="en-GB"/>
        </w:rPr>
      </w:pPr>
      <w:r w:rsidRPr="00FB617F">
        <w:rPr>
          <w:rFonts w:eastAsia="Times New Roman" w:cs="Times New Roman"/>
          <w:szCs w:val="24"/>
          <w:lang w:val="en-GB" w:eastAsia="en-GB"/>
        </w:rPr>
        <w:t xml:space="preserve">Time-aware features: avoid leakage by computing features at </w:t>
      </w:r>
      <w:r w:rsidRPr="00FB617F">
        <w:rPr>
          <w:rFonts w:eastAsia="Times New Roman" w:cs="Times New Roman"/>
          <w:b/>
          <w:bCs/>
          <w:szCs w:val="24"/>
          <w:lang w:val="en-GB" w:eastAsia="en-GB"/>
        </w:rPr>
        <w:t>application time</w:t>
      </w:r>
      <w:r w:rsidRPr="00FB617F">
        <w:rPr>
          <w:rFonts w:eastAsia="Times New Roman" w:cs="Times New Roman"/>
          <w:szCs w:val="24"/>
          <w:lang w:val="en-GB" w:eastAsia="en-GB"/>
        </w:rPr>
        <w:t>.</w:t>
      </w:r>
    </w:p>
    <w:p w14:paraId="5EB2B7F2" w14:textId="77777777" w:rsidR="00FB617F" w:rsidRPr="00FB617F" w:rsidRDefault="00FB617F" w:rsidP="00FB617F">
      <w:pPr>
        <w:numPr>
          <w:ilvl w:val="0"/>
          <w:numId w:val="7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val="en-GB" w:eastAsia="en-GB"/>
        </w:rPr>
      </w:pPr>
      <w:r w:rsidRPr="00FB617F">
        <w:rPr>
          <w:rFonts w:eastAsia="Times New Roman" w:cs="Times New Roman"/>
          <w:b/>
          <w:bCs/>
          <w:szCs w:val="24"/>
          <w:lang w:val="en-GB" w:eastAsia="en-GB"/>
        </w:rPr>
        <w:t>Register features</w:t>
      </w:r>
    </w:p>
    <w:p w14:paraId="09479F80" w14:textId="77777777" w:rsidR="00FB617F" w:rsidRPr="00FB617F" w:rsidRDefault="00FB617F" w:rsidP="00FB617F">
      <w:pPr>
        <w:numPr>
          <w:ilvl w:val="1"/>
          <w:numId w:val="7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val="en-GB" w:eastAsia="en-GB"/>
        </w:rPr>
      </w:pPr>
      <w:r w:rsidRPr="00FB617F">
        <w:rPr>
          <w:rFonts w:eastAsia="Times New Roman" w:cs="Times New Roman"/>
          <w:szCs w:val="24"/>
          <w:lang w:val="en-GB" w:eastAsia="en-GB"/>
        </w:rPr>
        <w:t xml:space="preserve">Use Feature Store (or “feature tables” in Unity </w:t>
      </w:r>
      <w:proofErr w:type="spellStart"/>
      <w:r w:rsidRPr="00FB617F">
        <w:rPr>
          <w:rFonts w:eastAsia="Times New Roman" w:cs="Times New Roman"/>
          <w:szCs w:val="24"/>
          <w:lang w:val="en-GB" w:eastAsia="en-GB"/>
        </w:rPr>
        <w:t>Catalog</w:t>
      </w:r>
      <w:proofErr w:type="spellEnd"/>
      <w:r w:rsidRPr="00FB617F">
        <w:rPr>
          <w:rFonts w:eastAsia="Times New Roman" w:cs="Times New Roman"/>
          <w:szCs w:val="24"/>
          <w:lang w:val="en-GB" w:eastAsia="en-GB"/>
        </w:rPr>
        <w:t>) with:</w:t>
      </w:r>
    </w:p>
    <w:p w14:paraId="1BBEAA26" w14:textId="77777777" w:rsidR="00FB617F" w:rsidRPr="00FB617F" w:rsidRDefault="00FB617F" w:rsidP="00FB617F">
      <w:pPr>
        <w:numPr>
          <w:ilvl w:val="2"/>
          <w:numId w:val="7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val="en-GB" w:eastAsia="en-GB"/>
        </w:rPr>
      </w:pPr>
      <w:r w:rsidRPr="00FB617F">
        <w:rPr>
          <w:rFonts w:eastAsia="Times New Roman" w:cs="Times New Roman"/>
          <w:szCs w:val="24"/>
          <w:lang w:val="en-GB" w:eastAsia="en-GB"/>
        </w:rPr>
        <w:t>feature definitions</w:t>
      </w:r>
    </w:p>
    <w:p w14:paraId="7C923391" w14:textId="77777777" w:rsidR="00FB617F" w:rsidRPr="00FB617F" w:rsidRDefault="00FB617F" w:rsidP="00FB617F">
      <w:pPr>
        <w:numPr>
          <w:ilvl w:val="2"/>
          <w:numId w:val="7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val="en-GB" w:eastAsia="en-GB"/>
        </w:rPr>
      </w:pPr>
      <w:r w:rsidRPr="00FB617F">
        <w:rPr>
          <w:rFonts w:eastAsia="Times New Roman" w:cs="Times New Roman"/>
          <w:szCs w:val="24"/>
          <w:lang w:val="en-GB" w:eastAsia="en-GB"/>
        </w:rPr>
        <w:t>versioning</w:t>
      </w:r>
    </w:p>
    <w:p w14:paraId="0FD1319F" w14:textId="77777777" w:rsidR="00FB617F" w:rsidRPr="00FB617F" w:rsidRDefault="00FB617F" w:rsidP="00FB617F">
      <w:pPr>
        <w:numPr>
          <w:ilvl w:val="2"/>
          <w:numId w:val="7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val="en-GB" w:eastAsia="en-GB"/>
        </w:rPr>
      </w:pPr>
      <w:r w:rsidRPr="00FB617F">
        <w:rPr>
          <w:rFonts w:eastAsia="Times New Roman" w:cs="Times New Roman"/>
          <w:szCs w:val="24"/>
          <w:lang w:val="en-GB" w:eastAsia="en-GB"/>
        </w:rPr>
        <w:t>training/serving consistency</w:t>
      </w:r>
    </w:p>
    <w:p w14:paraId="6769629F" w14:textId="77777777" w:rsidR="00FB617F" w:rsidRPr="00FB617F" w:rsidRDefault="00FB617F" w:rsidP="00FB617F">
      <w:pPr>
        <w:numPr>
          <w:ilvl w:val="1"/>
          <w:numId w:val="7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val="en-GB" w:eastAsia="en-GB"/>
        </w:rPr>
      </w:pPr>
      <w:r w:rsidRPr="00FB617F">
        <w:rPr>
          <w:rFonts w:eastAsia="Times New Roman" w:cs="Times New Roman"/>
          <w:szCs w:val="24"/>
          <w:lang w:val="en-GB" w:eastAsia="en-GB"/>
        </w:rPr>
        <w:lastRenderedPageBreak/>
        <w:t>Create “Feature Views” per product type (loan/BNPL/credit card).</w:t>
      </w:r>
    </w:p>
    <w:p w14:paraId="5F579CEA" w14:textId="77777777" w:rsidR="009B1EBD" w:rsidRDefault="009B1EBD" w:rsidP="009B1EBD">
      <w:pPr>
        <w:pStyle w:val="ListParagraph"/>
        <w:rPr>
          <w:b/>
          <w:bCs/>
          <w:color w:val="EE0000"/>
          <w:sz w:val="44"/>
          <w:szCs w:val="40"/>
          <w:lang w:val="en-GB"/>
        </w:rPr>
      </w:pPr>
    </w:p>
    <w:p w14:paraId="73392F35" w14:textId="77777777" w:rsidR="00FB617F" w:rsidRDefault="00FB617F" w:rsidP="009B1EBD">
      <w:pPr>
        <w:pStyle w:val="ListParagraph"/>
        <w:rPr>
          <w:b/>
          <w:bCs/>
          <w:color w:val="EE0000"/>
          <w:sz w:val="44"/>
          <w:szCs w:val="40"/>
          <w:lang w:val="en-GB"/>
        </w:rPr>
      </w:pPr>
    </w:p>
    <w:p w14:paraId="4DB152E8" w14:textId="77777777" w:rsidR="00FB617F" w:rsidRDefault="00FB617F" w:rsidP="009B1EBD">
      <w:pPr>
        <w:pStyle w:val="ListParagraph"/>
        <w:rPr>
          <w:b/>
          <w:bCs/>
          <w:color w:val="EE0000"/>
          <w:sz w:val="44"/>
          <w:szCs w:val="40"/>
          <w:lang w:val="en-GB"/>
        </w:rPr>
      </w:pPr>
    </w:p>
    <w:p w14:paraId="24CEBC59" w14:textId="77777777" w:rsidR="00FB617F" w:rsidRDefault="00FB617F" w:rsidP="009B1EBD">
      <w:pPr>
        <w:pStyle w:val="ListParagraph"/>
        <w:rPr>
          <w:b/>
          <w:bCs/>
          <w:color w:val="EE0000"/>
          <w:sz w:val="44"/>
          <w:szCs w:val="40"/>
          <w:lang w:val="en-GB"/>
        </w:rPr>
      </w:pPr>
    </w:p>
    <w:p w14:paraId="20E8C043" w14:textId="77777777" w:rsidR="00FB617F" w:rsidRDefault="00FB617F" w:rsidP="009B1EBD">
      <w:pPr>
        <w:pStyle w:val="ListParagraph"/>
        <w:rPr>
          <w:b/>
          <w:bCs/>
          <w:color w:val="EE0000"/>
          <w:sz w:val="44"/>
          <w:szCs w:val="40"/>
          <w:lang w:val="en-GB"/>
        </w:rPr>
      </w:pPr>
    </w:p>
    <w:p w14:paraId="439057D5" w14:textId="77777777" w:rsidR="00FB617F" w:rsidRDefault="00FB617F" w:rsidP="009B1EBD">
      <w:pPr>
        <w:pStyle w:val="ListParagraph"/>
        <w:rPr>
          <w:b/>
          <w:bCs/>
          <w:color w:val="EE0000"/>
          <w:sz w:val="44"/>
          <w:szCs w:val="40"/>
          <w:lang w:val="en-GB"/>
        </w:rPr>
      </w:pPr>
    </w:p>
    <w:p w14:paraId="2611CB6A" w14:textId="77777777" w:rsidR="00FB617F" w:rsidRDefault="00FB617F" w:rsidP="009B1EBD">
      <w:pPr>
        <w:pStyle w:val="ListParagraph"/>
        <w:rPr>
          <w:b/>
          <w:bCs/>
          <w:color w:val="EE0000"/>
          <w:sz w:val="44"/>
          <w:szCs w:val="40"/>
          <w:lang w:val="en-GB"/>
        </w:rPr>
      </w:pPr>
    </w:p>
    <w:p w14:paraId="2F928D52" w14:textId="77777777" w:rsidR="00FB617F" w:rsidRDefault="00FB617F" w:rsidP="009B1EBD">
      <w:pPr>
        <w:pStyle w:val="ListParagraph"/>
        <w:rPr>
          <w:b/>
          <w:bCs/>
          <w:color w:val="EE0000"/>
          <w:sz w:val="44"/>
          <w:szCs w:val="40"/>
          <w:lang w:val="en-GB"/>
        </w:rPr>
      </w:pPr>
    </w:p>
    <w:p w14:paraId="6E3D972D" w14:textId="77777777" w:rsidR="00FB617F" w:rsidRDefault="00FB617F" w:rsidP="009B1EBD">
      <w:pPr>
        <w:pStyle w:val="ListParagraph"/>
        <w:rPr>
          <w:b/>
          <w:bCs/>
          <w:color w:val="EE0000"/>
          <w:sz w:val="44"/>
          <w:szCs w:val="40"/>
          <w:lang w:val="en-GB"/>
        </w:rPr>
      </w:pPr>
    </w:p>
    <w:p w14:paraId="0AACBDC6" w14:textId="77777777" w:rsidR="00FB617F" w:rsidRDefault="00FB617F" w:rsidP="009B1EBD">
      <w:pPr>
        <w:pStyle w:val="ListParagraph"/>
        <w:rPr>
          <w:b/>
          <w:bCs/>
          <w:color w:val="EE0000"/>
          <w:sz w:val="44"/>
          <w:szCs w:val="40"/>
          <w:lang w:val="en-GB"/>
        </w:rPr>
      </w:pPr>
    </w:p>
    <w:p w14:paraId="2EF278E5" w14:textId="77777777" w:rsidR="00FB617F" w:rsidRDefault="00FB617F" w:rsidP="009B1EBD">
      <w:pPr>
        <w:pStyle w:val="ListParagraph"/>
        <w:rPr>
          <w:b/>
          <w:bCs/>
          <w:color w:val="EE0000"/>
          <w:sz w:val="44"/>
          <w:szCs w:val="40"/>
          <w:lang w:val="en-GB"/>
        </w:rPr>
      </w:pPr>
    </w:p>
    <w:p w14:paraId="6190C6D4" w14:textId="77777777" w:rsidR="00FB617F" w:rsidRDefault="00FB617F" w:rsidP="009B1EBD">
      <w:pPr>
        <w:pStyle w:val="ListParagraph"/>
        <w:rPr>
          <w:b/>
          <w:bCs/>
          <w:color w:val="EE0000"/>
          <w:sz w:val="44"/>
          <w:szCs w:val="40"/>
          <w:lang w:val="en-GB"/>
        </w:rPr>
      </w:pPr>
    </w:p>
    <w:p w14:paraId="529C091D" w14:textId="77777777" w:rsidR="00FB617F" w:rsidRDefault="00FB617F" w:rsidP="009B1EBD">
      <w:pPr>
        <w:pStyle w:val="ListParagraph"/>
        <w:rPr>
          <w:b/>
          <w:bCs/>
          <w:color w:val="EE0000"/>
          <w:sz w:val="44"/>
          <w:szCs w:val="40"/>
          <w:lang w:val="en-GB"/>
        </w:rPr>
      </w:pPr>
    </w:p>
    <w:p w14:paraId="477DA68D" w14:textId="77777777" w:rsidR="00FB617F" w:rsidRDefault="00FB617F" w:rsidP="009B1EBD">
      <w:pPr>
        <w:pStyle w:val="ListParagraph"/>
        <w:rPr>
          <w:b/>
          <w:bCs/>
          <w:color w:val="EE0000"/>
          <w:sz w:val="44"/>
          <w:szCs w:val="40"/>
          <w:lang w:val="en-GB"/>
        </w:rPr>
      </w:pPr>
    </w:p>
    <w:p w14:paraId="407FE0C1" w14:textId="77777777" w:rsidR="00FB617F" w:rsidRDefault="00FB617F" w:rsidP="009B1EBD">
      <w:pPr>
        <w:pStyle w:val="ListParagraph"/>
        <w:rPr>
          <w:b/>
          <w:bCs/>
          <w:color w:val="EE0000"/>
          <w:sz w:val="44"/>
          <w:szCs w:val="40"/>
          <w:lang w:val="en-GB"/>
        </w:rPr>
      </w:pPr>
    </w:p>
    <w:p w14:paraId="56B3D238" w14:textId="77777777" w:rsidR="00FB617F" w:rsidRDefault="00FB617F" w:rsidP="009B1EBD">
      <w:pPr>
        <w:pStyle w:val="ListParagraph"/>
        <w:rPr>
          <w:b/>
          <w:bCs/>
          <w:color w:val="EE0000"/>
          <w:sz w:val="44"/>
          <w:szCs w:val="40"/>
          <w:lang w:val="en-GB"/>
        </w:rPr>
      </w:pPr>
    </w:p>
    <w:p w14:paraId="2007B8E8" w14:textId="77777777" w:rsidR="00FB617F" w:rsidRDefault="00FB617F" w:rsidP="009B1EBD">
      <w:pPr>
        <w:pStyle w:val="ListParagraph"/>
        <w:rPr>
          <w:b/>
          <w:bCs/>
          <w:color w:val="EE0000"/>
          <w:sz w:val="44"/>
          <w:szCs w:val="40"/>
          <w:lang w:val="en-GB"/>
        </w:rPr>
      </w:pPr>
    </w:p>
    <w:p w14:paraId="2B43D142" w14:textId="77777777" w:rsidR="00FB617F" w:rsidRDefault="00FB617F" w:rsidP="009B1EBD">
      <w:pPr>
        <w:pStyle w:val="ListParagraph"/>
        <w:rPr>
          <w:b/>
          <w:bCs/>
          <w:color w:val="EE0000"/>
          <w:sz w:val="44"/>
          <w:szCs w:val="40"/>
          <w:lang w:val="en-GB"/>
        </w:rPr>
      </w:pPr>
    </w:p>
    <w:p w14:paraId="483D25CD" w14:textId="77777777" w:rsidR="00FB617F" w:rsidRDefault="00FB617F" w:rsidP="009B1EBD">
      <w:pPr>
        <w:pStyle w:val="ListParagraph"/>
        <w:rPr>
          <w:b/>
          <w:bCs/>
          <w:color w:val="EE0000"/>
          <w:sz w:val="44"/>
          <w:szCs w:val="40"/>
          <w:lang w:val="en-GB"/>
        </w:rPr>
      </w:pPr>
    </w:p>
    <w:p w14:paraId="6767D731" w14:textId="77777777" w:rsidR="00FB617F" w:rsidRPr="00FB617F" w:rsidRDefault="00FB617F" w:rsidP="009B1EBD">
      <w:pPr>
        <w:pStyle w:val="ListParagraph"/>
        <w:rPr>
          <w:b/>
          <w:bCs/>
          <w:color w:val="EE0000"/>
          <w:sz w:val="44"/>
          <w:szCs w:val="40"/>
          <w:lang w:val="en-GB"/>
        </w:rPr>
      </w:pPr>
    </w:p>
    <w:p w14:paraId="09BC2CAD" w14:textId="573AC49C" w:rsidR="009B1EBD" w:rsidRPr="00FB617F" w:rsidRDefault="00FB617F" w:rsidP="009B1EBD">
      <w:pPr>
        <w:pStyle w:val="ListParagraph"/>
        <w:rPr>
          <w:b/>
          <w:bCs/>
          <w:color w:val="EE0000"/>
          <w:sz w:val="44"/>
          <w:szCs w:val="40"/>
          <w:lang w:val="en-GB"/>
        </w:rPr>
      </w:pPr>
      <w:r w:rsidRPr="00FB617F">
        <w:rPr>
          <w:b/>
          <w:bCs/>
          <w:color w:val="EE0000"/>
          <w:sz w:val="44"/>
          <w:szCs w:val="40"/>
          <w:lang w:val="en-GB"/>
        </w:rPr>
        <w:t>OTHERS</w:t>
      </w:r>
    </w:p>
    <w:p w14:paraId="188C344B" w14:textId="7F561AAD" w:rsidR="009B1EBD" w:rsidRDefault="009B1EBD" w:rsidP="009B1EBD">
      <w:pPr>
        <w:pStyle w:val="ListParagraph"/>
        <w:rPr>
          <w:lang w:val="en-GB"/>
        </w:rPr>
      </w:pPr>
      <w:r>
        <w:rPr>
          <w:lang w:val="en-GB"/>
        </w:rPr>
        <w:t>Dataset</w:t>
      </w:r>
    </w:p>
    <w:p w14:paraId="240EC191" w14:textId="78AC4E5E" w:rsidR="00DF2C0D" w:rsidRDefault="00123526" w:rsidP="00DF2C0D">
      <w:pPr>
        <w:pStyle w:val="ListParagraph"/>
        <w:numPr>
          <w:ilvl w:val="0"/>
          <w:numId w:val="2"/>
        </w:numPr>
        <w:rPr>
          <w:color w:val="EE0000"/>
          <w:lang w:val="en-GB"/>
        </w:rPr>
      </w:pPr>
      <w:r w:rsidRPr="00123526">
        <w:rPr>
          <w:color w:val="EE0000"/>
          <w:lang w:val="en-GB"/>
        </w:rPr>
        <w:t>Credit risk probability prediction model</w:t>
      </w:r>
      <w:r w:rsidR="00DF2C0D">
        <w:rPr>
          <w:color w:val="EE0000"/>
          <w:lang w:val="en-GB"/>
        </w:rPr>
        <w:t xml:space="preserve"> : </w:t>
      </w:r>
    </w:p>
    <w:p w14:paraId="2E4C1966" w14:textId="36D4FD86" w:rsidR="00DF2C0D" w:rsidRDefault="00DF2C0D" w:rsidP="00DF2C0D">
      <w:pPr>
        <w:pStyle w:val="ListParagraph"/>
        <w:rPr>
          <w:color w:val="000000" w:themeColor="text1"/>
          <w:lang w:val="en-GB"/>
        </w:rPr>
      </w:pPr>
      <w:r w:rsidRPr="00DF2C0D">
        <w:rPr>
          <w:color w:val="000000" w:themeColor="text1"/>
          <w:lang w:val="en-GB"/>
        </w:rPr>
        <w:t xml:space="preserve">These dataset was collected from Kaggle loaded into the azure ADLS gen 2 storage resource using </w:t>
      </w:r>
      <w:proofErr w:type="spellStart"/>
      <w:r w:rsidRPr="00DF2C0D">
        <w:rPr>
          <w:color w:val="000000" w:themeColor="text1"/>
          <w:lang w:val="en-GB"/>
        </w:rPr>
        <w:t>ms</w:t>
      </w:r>
      <w:proofErr w:type="spellEnd"/>
      <w:r w:rsidRPr="00DF2C0D">
        <w:rPr>
          <w:color w:val="000000" w:themeColor="text1"/>
          <w:lang w:val="en-GB"/>
        </w:rPr>
        <w:t xml:space="preserve"> azure storage explorer</w:t>
      </w:r>
    </w:p>
    <w:p w14:paraId="493CC356" w14:textId="47C09700" w:rsidR="00DF2C0D" w:rsidRDefault="00401196" w:rsidP="00DF2C0D">
      <w:pPr>
        <w:pStyle w:val="ListParagraph"/>
        <w:rPr>
          <w:color w:val="000000" w:themeColor="text1"/>
          <w:lang w:val="en-GB"/>
        </w:rPr>
      </w:pPr>
      <w:r>
        <w:rPr>
          <w:color w:val="000000" w:themeColor="text1"/>
          <w:lang w:val="en-GB"/>
        </w:rPr>
        <w:t xml:space="preserve">This datasets will be loaded into the ADF </w:t>
      </w:r>
      <w:r w:rsidR="00DF2C0D">
        <w:rPr>
          <w:color w:val="000000" w:themeColor="text1"/>
          <w:lang w:val="en-GB"/>
        </w:rPr>
        <w:t xml:space="preserve">medallion architecture: raw, </w:t>
      </w:r>
      <w:r>
        <w:rPr>
          <w:color w:val="000000" w:themeColor="text1"/>
          <w:lang w:val="en-GB"/>
        </w:rPr>
        <w:t>bronze</w:t>
      </w:r>
      <w:r w:rsidR="00DF2C0D">
        <w:rPr>
          <w:color w:val="000000" w:themeColor="text1"/>
          <w:lang w:val="en-GB"/>
        </w:rPr>
        <w:t xml:space="preserve">, silver and gold </w:t>
      </w:r>
      <w:proofErr w:type="spellStart"/>
      <w:r w:rsidR="00DF2C0D">
        <w:rPr>
          <w:color w:val="000000" w:themeColor="text1"/>
          <w:lang w:val="en-GB"/>
        </w:rPr>
        <w:t>directories</w:t>
      </w:r>
      <w:r>
        <w:rPr>
          <w:color w:val="000000" w:themeColor="text1"/>
          <w:lang w:val="en-GB"/>
        </w:rPr>
        <w:t>.</w:t>
      </w:r>
      <w:r w:rsidR="00DF2C0D">
        <w:rPr>
          <w:color w:val="000000" w:themeColor="text1"/>
          <w:lang w:val="en-GB"/>
        </w:rPr>
        <w:t>|Test</w:t>
      </w:r>
      <w:proofErr w:type="spellEnd"/>
      <w:r w:rsidR="00DF2C0D">
        <w:rPr>
          <w:color w:val="000000" w:themeColor="text1"/>
          <w:lang w:val="en-GB"/>
        </w:rPr>
        <w:t xml:space="preserve"> files were loaded using copy data activity of ADF </w:t>
      </w:r>
    </w:p>
    <w:p w14:paraId="0192C97E" w14:textId="77777777" w:rsidR="00DF2C0D" w:rsidRDefault="00DF2C0D" w:rsidP="00DF2C0D">
      <w:pPr>
        <w:pStyle w:val="ListParagraph"/>
        <w:rPr>
          <w:color w:val="000000" w:themeColor="text1"/>
          <w:lang w:val="en-GB"/>
        </w:rPr>
      </w:pPr>
    </w:p>
    <w:p w14:paraId="390A2723" w14:textId="77777777" w:rsidR="00DF2C0D" w:rsidRPr="00DF2C0D" w:rsidRDefault="00DF2C0D" w:rsidP="00DF2C0D">
      <w:pPr>
        <w:pStyle w:val="ListParagraph"/>
        <w:rPr>
          <w:color w:val="EE0000"/>
          <w:lang w:val="en-GB"/>
        </w:rPr>
      </w:pPr>
    </w:p>
    <w:p w14:paraId="5607A4F7" w14:textId="7E8322C7" w:rsidR="00DF2C0D" w:rsidRPr="00DF2C0D" w:rsidRDefault="00DF2C0D" w:rsidP="00DF2C0D">
      <w:pPr>
        <w:pStyle w:val="ListParagraph"/>
        <w:numPr>
          <w:ilvl w:val="0"/>
          <w:numId w:val="2"/>
        </w:numPr>
        <w:rPr>
          <w:color w:val="000000" w:themeColor="text1"/>
          <w:lang w:val="en-GB"/>
        </w:rPr>
      </w:pPr>
      <w:r w:rsidRPr="00DF2C0D">
        <w:rPr>
          <w:color w:val="EE0000"/>
          <w:lang w:val="en-GB"/>
        </w:rPr>
        <w:t>Debt collection strategy (analytics and propensity to pay model)</w:t>
      </w:r>
      <w:r>
        <w:rPr>
          <w:color w:val="EE0000"/>
          <w:lang w:val="en-GB"/>
        </w:rPr>
        <w:t xml:space="preserve">: </w:t>
      </w:r>
      <w:r w:rsidRPr="00DF2C0D">
        <w:rPr>
          <w:color w:val="000000" w:themeColor="text1"/>
          <w:lang w:val="en-GB"/>
        </w:rPr>
        <w:t xml:space="preserve">Random dataset generated from </w:t>
      </w:r>
      <w:proofErr w:type="spellStart"/>
      <w:r w:rsidRPr="00DF2C0D">
        <w:rPr>
          <w:color w:val="000000" w:themeColor="text1"/>
          <w:lang w:val="en-GB"/>
        </w:rPr>
        <w:t>Chatgpt</w:t>
      </w:r>
      <w:proofErr w:type="spellEnd"/>
      <w:r w:rsidRPr="00DF2C0D">
        <w:rPr>
          <w:color w:val="000000" w:themeColor="text1"/>
          <w:lang w:val="en-GB"/>
        </w:rPr>
        <w:t xml:space="preserve"> </w:t>
      </w:r>
      <w:r w:rsidR="00401196">
        <w:rPr>
          <w:color w:val="000000" w:themeColor="text1"/>
          <w:lang w:val="en-GB"/>
        </w:rPr>
        <w:t xml:space="preserve"> to carry out analysis for </w:t>
      </w:r>
      <w:proofErr w:type="spellStart"/>
      <w:r w:rsidR="00401196">
        <w:rPr>
          <w:color w:val="000000" w:themeColor="text1"/>
          <w:lang w:val="en-GB"/>
        </w:rPr>
        <w:t>thames</w:t>
      </w:r>
      <w:proofErr w:type="spellEnd"/>
      <w:r w:rsidR="00401196">
        <w:rPr>
          <w:color w:val="000000" w:themeColor="text1"/>
          <w:lang w:val="en-GB"/>
        </w:rPr>
        <w:t xml:space="preserve"> water debt collection project deliverables and augment the application with debt collection capabilities. All dataset having </w:t>
      </w:r>
      <w:proofErr w:type="spellStart"/>
      <w:r w:rsidR="00401196">
        <w:rPr>
          <w:color w:val="000000" w:themeColor="text1"/>
          <w:lang w:val="en-GB"/>
        </w:rPr>
        <w:t>thames</w:t>
      </w:r>
      <w:proofErr w:type="spellEnd"/>
      <w:r w:rsidR="00401196">
        <w:rPr>
          <w:color w:val="000000" w:themeColor="text1"/>
          <w:lang w:val="en-GB"/>
        </w:rPr>
        <w:t xml:space="preserve"> with their names are the dataset for this sub section of the project. These files will also be loaded into the ADF medallion raw directory </w:t>
      </w:r>
    </w:p>
    <w:p w14:paraId="6672CBB8" w14:textId="77777777" w:rsidR="00DF2C0D" w:rsidRPr="00DF2C0D" w:rsidRDefault="00DF2C0D" w:rsidP="00DF2C0D">
      <w:pPr>
        <w:pStyle w:val="ListParagraph"/>
        <w:ind w:left="1080"/>
        <w:rPr>
          <w:color w:val="000000" w:themeColor="text1"/>
          <w:lang w:val="en-GB"/>
        </w:rPr>
      </w:pPr>
      <w:r w:rsidRPr="00DF2C0D">
        <w:rPr>
          <w:color w:val="000000" w:themeColor="text1"/>
          <w:lang w:val="en-GB"/>
        </w:rPr>
        <w:t>What’s inside (high level)</w:t>
      </w:r>
    </w:p>
    <w:p w14:paraId="5CFE43E2" w14:textId="77777777" w:rsidR="00DF2C0D" w:rsidRPr="00DF2C0D" w:rsidRDefault="00DF2C0D" w:rsidP="00DF2C0D">
      <w:pPr>
        <w:pStyle w:val="ListParagraph"/>
        <w:ind w:left="1080"/>
        <w:rPr>
          <w:color w:val="000000" w:themeColor="text1"/>
          <w:lang w:val="en-GB"/>
        </w:rPr>
      </w:pPr>
      <w:r w:rsidRPr="00DF2C0D">
        <w:rPr>
          <w:color w:val="000000" w:themeColor="text1"/>
          <w:lang w:val="en-GB"/>
        </w:rPr>
        <w:tab/>
        <w:t>•</w:t>
      </w:r>
      <w:r w:rsidRPr="00DF2C0D">
        <w:rPr>
          <w:color w:val="000000" w:themeColor="text1"/>
          <w:lang w:val="en-GB"/>
        </w:rPr>
        <w:tab/>
        <w:t xml:space="preserve">Customer &amp; premise keys: </w:t>
      </w:r>
      <w:proofErr w:type="spellStart"/>
      <w:r w:rsidRPr="00DF2C0D">
        <w:rPr>
          <w:color w:val="000000" w:themeColor="text1"/>
          <w:lang w:val="en-GB"/>
        </w:rPr>
        <w:t>customer_id</w:t>
      </w:r>
      <w:proofErr w:type="spellEnd"/>
      <w:r w:rsidRPr="00DF2C0D">
        <w:rPr>
          <w:color w:val="000000" w:themeColor="text1"/>
          <w:lang w:val="en-GB"/>
        </w:rPr>
        <w:t xml:space="preserve">, </w:t>
      </w:r>
      <w:proofErr w:type="spellStart"/>
      <w:r w:rsidRPr="00DF2C0D">
        <w:rPr>
          <w:color w:val="000000" w:themeColor="text1"/>
          <w:lang w:val="en-GB"/>
        </w:rPr>
        <w:t>account_number</w:t>
      </w:r>
      <w:proofErr w:type="spellEnd"/>
      <w:r w:rsidRPr="00DF2C0D">
        <w:rPr>
          <w:color w:val="000000" w:themeColor="text1"/>
          <w:lang w:val="en-GB"/>
        </w:rPr>
        <w:t xml:space="preserve">, </w:t>
      </w:r>
      <w:proofErr w:type="spellStart"/>
      <w:r w:rsidRPr="00DF2C0D">
        <w:rPr>
          <w:color w:val="000000" w:themeColor="text1"/>
          <w:lang w:val="en-GB"/>
        </w:rPr>
        <w:t>premise_id</w:t>
      </w:r>
      <w:proofErr w:type="spellEnd"/>
      <w:r w:rsidRPr="00DF2C0D">
        <w:rPr>
          <w:color w:val="000000" w:themeColor="text1"/>
          <w:lang w:val="en-GB"/>
        </w:rPr>
        <w:t xml:space="preserve">, region, </w:t>
      </w:r>
      <w:proofErr w:type="spellStart"/>
      <w:r w:rsidRPr="00DF2C0D">
        <w:rPr>
          <w:color w:val="000000" w:themeColor="text1"/>
          <w:lang w:val="en-GB"/>
        </w:rPr>
        <w:t>postcode_outward</w:t>
      </w:r>
      <w:proofErr w:type="spellEnd"/>
    </w:p>
    <w:p w14:paraId="217F207A" w14:textId="77777777" w:rsidR="00DF2C0D" w:rsidRPr="00DF2C0D" w:rsidRDefault="00DF2C0D" w:rsidP="00DF2C0D">
      <w:pPr>
        <w:pStyle w:val="ListParagraph"/>
        <w:ind w:left="1080"/>
        <w:rPr>
          <w:color w:val="000000" w:themeColor="text1"/>
          <w:lang w:val="en-GB"/>
        </w:rPr>
      </w:pPr>
      <w:r w:rsidRPr="00DF2C0D">
        <w:rPr>
          <w:color w:val="000000" w:themeColor="text1"/>
          <w:lang w:val="en-GB"/>
        </w:rPr>
        <w:tab/>
        <w:t>•</w:t>
      </w:r>
      <w:r w:rsidRPr="00DF2C0D">
        <w:rPr>
          <w:color w:val="000000" w:themeColor="text1"/>
          <w:lang w:val="en-GB"/>
        </w:rPr>
        <w:tab/>
        <w:t xml:space="preserve">Billing &amp; usage: </w:t>
      </w:r>
      <w:proofErr w:type="spellStart"/>
      <w:r w:rsidRPr="00DF2C0D">
        <w:rPr>
          <w:color w:val="000000" w:themeColor="text1"/>
          <w:lang w:val="en-GB"/>
        </w:rPr>
        <w:t>tariff_type</w:t>
      </w:r>
      <w:proofErr w:type="spellEnd"/>
      <w:r w:rsidRPr="00DF2C0D">
        <w:rPr>
          <w:color w:val="000000" w:themeColor="text1"/>
          <w:lang w:val="en-GB"/>
        </w:rPr>
        <w:t xml:space="preserve"> (Metered/Unmeasured/Assessed/Social), </w:t>
      </w:r>
      <w:proofErr w:type="spellStart"/>
      <w:r w:rsidRPr="00DF2C0D">
        <w:rPr>
          <w:color w:val="000000" w:themeColor="text1"/>
          <w:lang w:val="en-GB"/>
        </w:rPr>
        <w:t>meter_status</w:t>
      </w:r>
      <w:proofErr w:type="spellEnd"/>
      <w:r w:rsidRPr="00DF2C0D">
        <w:rPr>
          <w:color w:val="000000" w:themeColor="text1"/>
          <w:lang w:val="en-GB"/>
        </w:rPr>
        <w:t xml:space="preserve">, avg_monthly_usage_m3, </w:t>
      </w:r>
      <w:proofErr w:type="spellStart"/>
      <w:r w:rsidRPr="00DF2C0D">
        <w:rPr>
          <w:color w:val="000000" w:themeColor="text1"/>
          <w:lang w:val="en-GB"/>
        </w:rPr>
        <w:t>latest_bill_amount_gbp</w:t>
      </w:r>
      <w:proofErr w:type="spellEnd"/>
    </w:p>
    <w:p w14:paraId="250DA6F6" w14:textId="77777777" w:rsidR="00DF2C0D" w:rsidRPr="00DF2C0D" w:rsidRDefault="00DF2C0D" w:rsidP="00DF2C0D">
      <w:pPr>
        <w:pStyle w:val="ListParagraph"/>
        <w:ind w:left="1080"/>
        <w:rPr>
          <w:color w:val="000000" w:themeColor="text1"/>
          <w:lang w:val="en-GB"/>
        </w:rPr>
      </w:pPr>
      <w:r w:rsidRPr="00DF2C0D">
        <w:rPr>
          <w:color w:val="000000" w:themeColor="text1"/>
          <w:lang w:val="en-GB"/>
        </w:rPr>
        <w:tab/>
        <w:t>•</w:t>
      </w:r>
      <w:r w:rsidRPr="00DF2C0D">
        <w:rPr>
          <w:color w:val="000000" w:themeColor="text1"/>
          <w:lang w:val="en-GB"/>
        </w:rPr>
        <w:tab/>
        <w:t xml:space="preserve">Debt &amp; delinquency: </w:t>
      </w:r>
      <w:proofErr w:type="spellStart"/>
      <w:r w:rsidRPr="00DF2C0D">
        <w:rPr>
          <w:color w:val="000000" w:themeColor="text1"/>
          <w:lang w:val="en-GB"/>
        </w:rPr>
        <w:t>current_balance_gbp</w:t>
      </w:r>
      <w:proofErr w:type="spellEnd"/>
      <w:r w:rsidRPr="00DF2C0D">
        <w:rPr>
          <w:color w:val="000000" w:themeColor="text1"/>
          <w:lang w:val="en-GB"/>
        </w:rPr>
        <w:t xml:space="preserve">, </w:t>
      </w:r>
      <w:proofErr w:type="spellStart"/>
      <w:r w:rsidRPr="00DF2C0D">
        <w:rPr>
          <w:color w:val="000000" w:themeColor="text1"/>
          <w:lang w:val="en-GB"/>
        </w:rPr>
        <w:t>days_past_due</w:t>
      </w:r>
      <w:proofErr w:type="spellEnd"/>
      <w:r w:rsidRPr="00DF2C0D">
        <w:rPr>
          <w:color w:val="000000" w:themeColor="text1"/>
          <w:lang w:val="en-GB"/>
        </w:rPr>
        <w:t xml:space="preserve">, </w:t>
      </w:r>
      <w:proofErr w:type="spellStart"/>
      <w:r w:rsidRPr="00DF2C0D">
        <w:rPr>
          <w:color w:val="000000" w:themeColor="text1"/>
          <w:lang w:val="en-GB"/>
        </w:rPr>
        <w:t>delinquency_bucket</w:t>
      </w:r>
      <w:proofErr w:type="spellEnd"/>
      <w:r w:rsidRPr="00DF2C0D">
        <w:rPr>
          <w:color w:val="000000" w:themeColor="text1"/>
          <w:lang w:val="en-GB"/>
        </w:rPr>
        <w:t xml:space="preserve">, </w:t>
      </w:r>
      <w:proofErr w:type="spellStart"/>
      <w:r w:rsidRPr="00DF2C0D">
        <w:rPr>
          <w:color w:val="000000" w:themeColor="text1"/>
          <w:lang w:val="en-GB"/>
        </w:rPr>
        <w:t>dunning_level</w:t>
      </w:r>
      <w:proofErr w:type="spellEnd"/>
    </w:p>
    <w:p w14:paraId="17CAFF84" w14:textId="77777777" w:rsidR="00DF2C0D" w:rsidRPr="00DF2C0D" w:rsidRDefault="00DF2C0D" w:rsidP="00DF2C0D">
      <w:pPr>
        <w:pStyle w:val="ListParagraph"/>
        <w:ind w:left="1080"/>
        <w:rPr>
          <w:color w:val="000000" w:themeColor="text1"/>
          <w:lang w:val="en-GB"/>
        </w:rPr>
      </w:pPr>
      <w:r w:rsidRPr="00DF2C0D">
        <w:rPr>
          <w:color w:val="000000" w:themeColor="text1"/>
          <w:lang w:val="en-GB"/>
        </w:rPr>
        <w:tab/>
        <w:t>•</w:t>
      </w:r>
      <w:r w:rsidRPr="00DF2C0D">
        <w:rPr>
          <w:color w:val="000000" w:themeColor="text1"/>
          <w:lang w:val="en-GB"/>
        </w:rPr>
        <w:tab/>
        <w:t>Behavioural signals: on_time_pay_ratio_12m, pay_to_bill_ratio_3m, last payment amount/date</w:t>
      </w:r>
    </w:p>
    <w:p w14:paraId="61B91DC1" w14:textId="77777777" w:rsidR="00DF2C0D" w:rsidRPr="00DF2C0D" w:rsidRDefault="00DF2C0D" w:rsidP="00DF2C0D">
      <w:pPr>
        <w:pStyle w:val="ListParagraph"/>
        <w:ind w:left="1080"/>
        <w:rPr>
          <w:color w:val="000000" w:themeColor="text1"/>
          <w:lang w:val="en-GB"/>
        </w:rPr>
      </w:pPr>
      <w:r w:rsidRPr="00DF2C0D">
        <w:rPr>
          <w:color w:val="000000" w:themeColor="text1"/>
          <w:lang w:val="en-GB"/>
        </w:rPr>
        <w:tab/>
        <w:t>•</w:t>
      </w:r>
      <w:r w:rsidRPr="00DF2C0D">
        <w:rPr>
          <w:color w:val="000000" w:themeColor="text1"/>
          <w:lang w:val="en-GB"/>
        </w:rPr>
        <w:tab/>
        <w:t xml:space="preserve">Contactability &amp; ops: </w:t>
      </w:r>
      <w:proofErr w:type="spellStart"/>
      <w:r w:rsidRPr="00DF2C0D">
        <w:rPr>
          <w:color w:val="000000" w:themeColor="text1"/>
          <w:lang w:val="en-GB"/>
        </w:rPr>
        <w:t>email_valid</w:t>
      </w:r>
      <w:proofErr w:type="spellEnd"/>
      <w:r w:rsidRPr="00DF2C0D">
        <w:rPr>
          <w:color w:val="000000" w:themeColor="text1"/>
          <w:lang w:val="en-GB"/>
        </w:rPr>
        <w:t xml:space="preserve">, </w:t>
      </w:r>
      <w:proofErr w:type="spellStart"/>
      <w:r w:rsidRPr="00DF2C0D">
        <w:rPr>
          <w:color w:val="000000" w:themeColor="text1"/>
          <w:lang w:val="en-GB"/>
        </w:rPr>
        <w:t>phone_valid</w:t>
      </w:r>
      <w:proofErr w:type="spellEnd"/>
      <w:r w:rsidRPr="00DF2C0D">
        <w:rPr>
          <w:color w:val="000000" w:themeColor="text1"/>
          <w:lang w:val="en-GB"/>
        </w:rPr>
        <w:t xml:space="preserve">, </w:t>
      </w:r>
      <w:proofErr w:type="spellStart"/>
      <w:r w:rsidRPr="00DF2C0D">
        <w:rPr>
          <w:color w:val="000000" w:themeColor="text1"/>
          <w:lang w:val="en-GB"/>
        </w:rPr>
        <w:t>returned_mail_flag</w:t>
      </w:r>
      <w:proofErr w:type="spellEnd"/>
      <w:r w:rsidRPr="00DF2C0D">
        <w:rPr>
          <w:color w:val="000000" w:themeColor="text1"/>
          <w:lang w:val="en-GB"/>
        </w:rPr>
        <w:t xml:space="preserve">, </w:t>
      </w:r>
      <w:proofErr w:type="spellStart"/>
      <w:r w:rsidRPr="00DF2C0D">
        <w:rPr>
          <w:color w:val="000000" w:themeColor="text1"/>
          <w:lang w:val="en-GB"/>
        </w:rPr>
        <w:t>last_contact_channel</w:t>
      </w:r>
      <w:proofErr w:type="spellEnd"/>
      <w:r w:rsidRPr="00DF2C0D">
        <w:rPr>
          <w:color w:val="000000" w:themeColor="text1"/>
          <w:lang w:val="en-GB"/>
        </w:rPr>
        <w:t xml:space="preserve">, </w:t>
      </w:r>
      <w:proofErr w:type="spellStart"/>
      <w:r w:rsidRPr="00DF2C0D">
        <w:rPr>
          <w:color w:val="000000" w:themeColor="text1"/>
          <w:lang w:val="en-GB"/>
        </w:rPr>
        <w:t>last_contact_outcome</w:t>
      </w:r>
      <w:proofErr w:type="spellEnd"/>
      <w:r w:rsidRPr="00DF2C0D">
        <w:rPr>
          <w:color w:val="000000" w:themeColor="text1"/>
          <w:lang w:val="en-GB"/>
        </w:rPr>
        <w:t>, contact_attempts_30d</w:t>
      </w:r>
    </w:p>
    <w:p w14:paraId="15B754CD" w14:textId="77777777" w:rsidR="00DF2C0D" w:rsidRPr="00DF2C0D" w:rsidRDefault="00DF2C0D" w:rsidP="00DF2C0D">
      <w:pPr>
        <w:pStyle w:val="ListParagraph"/>
        <w:ind w:left="1080"/>
        <w:rPr>
          <w:color w:val="000000" w:themeColor="text1"/>
          <w:lang w:val="en-GB"/>
        </w:rPr>
      </w:pPr>
      <w:r w:rsidRPr="00DF2C0D">
        <w:rPr>
          <w:color w:val="000000" w:themeColor="text1"/>
          <w:lang w:val="en-GB"/>
        </w:rPr>
        <w:tab/>
        <w:t>•</w:t>
      </w:r>
      <w:r w:rsidRPr="00DF2C0D">
        <w:rPr>
          <w:color w:val="000000" w:themeColor="text1"/>
          <w:lang w:val="en-GB"/>
        </w:rPr>
        <w:tab/>
        <w:t xml:space="preserve">Arrangements: </w:t>
      </w:r>
      <w:proofErr w:type="spellStart"/>
      <w:r w:rsidRPr="00DF2C0D">
        <w:rPr>
          <w:color w:val="000000" w:themeColor="text1"/>
          <w:lang w:val="en-GB"/>
        </w:rPr>
        <w:t>installment_plan_flag</w:t>
      </w:r>
      <w:proofErr w:type="spellEnd"/>
      <w:r w:rsidRPr="00DF2C0D">
        <w:rPr>
          <w:color w:val="000000" w:themeColor="text1"/>
          <w:lang w:val="en-GB"/>
        </w:rPr>
        <w:t xml:space="preserve">, </w:t>
      </w:r>
      <w:proofErr w:type="spellStart"/>
      <w:r w:rsidRPr="00DF2C0D">
        <w:rPr>
          <w:color w:val="000000" w:themeColor="text1"/>
          <w:lang w:val="en-GB"/>
        </w:rPr>
        <w:t>promise_to_pay_flag</w:t>
      </w:r>
      <w:proofErr w:type="spellEnd"/>
      <w:r w:rsidRPr="00DF2C0D">
        <w:rPr>
          <w:color w:val="000000" w:themeColor="text1"/>
          <w:lang w:val="en-GB"/>
        </w:rPr>
        <w:t xml:space="preserve">, </w:t>
      </w:r>
      <w:proofErr w:type="spellStart"/>
      <w:r w:rsidRPr="00DF2C0D">
        <w:rPr>
          <w:color w:val="000000" w:themeColor="text1"/>
          <w:lang w:val="en-GB"/>
        </w:rPr>
        <w:t>promise_to_pay_date</w:t>
      </w:r>
      <w:proofErr w:type="spellEnd"/>
      <w:r w:rsidRPr="00DF2C0D">
        <w:rPr>
          <w:color w:val="000000" w:themeColor="text1"/>
          <w:lang w:val="en-GB"/>
        </w:rPr>
        <w:t xml:space="preserve">, </w:t>
      </w:r>
      <w:proofErr w:type="spellStart"/>
      <w:r w:rsidRPr="00DF2C0D">
        <w:rPr>
          <w:color w:val="000000" w:themeColor="text1"/>
          <w:lang w:val="en-GB"/>
        </w:rPr>
        <w:t>promise_to_pay_amount_gbp</w:t>
      </w:r>
      <w:proofErr w:type="spellEnd"/>
      <w:r w:rsidRPr="00DF2C0D">
        <w:rPr>
          <w:color w:val="000000" w:themeColor="text1"/>
          <w:lang w:val="en-GB"/>
        </w:rPr>
        <w:t xml:space="preserve">, </w:t>
      </w:r>
      <w:proofErr w:type="spellStart"/>
      <w:r w:rsidRPr="00DF2C0D">
        <w:rPr>
          <w:color w:val="000000" w:themeColor="text1"/>
          <w:lang w:val="en-GB"/>
        </w:rPr>
        <w:t>broken_promises_count</w:t>
      </w:r>
      <w:proofErr w:type="spellEnd"/>
    </w:p>
    <w:p w14:paraId="353CEE3A" w14:textId="77777777" w:rsidR="00DF2C0D" w:rsidRPr="00DF2C0D" w:rsidRDefault="00DF2C0D" w:rsidP="00DF2C0D">
      <w:pPr>
        <w:pStyle w:val="ListParagraph"/>
        <w:ind w:left="1080"/>
        <w:rPr>
          <w:color w:val="000000" w:themeColor="text1"/>
          <w:lang w:val="en-GB"/>
        </w:rPr>
      </w:pPr>
      <w:r w:rsidRPr="00DF2C0D">
        <w:rPr>
          <w:color w:val="000000" w:themeColor="text1"/>
          <w:lang w:val="en-GB"/>
        </w:rPr>
        <w:tab/>
        <w:t>•</w:t>
      </w:r>
      <w:r w:rsidRPr="00DF2C0D">
        <w:rPr>
          <w:color w:val="000000" w:themeColor="text1"/>
          <w:lang w:val="en-GB"/>
        </w:rPr>
        <w:tab/>
        <w:t xml:space="preserve">Risk &amp; compliance: </w:t>
      </w:r>
      <w:proofErr w:type="spellStart"/>
      <w:r w:rsidRPr="00DF2C0D">
        <w:rPr>
          <w:color w:val="000000" w:themeColor="text1"/>
          <w:lang w:val="en-GB"/>
        </w:rPr>
        <w:t>risk_score</w:t>
      </w:r>
      <w:proofErr w:type="spellEnd"/>
      <w:r w:rsidRPr="00DF2C0D">
        <w:rPr>
          <w:color w:val="000000" w:themeColor="text1"/>
          <w:lang w:val="en-GB"/>
        </w:rPr>
        <w:t xml:space="preserve"> (300–900), </w:t>
      </w:r>
      <w:proofErr w:type="spellStart"/>
      <w:r w:rsidRPr="00DF2C0D">
        <w:rPr>
          <w:color w:val="000000" w:themeColor="text1"/>
          <w:lang w:val="en-GB"/>
        </w:rPr>
        <w:t>risk_band</w:t>
      </w:r>
      <w:proofErr w:type="spellEnd"/>
      <w:r w:rsidRPr="00DF2C0D">
        <w:rPr>
          <w:color w:val="000000" w:themeColor="text1"/>
          <w:lang w:val="en-GB"/>
        </w:rPr>
        <w:t xml:space="preserve">, </w:t>
      </w:r>
      <w:proofErr w:type="spellStart"/>
      <w:r w:rsidRPr="00DF2C0D">
        <w:rPr>
          <w:color w:val="000000" w:themeColor="text1"/>
          <w:lang w:val="en-GB"/>
        </w:rPr>
        <w:t>credit_class</w:t>
      </w:r>
      <w:proofErr w:type="spellEnd"/>
      <w:r w:rsidRPr="00DF2C0D">
        <w:rPr>
          <w:color w:val="000000" w:themeColor="text1"/>
          <w:lang w:val="en-GB"/>
        </w:rPr>
        <w:t xml:space="preserve">, </w:t>
      </w:r>
      <w:proofErr w:type="spellStart"/>
      <w:r w:rsidRPr="00DF2C0D">
        <w:rPr>
          <w:color w:val="000000" w:themeColor="text1"/>
          <w:lang w:val="en-GB"/>
        </w:rPr>
        <w:t>hardship_flag</w:t>
      </w:r>
      <w:proofErr w:type="spellEnd"/>
      <w:r w:rsidRPr="00DF2C0D">
        <w:rPr>
          <w:color w:val="000000" w:themeColor="text1"/>
          <w:lang w:val="en-GB"/>
        </w:rPr>
        <w:t xml:space="preserve">, </w:t>
      </w:r>
      <w:proofErr w:type="spellStart"/>
      <w:r w:rsidRPr="00DF2C0D">
        <w:rPr>
          <w:color w:val="000000" w:themeColor="text1"/>
          <w:lang w:val="en-GB"/>
        </w:rPr>
        <w:t>vulnerability_flag</w:t>
      </w:r>
      <w:proofErr w:type="spellEnd"/>
      <w:r w:rsidRPr="00DF2C0D">
        <w:rPr>
          <w:color w:val="000000" w:themeColor="text1"/>
          <w:lang w:val="en-GB"/>
        </w:rPr>
        <w:t xml:space="preserve">, </w:t>
      </w:r>
      <w:proofErr w:type="spellStart"/>
      <w:r w:rsidRPr="00DF2C0D">
        <w:rPr>
          <w:color w:val="000000" w:themeColor="text1"/>
          <w:lang w:val="en-GB"/>
        </w:rPr>
        <w:t>complaint_flag</w:t>
      </w:r>
      <w:proofErr w:type="spellEnd"/>
      <w:r w:rsidRPr="00DF2C0D">
        <w:rPr>
          <w:color w:val="000000" w:themeColor="text1"/>
          <w:lang w:val="en-GB"/>
        </w:rPr>
        <w:t xml:space="preserve">, </w:t>
      </w:r>
      <w:proofErr w:type="spellStart"/>
      <w:r w:rsidRPr="00DF2C0D">
        <w:rPr>
          <w:color w:val="000000" w:themeColor="text1"/>
          <w:lang w:val="en-GB"/>
        </w:rPr>
        <w:t>regulator_case_flag</w:t>
      </w:r>
      <w:proofErr w:type="spellEnd"/>
      <w:r w:rsidRPr="00DF2C0D">
        <w:rPr>
          <w:color w:val="000000" w:themeColor="text1"/>
          <w:lang w:val="en-GB"/>
        </w:rPr>
        <w:t xml:space="preserve">, </w:t>
      </w:r>
      <w:proofErr w:type="spellStart"/>
      <w:r w:rsidRPr="00DF2C0D">
        <w:rPr>
          <w:color w:val="000000" w:themeColor="text1"/>
          <w:lang w:val="en-GB"/>
        </w:rPr>
        <w:t>bankruptcy_flag</w:t>
      </w:r>
      <w:proofErr w:type="spellEnd"/>
      <w:r w:rsidRPr="00DF2C0D">
        <w:rPr>
          <w:color w:val="000000" w:themeColor="text1"/>
          <w:lang w:val="en-GB"/>
        </w:rPr>
        <w:t xml:space="preserve">, </w:t>
      </w:r>
      <w:proofErr w:type="spellStart"/>
      <w:r w:rsidRPr="00DF2C0D">
        <w:rPr>
          <w:color w:val="000000" w:themeColor="text1"/>
          <w:lang w:val="en-GB"/>
        </w:rPr>
        <w:t>write_off_flag</w:t>
      </w:r>
      <w:proofErr w:type="spellEnd"/>
    </w:p>
    <w:p w14:paraId="7D8BF1EC" w14:textId="77777777" w:rsidR="00DF2C0D" w:rsidRPr="00DF2C0D" w:rsidRDefault="00DF2C0D" w:rsidP="00DF2C0D">
      <w:pPr>
        <w:pStyle w:val="ListParagraph"/>
        <w:ind w:left="1080"/>
        <w:rPr>
          <w:color w:val="000000" w:themeColor="text1"/>
          <w:lang w:val="en-GB"/>
        </w:rPr>
      </w:pPr>
      <w:r w:rsidRPr="00DF2C0D">
        <w:rPr>
          <w:color w:val="000000" w:themeColor="text1"/>
          <w:lang w:val="en-GB"/>
        </w:rPr>
        <w:tab/>
        <w:t>•</w:t>
      </w:r>
      <w:r w:rsidRPr="00DF2C0D">
        <w:rPr>
          <w:color w:val="000000" w:themeColor="text1"/>
          <w:lang w:val="en-GB"/>
        </w:rPr>
        <w:tab/>
        <w:t xml:space="preserve">Context features: </w:t>
      </w:r>
      <w:proofErr w:type="spellStart"/>
      <w:r w:rsidRPr="00DF2C0D">
        <w:rPr>
          <w:color w:val="000000" w:themeColor="text1"/>
          <w:lang w:val="en-GB"/>
        </w:rPr>
        <w:t>property_type</w:t>
      </w:r>
      <w:proofErr w:type="spellEnd"/>
      <w:r w:rsidRPr="00DF2C0D">
        <w:rPr>
          <w:color w:val="000000" w:themeColor="text1"/>
          <w:lang w:val="en-GB"/>
        </w:rPr>
        <w:t xml:space="preserve">, occupancy, </w:t>
      </w:r>
      <w:proofErr w:type="spellStart"/>
      <w:r w:rsidRPr="00DF2C0D">
        <w:rPr>
          <w:color w:val="000000" w:themeColor="text1"/>
          <w:lang w:val="en-GB"/>
        </w:rPr>
        <w:t>affordability_score</w:t>
      </w:r>
      <w:proofErr w:type="spellEnd"/>
      <w:r w:rsidRPr="00DF2C0D">
        <w:rPr>
          <w:color w:val="000000" w:themeColor="text1"/>
          <w:lang w:val="en-GB"/>
        </w:rPr>
        <w:t xml:space="preserve">, deprivation_decile_1_most, </w:t>
      </w:r>
      <w:proofErr w:type="spellStart"/>
      <w:r w:rsidRPr="00DF2C0D">
        <w:rPr>
          <w:color w:val="000000" w:themeColor="text1"/>
          <w:lang w:val="en-GB"/>
        </w:rPr>
        <w:t>read_frequency</w:t>
      </w:r>
      <w:proofErr w:type="spellEnd"/>
      <w:r w:rsidRPr="00DF2C0D">
        <w:rPr>
          <w:color w:val="000000" w:themeColor="text1"/>
          <w:lang w:val="en-GB"/>
        </w:rPr>
        <w:t xml:space="preserve">, </w:t>
      </w:r>
      <w:proofErr w:type="spellStart"/>
      <w:r w:rsidRPr="00DF2C0D">
        <w:rPr>
          <w:color w:val="000000" w:themeColor="text1"/>
          <w:lang w:val="en-GB"/>
        </w:rPr>
        <w:t>estimated_bill_flag</w:t>
      </w:r>
      <w:proofErr w:type="spellEnd"/>
      <w:r w:rsidRPr="00DF2C0D">
        <w:rPr>
          <w:color w:val="000000" w:themeColor="text1"/>
          <w:lang w:val="en-GB"/>
        </w:rPr>
        <w:t xml:space="preserve">, </w:t>
      </w:r>
      <w:proofErr w:type="spellStart"/>
      <w:r w:rsidRPr="00DF2C0D">
        <w:rPr>
          <w:color w:val="000000" w:themeColor="text1"/>
          <w:lang w:val="en-GB"/>
        </w:rPr>
        <w:t>leakage_suspected_flag</w:t>
      </w:r>
      <w:proofErr w:type="spellEnd"/>
    </w:p>
    <w:p w14:paraId="7CCCD62E" w14:textId="77777777" w:rsidR="00DF2C0D" w:rsidRPr="00DF2C0D" w:rsidRDefault="00DF2C0D" w:rsidP="00DF2C0D">
      <w:pPr>
        <w:pStyle w:val="ListParagraph"/>
        <w:ind w:left="1080"/>
        <w:rPr>
          <w:color w:val="000000" w:themeColor="text1"/>
          <w:lang w:val="en-GB"/>
        </w:rPr>
      </w:pPr>
    </w:p>
    <w:p w14:paraId="59418ED5" w14:textId="77777777" w:rsidR="00DF2C0D" w:rsidRPr="00DF2C0D" w:rsidRDefault="00DF2C0D" w:rsidP="00DF2C0D">
      <w:pPr>
        <w:pStyle w:val="ListParagraph"/>
        <w:ind w:left="1080"/>
        <w:rPr>
          <w:color w:val="000000" w:themeColor="text1"/>
          <w:lang w:val="en-GB"/>
        </w:rPr>
      </w:pPr>
      <w:r w:rsidRPr="00DF2C0D">
        <w:rPr>
          <w:color w:val="000000" w:themeColor="text1"/>
          <w:lang w:val="en-GB"/>
        </w:rPr>
        <w:t>How this helps you build a collections strategy</w:t>
      </w:r>
    </w:p>
    <w:p w14:paraId="43115F6A" w14:textId="77777777" w:rsidR="00DF2C0D" w:rsidRPr="00DF2C0D" w:rsidRDefault="00DF2C0D" w:rsidP="00DF2C0D">
      <w:pPr>
        <w:pStyle w:val="ListParagraph"/>
        <w:ind w:left="1080"/>
        <w:rPr>
          <w:color w:val="000000" w:themeColor="text1"/>
          <w:lang w:val="en-GB"/>
        </w:rPr>
      </w:pPr>
      <w:r w:rsidRPr="00DF2C0D">
        <w:rPr>
          <w:color w:val="000000" w:themeColor="text1"/>
          <w:lang w:val="en-GB"/>
        </w:rPr>
        <w:tab/>
        <w:t>•</w:t>
      </w:r>
      <w:r w:rsidRPr="00DF2C0D">
        <w:rPr>
          <w:color w:val="000000" w:themeColor="text1"/>
          <w:lang w:val="en-GB"/>
        </w:rPr>
        <w:tab/>
        <w:t xml:space="preserve">Segmentation: use </w:t>
      </w:r>
      <w:proofErr w:type="spellStart"/>
      <w:r w:rsidRPr="00DF2C0D">
        <w:rPr>
          <w:color w:val="000000" w:themeColor="text1"/>
          <w:lang w:val="en-GB"/>
        </w:rPr>
        <w:t>risk_band</w:t>
      </w:r>
      <w:proofErr w:type="spellEnd"/>
      <w:r w:rsidRPr="00DF2C0D">
        <w:rPr>
          <w:color w:val="000000" w:themeColor="text1"/>
          <w:lang w:val="en-GB"/>
        </w:rPr>
        <w:t xml:space="preserve">, </w:t>
      </w:r>
      <w:proofErr w:type="spellStart"/>
      <w:r w:rsidRPr="00DF2C0D">
        <w:rPr>
          <w:color w:val="000000" w:themeColor="text1"/>
          <w:lang w:val="en-GB"/>
        </w:rPr>
        <w:t>affordability_score</w:t>
      </w:r>
      <w:proofErr w:type="spellEnd"/>
      <w:r w:rsidRPr="00DF2C0D">
        <w:rPr>
          <w:color w:val="000000" w:themeColor="text1"/>
          <w:lang w:val="en-GB"/>
        </w:rPr>
        <w:t xml:space="preserve">, deprivation_decile_1_most, and </w:t>
      </w:r>
      <w:proofErr w:type="spellStart"/>
      <w:r w:rsidRPr="00DF2C0D">
        <w:rPr>
          <w:color w:val="000000" w:themeColor="text1"/>
          <w:lang w:val="en-GB"/>
        </w:rPr>
        <w:t>delinquency_bucket</w:t>
      </w:r>
      <w:proofErr w:type="spellEnd"/>
      <w:r w:rsidRPr="00DF2C0D">
        <w:rPr>
          <w:color w:val="000000" w:themeColor="text1"/>
          <w:lang w:val="en-GB"/>
        </w:rPr>
        <w:t xml:space="preserve"> to prioritise treatment paths (e.g., supportive vs. firm).</w:t>
      </w:r>
    </w:p>
    <w:p w14:paraId="0C863DC7" w14:textId="77777777" w:rsidR="00DF2C0D" w:rsidRPr="00DF2C0D" w:rsidRDefault="00DF2C0D" w:rsidP="00DF2C0D">
      <w:pPr>
        <w:pStyle w:val="ListParagraph"/>
        <w:ind w:left="1080"/>
        <w:rPr>
          <w:color w:val="000000" w:themeColor="text1"/>
          <w:lang w:val="en-GB"/>
        </w:rPr>
      </w:pPr>
      <w:r w:rsidRPr="00DF2C0D">
        <w:rPr>
          <w:color w:val="000000" w:themeColor="text1"/>
          <w:lang w:val="en-GB"/>
        </w:rPr>
        <w:tab/>
        <w:t>•</w:t>
      </w:r>
      <w:r w:rsidRPr="00DF2C0D">
        <w:rPr>
          <w:color w:val="000000" w:themeColor="text1"/>
          <w:lang w:val="en-GB"/>
        </w:rPr>
        <w:tab/>
        <w:t xml:space="preserve">Contact channel optimisation: model best channel/outcome using </w:t>
      </w:r>
      <w:proofErr w:type="spellStart"/>
      <w:r w:rsidRPr="00DF2C0D">
        <w:rPr>
          <w:color w:val="000000" w:themeColor="text1"/>
          <w:lang w:val="en-GB"/>
        </w:rPr>
        <w:t>last_contact_channel</w:t>
      </w:r>
      <w:proofErr w:type="spellEnd"/>
      <w:r w:rsidRPr="00DF2C0D">
        <w:rPr>
          <w:color w:val="000000" w:themeColor="text1"/>
          <w:lang w:val="en-GB"/>
        </w:rPr>
        <w:t xml:space="preserve">, </w:t>
      </w:r>
      <w:proofErr w:type="spellStart"/>
      <w:r w:rsidRPr="00DF2C0D">
        <w:rPr>
          <w:color w:val="000000" w:themeColor="text1"/>
          <w:lang w:val="en-GB"/>
        </w:rPr>
        <w:t>last_contact_outcome</w:t>
      </w:r>
      <w:proofErr w:type="spellEnd"/>
      <w:r w:rsidRPr="00DF2C0D">
        <w:rPr>
          <w:color w:val="000000" w:themeColor="text1"/>
          <w:lang w:val="en-GB"/>
        </w:rPr>
        <w:t xml:space="preserve">, contact_attempts_30d, </w:t>
      </w:r>
      <w:proofErr w:type="spellStart"/>
      <w:r w:rsidRPr="00DF2C0D">
        <w:rPr>
          <w:color w:val="000000" w:themeColor="text1"/>
          <w:lang w:val="en-GB"/>
        </w:rPr>
        <w:t>email_valid</w:t>
      </w:r>
      <w:proofErr w:type="spellEnd"/>
      <w:r w:rsidRPr="00DF2C0D">
        <w:rPr>
          <w:color w:val="000000" w:themeColor="text1"/>
          <w:lang w:val="en-GB"/>
        </w:rPr>
        <w:t xml:space="preserve">, </w:t>
      </w:r>
      <w:proofErr w:type="spellStart"/>
      <w:r w:rsidRPr="00DF2C0D">
        <w:rPr>
          <w:color w:val="000000" w:themeColor="text1"/>
          <w:lang w:val="en-GB"/>
        </w:rPr>
        <w:t>phone_valid</w:t>
      </w:r>
      <w:proofErr w:type="spellEnd"/>
      <w:r w:rsidRPr="00DF2C0D">
        <w:rPr>
          <w:color w:val="000000" w:themeColor="text1"/>
          <w:lang w:val="en-GB"/>
        </w:rPr>
        <w:t xml:space="preserve">, </w:t>
      </w:r>
      <w:proofErr w:type="spellStart"/>
      <w:r w:rsidRPr="00DF2C0D">
        <w:rPr>
          <w:color w:val="000000" w:themeColor="text1"/>
          <w:lang w:val="en-GB"/>
        </w:rPr>
        <w:t>returned_mail_flag</w:t>
      </w:r>
      <w:proofErr w:type="spellEnd"/>
      <w:r w:rsidRPr="00DF2C0D">
        <w:rPr>
          <w:color w:val="000000" w:themeColor="text1"/>
          <w:lang w:val="en-GB"/>
        </w:rPr>
        <w:t>.</w:t>
      </w:r>
    </w:p>
    <w:p w14:paraId="14FCADB9" w14:textId="77777777" w:rsidR="00DF2C0D" w:rsidRPr="00DF2C0D" w:rsidRDefault="00DF2C0D" w:rsidP="00DF2C0D">
      <w:pPr>
        <w:pStyle w:val="ListParagraph"/>
        <w:ind w:left="1080"/>
        <w:rPr>
          <w:color w:val="000000" w:themeColor="text1"/>
          <w:lang w:val="en-GB"/>
        </w:rPr>
      </w:pPr>
      <w:r w:rsidRPr="00DF2C0D">
        <w:rPr>
          <w:color w:val="000000" w:themeColor="text1"/>
          <w:lang w:val="en-GB"/>
        </w:rPr>
        <w:tab/>
        <w:t>•</w:t>
      </w:r>
      <w:r w:rsidRPr="00DF2C0D">
        <w:rPr>
          <w:color w:val="000000" w:themeColor="text1"/>
          <w:lang w:val="en-GB"/>
        </w:rPr>
        <w:tab/>
        <w:t xml:space="preserve">Propensity-to-pay / cure: features like on_time_pay_ratio_12m, pay_to_bill_ratio_3m, </w:t>
      </w:r>
      <w:proofErr w:type="spellStart"/>
      <w:r w:rsidRPr="00DF2C0D">
        <w:rPr>
          <w:color w:val="000000" w:themeColor="text1"/>
          <w:lang w:val="en-GB"/>
        </w:rPr>
        <w:t>promise_to_pay</w:t>
      </w:r>
      <w:proofErr w:type="spellEnd"/>
      <w:r w:rsidRPr="00DF2C0D">
        <w:rPr>
          <w:color w:val="000000" w:themeColor="text1"/>
          <w:lang w:val="en-GB"/>
        </w:rPr>
        <w:t xml:space="preserve">_*, and </w:t>
      </w:r>
      <w:proofErr w:type="spellStart"/>
      <w:r w:rsidRPr="00DF2C0D">
        <w:rPr>
          <w:color w:val="000000" w:themeColor="text1"/>
          <w:lang w:val="en-GB"/>
        </w:rPr>
        <w:t>broken_promises_count</w:t>
      </w:r>
      <w:proofErr w:type="spellEnd"/>
      <w:r w:rsidRPr="00DF2C0D">
        <w:rPr>
          <w:color w:val="000000" w:themeColor="text1"/>
          <w:lang w:val="en-GB"/>
        </w:rPr>
        <w:t xml:space="preserve"> are strong predictors.</w:t>
      </w:r>
    </w:p>
    <w:p w14:paraId="3CA14F0D" w14:textId="77777777" w:rsidR="00DF2C0D" w:rsidRPr="00DF2C0D" w:rsidRDefault="00DF2C0D" w:rsidP="00DF2C0D">
      <w:pPr>
        <w:pStyle w:val="ListParagraph"/>
        <w:ind w:left="1080"/>
        <w:rPr>
          <w:color w:val="000000" w:themeColor="text1"/>
          <w:lang w:val="en-GB"/>
        </w:rPr>
      </w:pPr>
      <w:r w:rsidRPr="00DF2C0D">
        <w:rPr>
          <w:color w:val="000000" w:themeColor="text1"/>
          <w:lang w:val="en-GB"/>
        </w:rPr>
        <w:tab/>
        <w:t>•</w:t>
      </w:r>
      <w:r w:rsidRPr="00DF2C0D">
        <w:rPr>
          <w:color w:val="000000" w:themeColor="text1"/>
          <w:lang w:val="en-GB"/>
        </w:rPr>
        <w:tab/>
        <w:t xml:space="preserve">Compliance-aware routing: flags for </w:t>
      </w:r>
      <w:proofErr w:type="spellStart"/>
      <w:r w:rsidRPr="00DF2C0D">
        <w:rPr>
          <w:color w:val="000000" w:themeColor="text1"/>
          <w:lang w:val="en-GB"/>
        </w:rPr>
        <w:t>vulnerability_flag</w:t>
      </w:r>
      <w:proofErr w:type="spellEnd"/>
      <w:r w:rsidRPr="00DF2C0D">
        <w:rPr>
          <w:color w:val="000000" w:themeColor="text1"/>
          <w:lang w:val="en-GB"/>
        </w:rPr>
        <w:t xml:space="preserve">, </w:t>
      </w:r>
      <w:proofErr w:type="spellStart"/>
      <w:r w:rsidRPr="00DF2C0D">
        <w:rPr>
          <w:color w:val="000000" w:themeColor="text1"/>
          <w:lang w:val="en-GB"/>
        </w:rPr>
        <w:t>hardship_flag</w:t>
      </w:r>
      <w:proofErr w:type="spellEnd"/>
      <w:r w:rsidRPr="00DF2C0D">
        <w:rPr>
          <w:color w:val="000000" w:themeColor="text1"/>
          <w:lang w:val="en-GB"/>
        </w:rPr>
        <w:t xml:space="preserve">, </w:t>
      </w:r>
      <w:proofErr w:type="spellStart"/>
      <w:r w:rsidRPr="00DF2C0D">
        <w:rPr>
          <w:color w:val="000000" w:themeColor="text1"/>
          <w:lang w:val="en-GB"/>
        </w:rPr>
        <w:t>complaint_flag</w:t>
      </w:r>
      <w:proofErr w:type="spellEnd"/>
      <w:r w:rsidRPr="00DF2C0D">
        <w:rPr>
          <w:color w:val="000000" w:themeColor="text1"/>
          <w:lang w:val="en-GB"/>
        </w:rPr>
        <w:t xml:space="preserve">, and </w:t>
      </w:r>
      <w:proofErr w:type="spellStart"/>
      <w:r w:rsidRPr="00DF2C0D">
        <w:rPr>
          <w:color w:val="000000" w:themeColor="text1"/>
          <w:lang w:val="en-GB"/>
        </w:rPr>
        <w:t>regulator_case_flag</w:t>
      </w:r>
      <w:proofErr w:type="spellEnd"/>
      <w:r w:rsidRPr="00DF2C0D">
        <w:rPr>
          <w:color w:val="000000" w:themeColor="text1"/>
          <w:lang w:val="en-GB"/>
        </w:rPr>
        <w:t xml:space="preserve"> enable correct protections and tailored messaging.</w:t>
      </w:r>
    </w:p>
    <w:p w14:paraId="2C7864F8" w14:textId="13626C15" w:rsidR="00DF2C0D" w:rsidRPr="00DF2C0D" w:rsidRDefault="00DF2C0D" w:rsidP="00DF2C0D">
      <w:pPr>
        <w:pStyle w:val="ListParagraph"/>
        <w:ind w:left="1080"/>
        <w:rPr>
          <w:color w:val="000000" w:themeColor="text1"/>
          <w:lang w:val="en-GB"/>
        </w:rPr>
      </w:pPr>
      <w:r w:rsidRPr="00DF2C0D">
        <w:rPr>
          <w:color w:val="000000" w:themeColor="text1"/>
          <w:lang w:val="en-GB"/>
        </w:rPr>
        <w:tab/>
        <w:t>•</w:t>
      </w:r>
      <w:r w:rsidRPr="00DF2C0D">
        <w:rPr>
          <w:color w:val="000000" w:themeColor="text1"/>
          <w:lang w:val="en-GB"/>
        </w:rPr>
        <w:tab/>
        <w:t xml:space="preserve">Operational blockers: </w:t>
      </w:r>
      <w:proofErr w:type="spellStart"/>
      <w:r w:rsidRPr="00DF2C0D">
        <w:rPr>
          <w:color w:val="000000" w:themeColor="text1"/>
          <w:lang w:val="en-GB"/>
        </w:rPr>
        <w:t>estimated_bill_flag</w:t>
      </w:r>
      <w:proofErr w:type="spellEnd"/>
      <w:r w:rsidRPr="00DF2C0D">
        <w:rPr>
          <w:color w:val="000000" w:themeColor="text1"/>
          <w:lang w:val="en-GB"/>
        </w:rPr>
        <w:t xml:space="preserve">, long </w:t>
      </w:r>
      <w:proofErr w:type="spellStart"/>
      <w:r w:rsidRPr="00DF2C0D">
        <w:rPr>
          <w:color w:val="000000" w:themeColor="text1"/>
          <w:lang w:val="en-GB"/>
        </w:rPr>
        <w:t>since_last_meter_read_days</w:t>
      </w:r>
      <w:proofErr w:type="spellEnd"/>
      <w:r w:rsidRPr="00DF2C0D">
        <w:rPr>
          <w:color w:val="000000" w:themeColor="text1"/>
          <w:lang w:val="en-GB"/>
        </w:rPr>
        <w:t xml:space="preserve">, and </w:t>
      </w:r>
      <w:proofErr w:type="spellStart"/>
      <w:r w:rsidRPr="00DF2C0D">
        <w:rPr>
          <w:color w:val="000000" w:themeColor="text1"/>
          <w:lang w:val="en-GB"/>
        </w:rPr>
        <w:t>leakage_suspected_flag</w:t>
      </w:r>
      <w:proofErr w:type="spellEnd"/>
      <w:r w:rsidRPr="00DF2C0D">
        <w:rPr>
          <w:color w:val="000000" w:themeColor="text1"/>
          <w:lang w:val="en-GB"/>
        </w:rPr>
        <w:t xml:space="preserve"> indicate cases needing billing-quality fixes before collections.</w:t>
      </w:r>
    </w:p>
    <w:p w14:paraId="2787290E" w14:textId="7E50838C" w:rsidR="00DF2C0D" w:rsidRDefault="00DF2C0D" w:rsidP="00DF2C0D">
      <w:pPr>
        <w:pStyle w:val="ListParagraph"/>
        <w:ind w:left="1080"/>
        <w:rPr>
          <w:color w:val="EE0000"/>
          <w:lang w:val="en-GB"/>
        </w:rPr>
      </w:pPr>
    </w:p>
    <w:p w14:paraId="1797D56A" w14:textId="77777777" w:rsidR="00DF2C0D" w:rsidRPr="00DF2C0D" w:rsidRDefault="00DF2C0D" w:rsidP="00DF2C0D">
      <w:pPr>
        <w:pStyle w:val="ListParagraph"/>
        <w:rPr>
          <w:color w:val="EE0000"/>
          <w:lang w:val="en-GB"/>
        </w:rPr>
      </w:pPr>
    </w:p>
    <w:sectPr w:rsidR="00DF2C0D" w:rsidRPr="00DF2C0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FC750F"/>
    <w:multiLevelType w:val="multilevel"/>
    <w:tmpl w:val="2C8086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7518FA"/>
    <w:multiLevelType w:val="multilevel"/>
    <w:tmpl w:val="AF84CF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2CB3A8F"/>
    <w:multiLevelType w:val="multilevel"/>
    <w:tmpl w:val="6EC60F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07438A5"/>
    <w:multiLevelType w:val="multilevel"/>
    <w:tmpl w:val="86B8D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4F013D5"/>
    <w:multiLevelType w:val="hybridMultilevel"/>
    <w:tmpl w:val="8BF6C41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9CC081F"/>
    <w:multiLevelType w:val="multilevel"/>
    <w:tmpl w:val="6344BB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3903185"/>
    <w:multiLevelType w:val="multilevel"/>
    <w:tmpl w:val="12A47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3D46026"/>
    <w:multiLevelType w:val="multilevel"/>
    <w:tmpl w:val="D47E7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F180A6A"/>
    <w:multiLevelType w:val="multilevel"/>
    <w:tmpl w:val="4FFC04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861380F"/>
    <w:multiLevelType w:val="multilevel"/>
    <w:tmpl w:val="9FB0BE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AB475FD"/>
    <w:multiLevelType w:val="multilevel"/>
    <w:tmpl w:val="74704EA6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F016144"/>
    <w:multiLevelType w:val="hybridMultilevel"/>
    <w:tmpl w:val="E3CCC846"/>
    <w:lvl w:ilvl="0" w:tplc="556EDCF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629F2C0D"/>
    <w:multiLevelType w:val="multilevel"/>
    <w:tmpl w:val="76E46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52800491">
    <w:abstractNumId w:val="4"/>
  </w:num>
  <w:num w:numId="2" w16cid:durableId="2025356560">
    <w:abstractNumId w:val="11"/>
  </w:num>
  <w:num w:numId="3" w16cid:durableId="377246977">
    <w:abstractNumId w:val="12"/>
  </w:num>
  <w:num w:numId="4" w16cid:durableId="1135413542">
    <w:abstractNumId w:val="7"/>
  </w:num>
  <w:num w:numId="5" w16cid:durableId="336153486">
    <w:abstractNumId w:val="3"/>
  </w:num>
  <w:num w:numId="6" w16cid:durableId="1946032952">
    <w:abstractNumId w:val="9"/>
  </w:num>
  <w:num w:numId="7" w16cid:durableId="1238319552">
    <w:abstractNumId w:val="10"/>
  </w:num>
  <w:num w:numId="8" w16cid:durableId="620306834">
    <w:abstractNumId w:val="1"/>
  </w:num>
  <w:num w:numId="9" w16cid:durableId="620920073">
    <w:abstractNumId w:val="0"/>
  </w:num>
  <w:num w:numId="10" w16cid:durableId="1105661032">
    <w:abstractNumId w:val="8"/>
  </w:num>
  <w:num w:numId="11" w16cid:durableId="660620270">
    <w:abstractNumId w:val="2"/>
  </w:num>
  <w:num w:numId="12" w16cid:durableId="1018191950">
    <w:abstractNumId w:val="5"/>
  </w:num>
  <w:num w:numId="13" w16cid:durableId="42345837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1EBD"/>
    <w:rsid w:val="000D494F"/>
    <w:rsid w:val="00123526"/>
    <w:rsid w:val="00145F0A"/>
    <w:rsid w:val="001C095E"/>
    <w:rsid w:val="001C1989"/>
    <w:rsid w:val="002303B3"/>
    <w:rsid w:val="002E6A90"/>
    <w:rsid w:val="00336336"/>
    <w:rsid w:val="00355AAE"/>
    <w:rsid w:val="003641EF"/>
    <w:rsid w:val="00401196"/>
    <w:rsid w:val="004050B7"/>
    <w:rsid w:val="00421256"/>
    <w:rsid w:val="00480038"/>
    <w:rsid w:val="0050212B"/>
    <w:rsid w:val="005F2972"/>
    <w:rsid w:val="006C209D"/>
    <w:rsid w:val="00832D05"/>
    <w:rsid w:val="0086074D"/>
    <w:rsid w:val="008D37E2"/>
    <w:rsid w:val="009B1EBD"/>
    <w:rsid w:val="009B2EC0"/>
    <w:rsid w:val="00D0149F"/>
    <w:rsid w:val="00D04A95"/>
    <w:rsid w:val="00D86364"/>
    <w:rsid w:val="00DA35B9"/>
    <w:rsid w:val="00DF2C0D"/>
    <w:rsid w:val="00EB552F"/>
    <w:rsid w:val="00EC78DF"/>
    <w:rsid w:val="00EF43E9"/>
    <w:rsid w:val="00EF5568"/>
    <w:rsid w:val="00FB617F"/>
    <w:rsid w:val="00FF1A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6ED429"/>
  <w15:chartTrackingRefBased/>
  <w15:docId w15:val="{98916205-5197-4F48-8751-C226367FC5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C1989"/>
    <w:pPr>
      <w:spacing w:line="259" w:lineRule="auto"/>
      <w:jc w:val="both"/>
    </w:pPr>
    <w:rPr>
      <w:rFonts w:ascii="Times New Roman" w:hAnsi="Times New Roman"/>
      <w:kern w:val="0"/>
      <w:szCs w:val="22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C1989"/>
    <w:pPr>
      <w:keepNext/>
      <w:keepLines/>
      <w:spacing w:before="360" w:after="80"/>
      <w:jc w:val="left"/>
      <w:outlineLvl w:val="0"/>
    </w:pPr>
    <w:rPr>
      <w:rFonts w:eastAsiaTheme="majorEastAsia" w:cstheme="majorBidi"/>
      <w:b/>
      <w:color w:val="000000" w:themeColor="text1"/>
      <w:sz w:val="32"/>
      <w:szCs w:val="40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C1989"/>
    <w:pPr>
      <w:keepNext/>
      <w:keepLines/>
      <w:spacing w:before="160" w:after="80"/>
      <w:outlineLvl w:val="1"/>
    </w:pPr>
    <w:rPr>
      <w:rFonts w:eastAsiaTheme="majorEastAsia" w:cstheme="majorBidi"/>
      <w:b/>
      <w:sz w:val="28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B1EBD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B1EBD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B1EBD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B1EBD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B1EBD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B1EBD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B1EBD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1C1989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Heading1Char">
    <w:name w:val="Heading 1 Char"/>
    <w:basedOn w:val="DefaultParagraphFont"/>
    <w:link w:val="Heading1"/>
    <w:uiPriority w:val="9"/>
    <w:rsid w:val="001C1989"/>
    <w:rPr>
      <w:rFonts w:ascii="Times New Roman" w:eastAsiaTheme="majorEastAsia" w:hAnsi="Times New Roman" w:cstheme="majorBidi"/>
      <w:b/>
      <w:color w:val="000000" w:themeColor="text1"/>
      <w:kern w:val="0"/>
      <w:sz w:val="32"/>
      <w:szCs w:val="40"/>
      <w:lang w:val="en-US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B1EBD"/>
    <w:rPr>
      <w:rFonts w:eastAsiaTheme="majorEastAsia" w:cstheme="majorBidi"/>
      <w:color w:val="0F4761" w:themeColor="accent1" w:themeShade="BF"/>
      <w:kern w:val="0"/>
      <w:sz w:val="28"/>
      <w:szCs w:val="28"/>
      <w:lang w:val="en-US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B1EBD"/>
    <w:rPr>
      <w:rFonts w:eastAsiaTheme="majorEastAsia" w:cstheme="majorBidi"/>
      <w:i/>
      <w:iCs/>
      <w:color w:val="0F4761" w:themeColor="accent1" w:themeShade="BF"/>
      <w:kern w:val="0"/>
      <w:szCs w:val="22"/>
      <w:lang w:val="en-US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B1EBD"/>
    <w:rPr>
      <w:rFonts w:eastAsiaTheme="majorEastAsia" w:cstheme="majorBidi"/>
      <w:color w:val="0F4761" w:themeColor="accent1" w:themeShade="BF"/>
      <w:kern w:val="0"/>
      <w:szCs w:val="22"/>
      <w:lang w:val="en-US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B1EBD"/>
    <w:rPr>
      <w:rFonts w:eastAsiaTheme="majorEastAsia" w:cstheme="majorBidi"/>
      <w:i/>
      <w:iCs/>
      <w:color w:val="595959" w:themeColor="text1" w:themeTint="A6"/>
      <w:kern w:val="0"/>
      <w:szCs w:val="22"/>
      <w:lang w:val="en-US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B1EBD"/>
    <w:rPr>
      <w:rFonts w:eastAsiaTheme="majorEastAsia" w:cstheme="majorBidi"/>
      <w:color w:val="595959" w:themeColor="text1" w:themeTint="A6"/>
      <w:kern w:val="0"/>
      <w:szCs w:val="22"/>
      <w:lang w:val="en-US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B1EBD"/>
    <w:rPr>
      <w:rFonts w:eastAsiaTheme="majorEastAsia" w:cstheme="majorBidi"/>
      <w:i/>
      <w:iCs/>
      <w:color w:val="272727" w:themeColor="text1" w:themeTint="D8"/>
      <w:kern w:val="0"/>
      <w:szCs w:val="22"/>
      <w:lang w:val="en-US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B1EBD"/>
    <w:rPr>
      <w:rFonts w:eastAsiaTheme="majorEastAsia" w:cstheme="majorBidi"/>
      <w:color w:val="272727" w:themeColor="text1" w:themeTint="D8"/>
      <w:kern w:val="0"/>
      <w:szCs w:val="22"/>
      <w:lang w:val="en-US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9B1EB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B1EBD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9B1EBD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B1EBD"/>
    <w:rPr>
      <w:rFonts w:eastAsiaTheme="majorEastAsia" w:cstheme="majorBidi"/>
      <w:color w:val="595959" w:themeColor="text1" w:themeTint="A6"/>
      <w:spacing w:val="15"/>
      <w:kern w:val="0"/>
      <w:sz w:val="28"/>
      <w:szCs w:val="28"/>
      <w:lang w:val="en-US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9B1EB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B1EBD"/>
    <w:rPr>
      <w:rFonts w:ascii="Times New Roman" w:hAnsi="Times New Roman"/>
      <w:i/>
      <w:iCs/>
      <w:color w:val="404040" w:themeColor="text1" w:themeTint="BF"/>
      <w:kern w:val="0"/>
      <w:szCs w:val="22"/>
      <w:lang w:val="en-US"/>
      <w14:ligatures w14:val="none"/>
    </w:rPr>
  </w:style>
  <w:style w:type="paragraph" w:styleId="ListParagraph">
    <w:name w:val="List Paragraph"/>
    <w:basedOn w:val="Normal"/>
    <w:uiPriority w:val="34"/>
    <w:qFormat/>
    <w:rsid w:val="009B1EB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B1EB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B1EB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B1EBD"/>
    <w:rPr>
      <w:rFonts w:ascii="Times New Roman" w:hAnsi="Times New Roman"/>
      <w:i/>
      <w:iCs/>
      <w:color w:val="0F4761" w:themeColor="accent1" w:themeShade="BF"/>
      <w:kern w:val="0"/>
      <w:szCs w:val="22"/>
      <w:lang w:val="en-US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9B1EBD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832D05"/>
    <w:pPr>
      <w:spacing w:before="100" w:beforeAutospacing="1" w:after="100" w:afterAutospacing="1" w:line="240" w:lineRule="auto"/>
      <w:jc w:val="left"/>
    </w:pPr>
    <w:rPr>
      <w:rFonts w:eastAsia="Times New Roman" w:cs="Times New Roman"/>
      <w:szCs w:val="24"/>
      <w:lang w:val="en-GB" w:eastAsia="en-GB"/>
    </w:rPr>
  </w:style>
  <w:style w:type="character" w:styleId="HTMLCode">
    <w:name w:val="HTML Code"/>
    <w:basedOn w:val="DefaultParagraphFont"/>
    <w:uiPriority w:val="99"/>
    <w:semiHidden/>
    <w:unhideWhenUsed/>
    <w:rsid w:val="00832D05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133</TotalTime>
  <Pages>7</Pages>
  <Words>1599</Words>
  <Characters>11152</Characters>
  <Application>Microsoft Office Word</Application>
  <DocSecurity>0</DocSecurity>
  <Lines>257</Lines>
  <Paragraphs>126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Kolawole Olanipekun</dc:creator>
  <cp:keywords/>
  <dc:description/>
  <cp:lastModifiedBy>KOLAWOLE OLANIPEKUN</cp:lastModifiedBy>
  <cp:revision>5</cp:revision>
  <dcterms:created xsi:type="dcterms:W3CDTF">2025-11-11T15:29:00Z</dcterms:created>
  <dcterms:modified xsi:type="dcterms:W3CDTF">2026-01-29T22:53:00Z</dcterms:modified>
</cp:coreProperties>
</file>