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campusMate 路演讲稿与答辩提纲</w:t>
      </w:r>
    </w:p>
    <w:p>
      <w:pPr>
        <w:pStyle w:val="Subtitle"/>
        <w:widowControl/>
      </w:pPr>
      <w:r>
        <w:t>AAA罗德岛工程部    2026年10月18日</w:t>
      </w:r>
    </w:p>
    <w:p>
      <w:pPr>
        <w:widowControl/>
      </w:pPr>
      <w:r>
        <w:t>成员：钦佳麒、杨涵、张天祺、文玉涛</w:t>
      </w:r>
    </w:p>
    <w:p>
      <w:pPr>
        <w:widowControl/>
      </w:pPr>
      <w:r>
        <w:t>主讲用8页PPT完成一次校园学习安排的说明，其中第4页预留75秒现场演示。建议4分45秒结束，留下15秒应对换页和现场操作。第9至13页是隐藏答辩备页，正常放映跳过。</w:t>
      </w:r>
    </w:p>
    <w:p>
      <w:pPr>
        <w:pStyle w:val="Heading1"/>
      </w:pPr>
      <w:r>
        <w:t>五分钟展示节奏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792"/>
        <w:gridCol w:w="7128"/>
      </w:tblGrid>
      <w:tr>
        <w:trPr>
          <w:cantSplit/>
          <w:tblHeader/>
        </w:trPr>
        <w:tc>
          <w:tcPr>
            <w:tcW w:type="dxa" w:w="1872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792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PPT</w:t>
            </w:r>
          </w:p>
        </w:tc>
        <w:tc>
          <w:tcPr>
            <w:tcW w:type="dxa" w:w="7128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讲清的重点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0:00–0:20</w:t>
            </w:r>
          </w:p>
        </w:tc>
        <w:tc>
          <w:tcPr>
            <w:tcW w:type="dxa" w:w="7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用校园里的日常问题介绍产品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0:20–0:45</w:t>
            </w:r>
          </w:p>
        </w:tc>
        <w:tc>
          <w:tcPr>
            <w:tcW w:type="dxa" w:w="79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128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从学生的一次决策切入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0:45–1:25</w:t>
            </w:r>
          </w:p>
        </w:tc>
        <w:tc>
          <w:tcPr>
            <w:tcW w:type="dxa" w:w="7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用当前作业画面说明可靠的任务入口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1:25–2:40</w:t>
            </w:r>
          </w:p>
        </w:tc>
        <w:tc>
          <w:tcPr>
            <w:tcW w:type="dxa" w:w="79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128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现场展示任务、建议、引用和日历入口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2:40–3:20</w:t>
            </w:r>
          </w:p>
        </w:tc>
        <w:tc>
          <w:tcPr>
            <w:tcW w:type="dxa" w:w="7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解释团队实现的技术难点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3:20–3:55</w:t>
            </w:r>
          </w:p>
        </w:tc>
        <w:tc>
          <w:tcPr>
            <w:tcW w:type="dxa" w:w="79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128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展示产品个性与校园体验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3:55–4:20</w:t>
            </w:r>
          </w:p>
        </w:tc>
        <w:tc>
          <w:tcPr>
            <w:tcW w:type="dxa" w:w="7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展示日常使用与移动场景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4:20–4:45</w:t>
            </w:r>
          </w:p>
        </w:tc>
        <w:tc>
          <w:tcPr>
            <w:tcW w:type="dxa" w:w="79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128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回到产品价值并给出下一步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4:45–5:00</w:t>
            </w:r>
          </w:p>
        </w:tc>
        <w:tc>
          <w:tcPr>
            <w:tcW w:type="dxa" w:w="7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缓冲</w:t>
            </w:r>
          </w:p>
        </w:tc>
        <w:tc>
          <w:tcPr>
            <w:tcW w:type="dxa" w:w="712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结束汇报并准备回答问题</w:t>
            </w:r>
          </w:p>
        </w:tc>
      </w:tr>
    </w:tbl>
    <w:p>
      <w:pPr>
        <w:widowControl/>
      </w:pPr>
      <w:r/>
    </w:p>
    <w:p>
      <w:pPr>
        <w:pStyle w:val="Heading1"/>
      </w:pPr>
      <w:r>
        <w:t>使用方式</w:t>
      </w:r>
    </w:p>
    <w:p>
      <w:pPr>
        <w:widowControl/>
      </w:pPr>
      <w:r>
        <w:t>逐页讲稿与PPT备注一致。八页主讲内容围绕一次学习安排展开。上台只讲主线，技术细节和来源范围留给答辩。现场演示以事先准备好的任务记录、回答和引用为主，避免把时间耗在首次登录与长时间生成上。</w:t>
      </w:r>
    </w:p>
    <w:p>
      <w:pPr>
        <w:widowControl/>
      </w:pPr>
      <w:r>
        <w:t>若现场无法切换窗口，可直接讲第3、4、7页的产品截图，保持原来的主线与时长。说明产品截图的采集时间，区分已有回答与现场新操作。</w:t>
      </w:r>
    </w:p>
    <w:p>
      <w:r>
        <w:br w:type="page"/>
      </w:r>
    </w:p>
    <w:p>
      <w:pPr>
        <w:pStyle w:val="Heading1"/>
      </w:pPr>
      <w:r>
        <w:t>逐页讲稿 第一部分</w:t>
      </w:r>
    </w:p>
    <w:p>
      <w:pPr>
        <w:pStyle w:val="Heading2"/>
        <w:spacing w:before="160" w:after="60"/>
      </w:pPr>
      <w:r>
        <w:t>第1页 campusMate</w:t>
      </w:r>
    </w:p>
    <w:p>
      <w:pPr>
        <w:widowControl/>
        <w:spacing w:after="80"/>
      </w:pPr>
      <w:r>
        <w:rPr>
          <w:sz w:val="20"/>
        </w:rPr>
        <w:t>0:00–0:20    约20秒</w:t>
      </w:r>
    </w:p>
    <w:p>
      <w:pPr>
        <w:keepLines/>
        <w:widowControl/>
        <w:spacing w:line="264" w:lineRule="auto" w:after="80"/>
      </w:pPr>
      <w:r>
        <w:t>大家好，我们是 AAA罗德岛工程部。大学生活里，截止日期会准时到来，学习安排却经常还没开始。我们做了 campusMate，一个把课程资料、作业和日程放在一起的 AI 工作台。我们希望它能帮同学更快弄清楚，接下来该做什么。</w:t>
      </w:r>
    </w:p>
    <w:p>
      <w:pPr>
        <w:widowControl/>
        <w:spacing w:line="264" w:lineRule="auto" w:after="120"/>
      </w:pPr>
      <w:r>
        <w:rPr>
          <w:color w:val="4A4A4A"/>
          <w:sz w:val="19"/>
        </w:rPr>
        <w:t>操作提示：介绍团队和产品定位。开场白来自产品彩蛋，不逐字翻译英文。</w:t>
      </w:r>
    </w:p>
    <w:p>
      <w:pPr>
        <w:pStyle w:val="Heading2"/>
        <w:spacing w:before="160" w:after="60"/>
      </w:pPr>
      <w:r>
        <w:t>第2页 周日晚上，三个问题挤在一起</w:t>
      </w:r>
    </w:p>
    <w:p>
      <w:pPr>
        <w:widowControl/>
        <w:spacing w:after="80"/>
      </w:pPr>
      <w:r>
        <w:rPr>
          <w:sz w:val="20"/>
        </w:rPr>
        <w:t>0:20–0:45    约25秒</w:t>
      </w:r>
    </w:p>
    <w:p>
      <w:pPr>
        <w:keepLines/>
        <w:widowControl/>
        <w:spacing w:line="264" w:lineRule="auto" w:after="80"/>
      </w:pPr>
      <w:r>
        <w:t>设想一个周日晚上：有两份作业快到期，邮箱又发来一场讲座，明天还有课。先交哪一份？讲座和自己有什么关系？复习该从哪里开始？回答这些问题，需要拼起各个平台的信息。campusMate 把这一步放进一个工作台，让每个安排都能找到依据。</w:t>
      </w:r>
    </w:p>
    <w:p>
      <w:pPr>
        <w:widowControl/>
        <w:spacing w:line="264" w:lineRule="auto" w:after="120"/>
      </w:pPr>
      <w:r>
        <w:rPr>
          <w:color w:val="4A4A4A"/>
          <w:sz w:val="19"/>
        </w:rPr>
        <w:t>操作提示：这是叙事场景。两项当日截止来自本次截图，讲座安排在后续日期，不说是当晚活动。</w:t>
      </w:r>
    </w:p>
    <w:p>
      <w:pPr>
        <w:pStyle w:val="Heading2"/>
        <w:spacing w:before="160" w:after="60"/>
      </w:pPr>
      <w:r>
        <w:t>第3页 先弄清今晚要交什么</w:t>
      </w:r>
    </w:p>
    <w:p>
      <w:pPr>
        <w:widowControl/>
        <w:spacing w:after="80"/>
      </w:pPr>
      <w:r>
        <w:rPr>
          <w:sz w:val="20"/>
        </w:rPr>
        <w:t>0:45–1:25    约40秒</w:t>
      </w:r>
    </w:p>
    <w:p>
      <w:pPr>
        <w:keepLines/>
        <w:widowControl/>
        <w:spacing w:line="264" w:lineRule="auto" w:after="80"/>
      </w:pPr>
      <w:r>
        <w:t>先看今天实际打开的作业页。切到二十四小时内，可以看到两项待完成作业，课程、截止时间、提交状态和原站入口都在同一行。这里要解决的细节是状态：草稿、已提交、已评分需要区分，来源不明确的记录也需要核实。课程中心再把同一门课的课件、录播和上课安排关联起来。这样，用户能先核对自己的任务，再进入学习规划。</w:t>
      </w:r>
    </w:p>
    <w:p>
      <w:pPr>
        <w:widowControl/>
        <w:spacing w:line="264" w:lineRule="auto" w:after="120"/>
      </w:pPr>
      <w:r>
        <w:rPr>
          <w:color w:val="4A4A4A"/>
          <w:sz w:val="19"/>
        </w:rPr>
        <w:t>操作提示：指向重新截取的两项作业。画面是10月18日的真实运行记录，现场数量随日期变化，按当时界面讲。</w:t>
      </w:r>
    </w:p>
    <w:p>
      <w:pPr>
        <w:pStyle w:val="Heading2"/>
        <w:spacing w:before="160" w:after="60"/>
      </w:pPr>
      <w:r>
        <w:t>第4页 这份计划，为什么这样排</w:t>
      </w:r>
    </w:p>
    <w:p>
      <w:pPr>
        <w:widowControl/>
        <w:spacing w:after="80"/>
      </w:pPr>
      <w:r>
        <w:rPr>
          <w:sz w:val="20"/>
        </w:rPr>
        <w:t>1:25–2:40    约75秒</w:t>
      </w:r>
    </w:p>
    <w:p>
      <w:pPr>
        <w:keepLines/>
        <w:widowControl/>
        <w:spacing w:line="264" w:lineRule="auto" w:after="80"/>
      </w:pPr>
      <w:r>
        <w:t>接下来切到实际界面。我们先确认刚才那两项作业，再打开已经完成的这条提问：核对本周未完成的作业，结合截止、课表和可用时间制定计划。回答先列出截止，再给出可调整的顺序。向下展开参考资料，可以核对原始截止和作业要求，也能回到来源。这里还明确区分了估计的工作量和老师的要求，并指出需要补充的可用时段。最后打开时间表，查看课程与截止，以及日历导出入口。这条回答目前只是建议，尚未保存为新安排；保存需要明确的操作意图和实际回执。</w:t>
      </w:r>
    </w:p>
    <w:p>
      <w:pPr>
        <w:widowControl/>
        <w:spacing w:line="264" w:lineRule="auto" w:after="120"/>
      </w:pPr>
      <w:r>
        <w:rPr>
          <w:color w:val="4A4A4A"/>
          <w:sz w:val="19"/>
        </w:rPr>
        <w:t>操作提示：切至16666端口的demo。打开10月18日16:25的已有作业规划对话，按75秒操作表展示。不要在台上重新生成长回答，也不要将只读展示说成已保存日程。</w:t>
      </w:r>
    </w:p>
    <w:p>
      <w:r>
        <w:br w:type="page"/>
      </w:r>
    </w:p>
    <w:p>
      <w:pPr>
        <w:pStyle w:val="Heading1"/>
      </w:pPr>
      <w:r>
        <w:t>逐页讲稿 第二部分</w:t>
      </w:r>
    </w:p>
    <w:p>
      <w:pPr>
        <w:pStyle w:val="Heading2"/>
        <w:spacing w:before="160" w:after="60"/>
      </w:pPr>
      <w:r>
        <w:t>第5页 AI 的每一步，都有业务校验</w:t>
      </w:r>
    </w:p>
    <w:p>
      <w:pPr>
        <w:widowControl/>
        <w:spacing w:after="80"/>
      </w:pPr>
      <w:r>
        <w:rPr>
          <w:sz w:val="20"/>
        </w:rPr>
        <w:t>2:40–3:20    约40秒</w:t>
      </w:r>
    </w:p>
    <w:p>
      <w:pPr>
        <w:keepLines/>
        <w:widowControl/>
        <w:spacing w:line="264" w:lineRule="auto" w:after="80"/>
      </w:pPr>
      <w:r>
        <w:t>技术上，我们把任务拆成取资料、核对依据和执行操作。十九个模块通过公开接口协作，官方 Harness 负责运行原生插件。团队实现校园工具和业务校验：引用必须对应本轮读取的原文，保存时检查账号和记录版本，修改本地安排还需要明确意愿，并返回实际结果。学校凭据和模型密钥由共享服务加密管理，所需学习资料才发送给选定模型。这些机制让资料来源、操作范围和完成状态都能被检查。</w:t>
      </w:r>
    </w:p>
    <w:p>
      <w:pPr>
        <w:widowControl/>
        <w:spacing w:line="264" w:lineRule="auto" w:after="120"/>
      </w:pPr>
      <w:r>
        <w:rPr>
          <w:color w:val="4A4A4A"/>
          <w:sz w:val="19"/>
        </w:rPr>
        <w:t>操作提示：讲清团队业务实现与第三方运行时的分工。不要声称引用校验可以保证所有推理正确。</w:t>
      </w:r>
    </w:p>
    <w:p>
      <w:pPr>
        <w:pStyle w:val="Heading2"/>
        <w:spacing w:before="160" w:after="60"/>
      </w:pPr>
      <w:r>
        <w:t>第6页 工具也可以说点学生听得懂的话</w:t>
      </w:r>
    </w:p>
    <w:p>
      <w:pPr>
        <w:widowControl/>
        <w:spacing w:after="80"/>
      </w:pPr>
      <w:r>
        <w:rPr>
          <w:sz w:val="20"/>
        </w:rPr>
        <w:t>3:20–3:55    约35秒</w:t>
      </w:r>
    </w:p>
    <w:p>
      <w:pPr>
        <w:keepLines/>
        <w:widowControl/>
        <w:spacing w:line="264" w:lineRule="auto" w:after="80"/>
      </w:pPr>
      <w:r>
        <w:t>我们自己也经历过看不懂课件、收藏了再也没打开，以及文件名改到最终版第八版。所以在界面里留了一些这样的彩蛋。它们来自学生日常，也让长时间使用的工作台有一点熟悉感。Default、观星台、星夜手记和 PRTS 四套主题提供不同视觉风格，使用相同的业务功能。这里的设计目标是让同学愿意打开、愿意继续用，实际效果还需要之后的试用验证。</w:t>
      </w:r>
    </w:p>
    <w:p>
      <w:pPr>
        <w:widowControl/>
        <w:spacing w:line="264" w:lineRule="auto" w:after="120"/>
      </w:pPr>
      <w:r>
        <w:rPr>
          <w:color w:val="4A4A4A"/>
          <w:sz w:val="19"/>
        </w:rPr>
        <w:t>操作提示：可以念“最终版第八版”一句，留半秒停顿。三条彩蛋使用用户提供的原文，已改为PPT可编辑文字。</w:t>
      </w:r>
    </w:p>
    <w:p>
      <w:pPr>
        <w:pStyle w:val="Heading2"/>
        <w:spacing w:before="160" w:after="60"/>
      </w:pPr>
      <w:r>
        <w:t>第7页 安排好以后，带回常用日历</w:t>
      </w:r>
    </w:p>
    <w:p>
      <w:pPr>
        <w:widowControl/>
        <w:spacing w:after="80"/>
      </w:pPr>
      <w:r>
        <w:rPr>
          <w:sz w:val="20"/>
        </w:rPr>
        <w:t>3:55–4:20    约25秒</w:t>
      </w:r>
    </w:p>
    <w:p>
      <w:pPr>
        <w:keepLines/>
        <w:widowControl/>
        <w:spacing w:line="264" w:lineRule="auto" w:after="80"/>
      </w:pPr>
      <w:r>
        <w:t>安排也可以带回常用日历。当前版本分别导出本学期课程和近四周作业：课程保留时间地点，作业标出提交平台和截止。手机网页则按天显示安排。这里展示的是刚刚重新截取的手机尺寸网页，日历通过文件导入，后续更新需要重新导出。</w:t>
      </w:r>
    </w:p>
    <w:p>
      <w:pPr>
        <w:widowControl/>
        <w:spacing w:line="264" w:lineRule="auto" w:after="120"/>
      </w:pPr>
      <w:r>
        <w:rPr>
          <w:color w:val="4A4A4A"/>
          <w:sz w:val="19"/>
        </w:rPr>
        <w:t>操作提示：左侧讲两种导出范围，右侧是390像素宽的响应式网页截图。不要称为Android APK画面或自动云同步。</w:t>
      </w:r>
    </w:p>
    <w:p>
      <w:pPr>
        <w:pStyle w:val="Heading2"/>
        <w:spacing w:before="160" w:after="60"/>
      </w:pPr>
      <w:r>
        <w:t>第8页 campusMate</w:t>
      </w:r>
    </w:p>
    <w:p>
      <w:pPr>
        <w:widowControl/>
        <w:spacing w:after="80"/>
      </w:pPr>
      <w:r>
        <w:rPr>
          <w:sz w:val="20"/>
        </w:rPr>
        <w:t>4:20–4:45    约25秒</w:t>
      </w:r>
    </w:p>
    <w:p>
      <w:pPr>
        <w:keepLines/>
        <w:widowControl/>
        <w:spacing w:line="264" w:lineRule="auto" w:after="80"/>
      </w:pPr>
      <w:r>
        <w:t>我们想让一条学习安排有三个清楚的答案：事情是什么，依据在哪里，下一步怎么做。campusMate 已经把这条路径接起来。接下来，我们会继续做真实课程群验收、手机真机测试和校内试用，检查它在同学每天的学习中是否真的有用。谢谢大家。</w:t>
      </w:r>
    </w:p>
    <w:p>
      <w:pPr>
        <w:widowControl/>
        <w:spacing w:line="264" w:lineRule="auto" w:after="120"/>
      </w:pPr>
      <w:r>
        <w:rPr>
          <w:color w:val="4A4A4A"/>
          <w:sz w:val="19"/>
        </w:rPr>
        <w:t>操作提示：最后展示完整成员名单，4分45秒结束，保留15秒缓冲。</w:t>
      </w:r>
    </w:p>
    <w:p>
      <w:r>
        <w:br w:type="page"/>
      </w:r>
    </w:p>
    <w:p>
      <w:pPr>
        <w:pStyle w:val="Heading1"/>
      </w:pPr>
      <w:r>
        <w:t>现场演示与故障切换</w:t>
      </w:r>
    </w:p>
    <w:p>
      <w:pPr>
        <w:widowControl/>
      </w:pPr>
      <w:r>
        <w:t>演示入口：http://127.0.0.1:16666/ 。预先打开作业管理、学习助手和时间表，确认投影分辨率下文字清楚。演示账号、已完成回答和对应周的日程应在上台前准备好。</w:t>
      </w:r>
    </w:p>
    <w:p>
      <w:pPr>
        <w:pStyle w:val="Heading2"/>
      </w:pPr>
      <w:r>
        <w:t>第4页的75秒操作表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80"/>
        <w:gridCol w:w="1613"/>
        <w:gridCol w:w="7099"/>
      </w:tblGrid>
      <w:tr>
        <w:trPr>
          <w:cantSplit/>
          <w:tblHeader/>
        </w:trPr>
        <w:tc>
          <w:tcPr>
            <w:tcW w:type="dxa" w:w="1080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613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7099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0–15秒</w:t>
            </w:r>
          </w:p>
        </w:tc>
        <w:tc>
          <w:tcPr>
            <w:tcW w:type="dxa" w:w="1613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作业管理</w:t>
            </w:r>
          </w:p>
        </w:tc>
        <w:tc>
          <w:tcPr>
            <w:tcW w:type="dxa" w:w="709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显示“待完成”和“24小时内”，指出两项实际截止。现场数据变化时按当前界面讲。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15–35秒</w:t>
            </w:r>
          </w:p>
        </w:tc>
        <w:tc>
          <w:tcPr>
            <w:tcW w:type="dxa" w:w="1613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学习助手</w:t>
            </w:r>
          </w:p>
        </w:tc>
        <w:tc>
          <w:tcPr>
            <w:tcW w:type="dxa" w:w="7099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历史对话中打开10月18日16:25的本周作业规划，展示截止和计划开头。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35–55秒</w:t>
            </w:r>
          </w:p>
        </w:tc>
        <w:tc>
          <w:tcPr>
            <w:tcW w:type="dxa" w:w="1613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参考资料</w:t>
            </w:r>
          </w:p>
        </w:tc>
        <w:tc>
          <w:tcPr>
            <w:tcW w:type="dxa" w:w="709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展开“参考资料”，指出原始截止、作业要求和打开来源入口。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55–70秒</w:t>
            </w:r>
          </w:p>
        </w:tc>
        <w:tc>
          <w:tcPr>
            <w:tcW w:type="dxa" w:w="1613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时间表</w:t>
            </w:r>
          </w:p>
        </w:tc>
        <w:tc>
          <w:tcPr>
            <w:tcW w:type="dxa" w:w="7099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展示课程安排与课程／作业两种日历导出入口，不必现场导入手机。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70–75秒</w:t>
            </w:r>
          </w:p>
        </w:tc>
        <w:tc>
          <w:tcPr>
            <w:tcW w:type="dxa" w:w="1613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返回PPT</w:t>
            </w:r>
          </w:p>
        </w:tc>
        <w:tc>
          <w:tcPr>
            <w:tcW w:type="dxa" w:w="709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明确这次展示为只读核对，切回第5页说明写入校验。</w:t>
            </w:r>
          </w:p>
        </w:tc>
      </w:tr>
    </w:tbl>
    <w:p>
      <w:pPr>
        <w:widowControl/>
      </w:pPr>
      <w:r/>
    </w:p>
    <w:p>
      <w:pPr>
        <w:pStyle w:val="Heading2"/>
      </w:pPr>
      <w:r>
        <w:t>无法切换窗口时的替代讲法</w:t>
      </w:r>
    </w:p>
    <w:p>
      <w:pPr>
        <w:widowControl/>
      </w:pPr>
      <w:r>
        <w:t>“这里用本次重新截取的运行画面展示同一过程。作业页显示截止与提交状态，已有学习规划可以展开原文依据，课程与作业分别导出为日历文件。当前这条回答仍是建议，保存安排需要明确请求和实际回执。”</w:t>
      </w:r>
    </w:p>
    <w:p>
      <w:pPr>
        <w:widowControl/>
      </w:pPr>
      <w:r>
        <w:t>使用第3页解释任务清单，第4页解释建议和来源，第5页解释业务校验，第7页解释日历导出。无需重讲前面的介绍，也不用现场反复重试接口。</w:t>
      </w:r>
    </w:p>
    <w:p>
      <w:pPr>
        <w:pStyle w:val="Heading2"/>
      </w:pPr>
      <w:r>
        <w:t>上台前的最后一次排练</w:t>
      </w:r>
    </w:p>
    <w:p>
      <w:pPr>
        <w:widowControl/>
      </w:pPr>
      <w:r>
        <w:t>完整计时一遍，目标4分45秒。核对演示日期、作业截止、回答时间和所选周是否一致。确认已有对话仍可打开，并展开引用核对原文。本次主线没有新增日程，不将建议说成已保存。</w:t>
      </w:r>
    </w:p>
    <w:p>
      <w:pPr>
        <w:widowControl/>
      </w:pPr>
      <w:r>
        <w:t>准备本地PPT、PDF和备用演示视频，关闭无关通知，确认电源与投影。展示账号不要出现密码、验证码、API Key或无关个人邮件。手机日历若要现场导入，应提前在同一设备完成验证。</w:t>
      </w:r>
    </w:p>
    <w:p>
      <w:r>
        <w:br w:type="page"/>
      </w:r>
    </w:p>
    <w:p>
      <w:pPr>
        <w:pStyle w:val="Heading1"/>
      </w:pPr>
      <w:r>
        <w:t>答辩提纲 产品与技术</w:t>
      </w:r>
    </w:p>
    <w:p>
      <w:pPr>
        <w:pStyle w:val="Heading2"/>
        <w:spacing w:before="140" w:after="60"/>
      </w:pPr>
      <w:r>
        <w:t>和直接使用通用聊天助手相比，有什么价值</w:t>
      </w:r>
    </w:p>
    <w:p>
      <w:pPr>
        <w:keepLines/>
        <w:widowControl/>
        <w:spacing w:line="269" w:lineRule="auto" w:after="100"/>
      </w:pPr>
      <w:r>
        <w:rPr>
          <w:sz w:val="21"/>
        </w:rPr>
        <w:t>campusMate 把校园来源按账号、课程和学期组织起来。助手可以查询当前作业与课表、读取课件的具体页，返回原文引用，并在明确授权后维护本地安排。区别体现在校园资料、建议和操作衔接在同一个工作台。</w:t>
      </w:r>
    </w:p>
    <w:p>
      <w:pPr>
        <w:pStyle w:val="Heading2"/>
        <w:spacing w:before="140" w:after="60"/>
      </w:pPr>
      <w:r>
        <w:t>哪些部分是团队自主设计的</w:t>
      </w:r>
    </w:p>
    <w:p>
      <w:pPr>
        <w:keepLines/>
        <w:widowControl/>
        <w:spacing w:line="269" w:lineRule="auto" w:after="100"/>
      </w:pPr>
      <w:r>
        <w:rPr>
          <w:sz w:val="21"/>
        </w:rPr>
        <w:t>团队实现了课程聚合、来源状态判定、校园工具接口、引用与账号版本校验、本地写入回执和界面整合。FastAPI、官方 DeepSeek Harness 等是复用组件，具体版本和来源按第三方声明列出，不把框架或基础模型算作团队原创。</w:t>
      </w:r>
    </w:p>
    <w:p>
      <w:pPr>
        <w:pStyle w:val="Heading2"/>
        <w:spacing w:before="140" w:after="60"/>
      </w:pPr>
      <w:r>
        <w:t>引用校验能保证 AI 的回答完全正确吗</w:t>
      </w:r>
    </w:p>
    <w:p>
      <w:pPr>
        <w:keepLines/>
        <w:widowControl/>
        <w:spacing w:line="269" w:lineRule="auto" w:after="100"/>
      </w:pPr>
      <w:r>
        <w:rPr>
          <w:sz w:val="21"/>
        </w:rPr>
        <w:t>不能保证所有推理都正确。校验约束的是引用确实来自本轮读取的资料，并保留原文和页码供核查。资料不足会提示缺口；建议、估计工时和未来选课判断仍需用户结合真实情况核对。</w:t>
      </w:r>
    </w:p>
    <w:p>
      <w:pPr>
        <w:pStyle w:val="Heading2"/>
        <w:spacing w:before="140" w:after="60"/>
      </w:pPr>
      <w:r>
        <w:t>AI 能修改哪些内容</w:t>
      </w:r>
    </w:p>
    <w:p>
      <w:pPr>
        <w:keepLines/>
        <w:widowControl/>
        <w:spacing w:line="269" w:lineRule="auto" w:after="100"/>
      </w:pPr>
      <w:r>
        <w:rPr>
          <w:sz w:val="21"/>
        </w:rPr>
        <w:t>可以按明确指令维护本地日程、学习计划、一次性提醒和本地作业进度，保存成功后返回回执。学校端提交、正式选课、报名和审批仍由原系统办理。本地课程调整支持单次或明确指定的后续范围。</w:t>
      </w:r>
    </w:p>
    <w:p>
      <w:pPr>
        <w:pStyle w:val="Heading2"/>
        <w:spacing w:before="140" w:after="60"/>
      </w:pPr>
      <w:r>
        <w:t>数据和密钥保存在哪里</w:t>
      </w:r>
    </w:p>
    <w:p>
      <w:pPr>
        <w:keepLines/>
        <w:widowControl/>
        <w:spacing w:line="269" w:lineRule="auto" w:after="100"/>
      </w:pPr>
      <w:r>
        <w:rPr>
          <w:sz w:val="21"/>
        </w:rPr>
        <w:t>电脑端资料保存在本机，凭据和模型 Key 使用当前 Windows 用户的 DPAPI 加密，记录按账号版本隔离。AI 按问题把所需学习资料发送给用户选择的模型服务。Android 测试版使用应用私有存储和 Keystore，电脑账号不会自动复制到手机。</w:t>
      </w:r>
    </w:p>
    <w:p>
      <w:pPr>
        <w:pStyle w:val="Heading2"/>
        <w:spacing w:before="140" w:after="60"/>
      </w:pPr>
      <w:r>
        <w:t>哪些来源已经实测</w:t>
      </w:r>
    </w:p>
    <w:p>
      <w:pPr>
        <w:keepLines/>
        <w:widowControl/>
        <w:spacing w:line="269" w:lineRule="auto" w:after="100"/>
      </w:pPr>
      <w:r>
        <w:rPr>
          <w:sz w:val="21"/>
        </w:rPr>
        <w:t>记录覆盖教务、Blackboard、Gradescope、Coremail、ELRC 和 Piazza 的真实登录与基础同步，能力范围以各项验收记录为准。E云课堂已有接入与合成回归。学校网络、验证码、会话和接口变化仍会影响可用性，失败时显示状态并保留有效缓存。</w:t>
      </w:r>
    </w:p>
    <w:p>
      <w:pPr>
        <w:pStyle w:val="Heading2"/>
        <w:spacing w:before="140" w:after="60"/>
      </w:pPr>
      <w:r>
        <w:t>微信与 QQ 可以完整读取历史吗</w:t>
      </w:r>
    </w:p>
    <w:p>
      <w:pPr>
        <w:keepLines/>
        <w:widowControl/>
        <w:spacing w:line="269" w:lineRule="auto" w:after="100"/>
      </w:pPr>
      <w:r>
        <w:rPr>
          <w:sz w:val="21"/>
        </w:rPr>
        <w:t>微信只读取客户端已经下载到本机的内容，QQ 每群每轮最多读取最近100条。选群、原文提取、确认和撤销已有合成回归，真实课程群增量验收仍待完成。QQ 消息过快时可能出现历史缺口，界面会保留提示。</w:t>
      </w:r>
    </w:p>
    <w:p>
      <w:r>
        <w:br w:type="page"/>
      </w:r>
    </w:p>
    <w:p>
      <w:pPr>
        <w:pStyle w:val="Heading1"/>
      </w:pPr>
      <w:r>
        <w:t>答辩提纲 体验与验收</w:t>
      </w:r>
    </w:p>
    <w:p>
      <w:pPr>
        <w:pStyle w:val="Heading2"/>
        <w:spacing w:before="140" w:after="60"/>
      </w:pPr>
      <w:r>
        <w:t>手机端是否需要电脑一直开着</w:t>
      </w:r>
    </w:p>
    <w:p>
      <w:pPr>
        <w:keepLines/>
        <w:widowControl/>
        <w:spacing w:line="269" w:lineRule="auto" w:after="100"/>
      </w:pPr>
      <w:r>
        <w:rPr>
          <w:sz w:val="21"/>
        </w:rPr>
        <w:t>手机网页访问需要对应的服务可达。另有 Android 独立测试版，把业务服务和运行时装入 APK，运行不依赖电脑；学校同步和云端 AI 仍需网络。模拟器已有验证，实体 ARM64 手机还需验收。两端各自保存数据，当前不承诺自动云同步。</w:t>
      </w:r>
    </w:p>
    <w:p>
      <w:pPr>
        <w:pStyle w:val="Heading2"/>
        <w:spacing w:before="140" w:after="60"/>
      </w:pPr>
      <w:r>
        <w:t>手机日历是实时同步的吗</w:t>
      </w:r>
    </w:p>
    <w:p>
      <w:pPr>
        <w:keepLines/>
        <w:widowControl/>
        <w:spacing w:line="269" w:lineRule="auto" w:after="100"/>
      </w:pPr>
      <w:r>
        <w:rPr>
          <w:sz w:val="21"/>
        </w:rPr>
        <w:t>当前版本分开导出本学期全部课程和近四周待交、迟交作业的 .ics 文件。课程文件保留时间与地点，作业文件的地点标明提交平台。由支持导入的手机日历读取，更新需要重新导出，并非自动双向同步。导入入口、重复导入和提醒表现需在演示设备上验证。</w:t>
      </w:r>
    </w:p>
    <w:p>
      <w:pPr>
        <w:pStyle w:val="Heading2"/>
        <w:spacing w:before="140" w:after="60"/>
      </w:pPr>
      <w:r>
        <w:t>邮件分类为什么适合校园场景</w:t>
      </w:r>
    </w:p>
    <w:p>
      <w:pPr>
        <w:keepLines/>
        <w:widowControl/>
        <w:spacing w:line="269" w:lineRule="auto" w:after="100"/>
      </w:pPr>
      <w:r>
        <w:rPr>
          <w:sz w:val="21"/>
        </w:rPr>
        <w:t>分类结合年级、在修课程、形策或心理活动需求、兴趣和完成状态，显示理由与原文，手动分类优先保留。当前读取和日周总结覆盖最近最多100封已同步收件箱邮件，不能把它当成完整历史邮箱分析。</w:t>
      </w:r>
    </w:p>
    <w:p>
      <w:pPr>
        <w:pStyle w:val="Heading2"/>
        <w:spacing w:before="140" w:after="60"/>
      </w:pPr>
      <w:r>
        <w:t>现场网络失效怎么办</w:t>
      </w:r>
    </w:p>
    <w:p>
      <w:pPr>
        <w:keepLines/>
        <w:widowControl/>
        <w:spacing w:line="269" w:lineRule="auto" w:after="100"/>
      </w:pPr>
      <w:r>
        <w:rPr>
          <w:sz w:val="21"/>
        </w:rPr>
        <w:t>使用本机已有缓存和已完成的回答。窗口或网络异常时切回本次重新截取的产品画面，讲同一条任务、建议、引用和日历流程。说明截图时间及已有记录，不能将历史回答说成现场新生成。</w:t>
      </w:r>
    </w:p>
    <w:p>
      <w:pPr>
        <w:pStyle w:val="Heading2"/>
        <w:spacing w:before="140" w:after="60"/>
      </w:pPr>
      <w:r>
        <w:t>有多少用户，节省了多少时间</w:t>
      </w:r>
    </w:p>
    <w:p>
      <w:pPr>
        <w:keepLines/>
        <w:widowControl/>
        <w:spacing w:line="269" w:lineRule="auto" w:after="100"/>
      </w:pPr>
      <w:r>
        <w:rPr>
          <w:sz w:val="21"/>
        </w:rPr>
        <w:t>目前主要是团队功能验证、真实来源验收和模拟器测试，还没有可以对外报告的用户规模、留存或节省时间数据。彩蛋和主题是团队的体验设计选择，后续校内试用再检验实际使用效果。</w:t>
      </w:r>
    </w:p>
    <w:p>
      <w:pPr>
        <w:pStyle w:val="Heading2"/>
        <w:spacing w:before="140" w:after="60"/>
      </w:pPr>
      <w:r>
        <w:t>四位成员如何协作</w:t>
      </w:r>
    </w:p>
    <w:p>
      <w:pPr>
        <w:keepLines/>
        <w:widowControl/>
        <w:spacing w:line="269" w:lineRule="auto" w:after="100"/>
      </w:pPr>
      <w:r>
        <w:rPr>
          <w:sz w:val="21"/>
        </w:rPr>
        <w:t>团队按框架、共享认证、共享 AI 和业务模块划分接口，通过功能分支与PR集成，CI和本地使用同一检查入口。个人负责内容请成员按实际工作介绍，成员名单不等同于贡献排序。</w:t>
      </w:r>
    </w:p>
    <w:p>
      <w:pPr>
        <w:pStyle w:val="Heading2"/>
        <w:spacing w:before="140" w:after="60"/>
      </w:pPr>
      <w:r>
        <w:t>地图和后续功能的边界是什么</w:t>
      </w:r>
    </w:p>
    <w:p>
      <w:pPr>
        <w:keepLines/>
        <w:widowControl/>
        <w:spacing w:line="269" w:lineRule="auto" w:after="100"/>
      </w:pPr>
      <w:r>
        <w:rPr>
          <w:sz w:val="21"/>
        </w:rPr>
        <w:t>地图支持建筑定位、室外步行和电梯说明，通行与入口仍需现场核验。自动推断 Quiz 范围、综合课堂与课件生成复习范围，以及 AI 按偏好全面调整工作台配置，属于进一步完善方向，不承诺已经完整实现。</w:t>
      </w:r>
    </w:p>
    <w:p>
      <w:pPr>
        <w:pStyle w:val="Heading2"/>
        <w:spacing w:before="140" w:after="60"/>
      </w:pPr>
      <w:r>
        <w:t>为什么加入彩蛋和多套主题</w:t>
      </w:r>
    </w:p>
    <w:p>
      <w:pPr>
        <w:keepLines/>
        <w:widowControl/>
        <w:spacing w:line="269" w:lineRule="auto" w:after="100"/>
      </w:pPr>
      <w:r>
        <w:rPr>
          <w:sz w:val="21"/>
        </w:rPr>
        <w:t>它们来自团队熟悉的学生日常，表达产品个性，让界面更有熟悉感。核心创新仍是校园资料关联、可核对引用和受约束的本地操作。我们没有把这些文案包装成已验证的心理效果或留存提升。</w:t>
      </w:r>
    </w:p>
    <w:p>
      <w:r>
        <w:br w:type="page"/>
      </w:r>
    </w:p>
    <w:p>
      <w:pPr>
        <w:pStyle w:val="Heading1"/>
      </w:pPr>
      <w:r>
        <w:t>答辩备页与提交核对</w:t>
      </w:r>
    </w:p>
    <w:p>
      <w:pPr>
        <w:pStyle w:val="Heading2"/>
      </w:pPr>
      <w:r>
        <w:t>隐藏备页导航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92"/>
        <w:gridCol w:w="3096"/>
        <w:gridCol w:w="5904"/>
      </w:tblGrid>
      <w:tr>
        <w:trPr>
          <w:cantSplit/>
          <w:tblHeader/>
        </w:trPr>
        <w:tc>
          <w:tcPr>
            <w:tcW w:type="dxa" w:w="792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3096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5904"/>
            <w:vAlign w:val="center"/>
            <w:shd w:fill="243E6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适合回答的问题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通知为什么与我有关</w:t>
            </w:r>
          </w:p>
        </w:tc>
        <w:tc>
          <w:tcPr>
            <w:tcW w:type="dxa" w:w="590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为什么校园通知需要单独处理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3096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课程资料关联</w:t>
            </w:r>
          </w:p>
        </w:tc>
        <w:tc>
          <w:tcPr>
            <w:tcW w:type="dxa" w:w="5904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一门课如何连接课件、录播和上课安排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完成范围与下一步验收</w:t>
            </w:r>
          </w:p>
        </w:tc>
        <w:tc>
          <w:tcPr>
            <w:tcW w:type="dxa" w:w="590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哪些能力已经实测，哪些仍需验证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3096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校园地图与课程群扩展</w:t>
            </w:r>
          </w:p>
        </w:tc>
        <w:tc>
          <w:tcPr>
            <w:tcW w:type="dxa" w:w="5904"/>
            <w:vAlign w:val="center"/>
            <w:shd w:fill="F0F4F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地图、微信和QQ做到哪一步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3096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团队原创与第三方职责</w:t>
            </w:r>
          </w:p>
        </w:tc>
        <w:tc>
          <w:tcPr>
            <w:tcW w:type="dxa" w:w="590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Lines/>
              <w:spacing w:after="0" w:before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原创内容、开源复用和工程边界</w:t>
            </w:r>
          </w:p>
        </w:tc>
      </w:tr>
    </w:tbl>
    <w:p>
      <w:pPr>
        <w:widowControl/>
      </w:pPr>
      <w:r/>
    </w:p>
    <w:p>
      <w:pPr>
        <w:pStyle w:val="Heading2"/>
      </w:pPr>
      <w:r>
        <w:t>评审材料核对</w:t>
      </w:r>
    </w:p>
    <w:p>
      <w:pPr>
        <w:widowControl/>
      </w:pPr>
      <w:r>
        <w:t>评审预案的正式路演时限为5分钟，展示后接受提问。专业评审总分100分，其中创新性30分，技术完成度与稳定性30分，答辩展示与成果呈现40分。大众贴纸评审用于人气奖，不计入主赛道综合分。</w:t>
      </w:r>
    </w:p>
    <w:p>
      <w:pPr>
        <w:widowControl/>
      </w:pPr>
      <w:r>
        <w:t>提交前核对项目简介、成员信息、功能说明、技术说明、源码或核心模块、部署说明、第三方工具与版权来源，以及PPT和可运行Demo。备用演示视频建议控制在8分钟内，使用MP4。仓库若为私有，需确认评委具备访问权限。</w:t>
      </w:r>
    </w:p>
    <w:p>
      <w:pPr>
        <w:widowControl/>
      </w:pPr>
      <w:r>
        <w:t>第三方引用与原创声明使用团队核实后的正式版本。不要将基础模型、开源框架、地图数据或主题素材作为团队原创；需要介绍自主改良时，指出对应业务实现与改动。</w:t>
      </w:r>
    </w:p>
    <w:p>
      <w:pPr>
        <w:pStyle w:val="Heading2"/>
      </w:pPr>
      <w:r>
        <w:t>便于答辩核查的资料</w:t>
      </w:r>
    </w:p>
    <w:p>
      <w:pPr>
        <w:widowControl/>
      </w:pPr>
      <w:r>
        <w:t>项目资料：README.md、docs/MODULES.md、docs/AI.md、docs/LIVE_ACCEPTANCE.md；功能细节见课程、作业、时间表、学习助手和群消息模块的README。Android范围见campus-android/README.md。</w:t>
      </w:r>
    </w:p>
    <w:p>
      <w:pPr>
        <w:widowControl/>
      </w:pPr>
      <w:r>
        <w:t>仓库：https://github.com/David-goldenman/Shanghaitech-2026-Hackthon</w:t>
      </w:r>
    </w:p>
    <w:p>
      <w:pPr>
        <w:widowControl/>
      </w:pPr>
      <w:r>
        <w:t>评审要求依据《上科大黑客松Techathon评审机制预案》，赛程和材料要求以组委会最新正式通知为准。</w:t>
      </w:r>
    </w:p>
    <w:sectPr w:rsidR="00FC693F" w:rsidRPr="0006063C" w:rsidSect="00034616">
      <w:footerReference w:type="default" r:id="rId9"/>
      <w:pgSz w:w="11905" w:h="16838"/>
      <w:pgMar w:top="979" w:right="1037" w:bottom="979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icrosoft YaHei" w:hAnsi="Microsoft YaHe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4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campusMate 路演讲稿与答辩提纲</dc:title>
  <dc:subject>上海科技大学第一届黑客松Techathon 五分钟展示</dc:subject>
  <dc:creator>AAA罗德岛工程部</dc:creator>
  <cp:keywords>campusMate, Techathon, 路演, 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