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1E51" w:rsidRDefault="00DB1E51" w:rsidP="006148D5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979D"/>
          <w:sz w:val="32"/>
          <w:szCs w:val="32"/>
          <w:lang w:eastAsia="es-AR"/>
        </w:rPr>
      </w:pPr>
    </w:p>
    <w:p w:rsidR="00BF53C8" w:rsidRPr="00F10650" w:rsidRDefault="00F80EF2" w:rsidP="006148D5">
      <w:pPr>
        <w:shd w:val="clear" w:color="auto" w:fill="FFFFFF"/>
        <w:spacing w:after="0" w:line="285" w:lineRule="atLeast"/>
        <w:jc w:val="both"/>
        <w:rPr>
          <w:rFonts w:ascii="Arial Narrow" w:eastAsia="Times New Roman" w:hAnsi="Arial Narrow" w:cs="Arial"/>
          <w:color w:val="00979D"/>
          <w:sz w:val="32"/>
          <w:szCs w:val="32"/>
          <w:lang w:eastAsia="es-AR"/>
        </w:rPr>
      </w:pPr>
      <w:r>
        <w:rPr>
          <w:rFonts w:ascii="Arial Narrow" w:eastAsia="Times New Roman" w:hAnsi="Arial Narrow" w:cs="Arial"/>
          <w:color w:val="00979D"/>
          <w:sz w:val="32"/>
          <w:szCs w:val="32"/>
          <w:lang w:eastAsia="es-AR"/>
        </w:rPr>
        <w:t xml:space="preserve">Regulador de Voltaje </w:t>
      </w:r>
      <w:proofErr w:type="spellStart"/>
      <w:r>
        <w:rPr>
          <w:rFonts w:ascii="Arial Narrow" w:eastAsia="Times New Roman" w:hAnsi="Arial Narrow" w:cs="Arial"/>
          <w:color w:val="00979D"/>
          <w:sz w:val="32"/>
          <w:szCs w:val="32"/>
          <w:lang w:eastAsia="es-AR"/>
        </w:rPr>
        <w:t>YwRobot</w:t>
      </w:r>
      <w:proofErr w:type="spellEnd"/>
    </w:p>
    <w:p w:rsidR="00BF53C8" w:rsidRDefault="00BF53C8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442039" w:rsidRDefault="00442039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33123C" w:rsidRPr="00403526" w:rsidRDefault="00DA296C" w:rsidP="0033123C">
      <w:pPr>
        <w:shd w:val="clear" w:color="auto" w:fill="FFFFFF"/>
        <w:spacing w:after="0" w:line="285" w:lineRule="atLeast"/>
        <w:rPr>
          <w:rFonts w:ascii="Arial Narrow" w:eastAsia="Times New Roman" w:hAnsi="Arial Narrow" w:cs="Arial"/>
          <w:b/>
          <w:color w:val="3E8853" w:themeColor="accent5"/>
          <w:sz w:val="28"/>
          <w:szCs w:val="28"/>
          <w:lang w:eastAsia="es-AR"/>
        </w:rPr>
      </w:pPr>
      <w:r>
        <w:rPr>
          <w:rFonts w:ascii="Arial Narrow" w:eastAsia="Times New Roman" w:hAnsi="Arial Narrow" w:cs="Arial"/>
          <w:b/>
          <w:color w:val="3E8853" w:themeColor="accent5"/>
          <w:sz w:val="28"/>
          <w:szCs w:val="28"/>
          <w:lang w:eastAsia="es-AR"/>
        </w:rPr>
        <w:t xml:space="preserve">Figura </w:t>
      </w:r>
    </w:p>
    <w:p w:rsidR="0033123C" w:rsidRDefault="0033123C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33123C" w:rsidRDefault="0033123C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DA296C" w:rsidRDefault="00DA296C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  <w:r>
        <w:rPr>
          <w:rFonts w:ascii="Consolas" w:eastAsia="Times New Roman" w:hAnsi="Consolas" w:cs="Times New Roman"/>
          <w:noProof/>
          <w:color w:val="00979D"/>
          <w:lang w:eastAsia="es-AR"/>
        </w:rPr>
        <w:drawing>
          <wp:anchor distT="0" distB="0" distL="114300" distR="114300" simplePos="0" relativeHeight="251658240" behindDoc="0" locked="0" layoutInCell="1" allowOverlap="1" wp14:anchorId="39A8FB8D" wp14:editId="22C727E4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4771390" cy="3113972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gulador de voltaje para protoboar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1390" cy="31139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</w:p>
    <w:p w:rsidR="00DA296C" w:rsidRDefault="00DA296C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DA296C" w:rsidRDefault="00DA296C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DA296C" w:rsidRDefault="00DA296C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DA296C" w:rsidRDefault="00DA296C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  <w:r>
        <w:rPr>
          <w:rFonts w:ascii="Consolas" w:eastAsia="Times New Roman" w:hAnsi="Consolas" w:cs="Times New Roman"/>
          <w:color w:val="00979D"/>
          <w:lang w:eastAsia="es-AR"/>
        </w:rPr>
        <w:br/>
      </w:r>
    </w:p>
    <w:p w:rsidR="00DA296C" w:rsidRDefault="00DA296C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DA296C" w:rsidRDefault="00DA296C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DA296C" w:rsidRPr="00403526" w:rsidRDefault="00DA296C" w:rsidP="00DA296C">
      <w:pPr>
        <w:shd w:val="clear" w:color="auto" w:fill="FFFFFF"/>
        <w:spacing w:after="0" w:line="285" w:lineRule="atLeast"/>
        <w:rPr>
          <w:rFonts w:ascii="Arial Narrow" w:eastAsia="Times New Roman" w:hAnsi="Arial Narrow" w:cs="Arial"/>
          <w:b/>
          <w:color w:val="3E8853" w:themeColor="accent5"/>
          <w:sz w:val="28"/>
          <w:szCs w:val="28"/>
          <w:lang w:eastAsia="es-AR"/>
        </w:rPr>
      </w:pPr>
      <w:r>
        <w:rPr>
          <w:rFonts w:ascii="Arial Narrow" w:eastAsia="Times New Roman" w:hAnsi="Arial Narrow" w:cs="Arial"/>
          <w:b/>
          <w:color w:val="3E8853" w:themeColor="accent5"/>
          <w:sz w:val="28"/>
          <w:szCs w:val="28"/>
          <w:lang w:eastAsia="es-AR"/>
        </w:rPr>
        <w:t>Desarrollo</w:t>
      </w:r>
    </w:p>
    <w:p w:rsidR="00DA296C" w:rsidRDefault="00DA296C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p w:rsidR="00DA296C" w:rsidRPr="009B5D15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b/>
          <w:noProof/>
          <w:color w:val="00B050"/>
          <w:sz w:val="22"/>
          <w:szCs w:val="22"/>
          <w:lang w:eastAsia="es-AR"/>
        </w:rPr>
      </w:pPr>
      <w:r w:rsidRPr="009B5D15">
        <w:rPr>
          <w:rFonts w:ascii="Calibri" w:eastAsia="Times New Roman" w:hAnsi="Calibri" w:cs="Calibri"/>
          <w:b/>
          <w:noProof/>
          <w:color w:val="00B050"/>
          <w:sz w:val="22"/>
          <w:szCs w:val="22"/>
          <w:lang w:eastAsia="es-AR"/>
        </w:rPr>
        <w:t>1. Introducción</w:t>
      </w:r>
    </w:p>
    <w:p w:rsidR="00DA296C" w:rsidRPr="00DA296C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</w:p>
    <w:p w:rsidR="00DA296C" w:rsidRPr="00DA296C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  <w:r w:rsidRPr="00DA296C">
        <w:rPr>
          <w:rFonts w:ascii="Calibri" w:eastAsia="Times New Roman" w:hAnsi="Calibri" w:cs="Calibri"/>
          <w:noProof/>
          <w:lang w:eastAsia="es-AR"/>
        </w:rPr>
        <w:t>El módulo YwRobot MB-V2 (también conocido como MB102) es un regulador de voltaje diseñado para insertarse directamente en una protoboard. Su objetivo principal es proporcionar tensiones estables de 3.3 V y 5 V para alimentar circuitos electrónicos y placas de desarrollo como Arduino o ESP32.</w:t>
      </w:r>
    </w:p>
    <w:p w:rsidR="00DA296C" w:rsidRPr="00DA296C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</w:p>
    <w:p w:rsidR="00DA296C" w:rsidRPr="009B5D15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b/>
          <w:noProof/>
          <w:color w:val="00B050"/>
          <w:sz w:val="22"/>
          <w:szCs w:val="22"/>
          <w:lang w:eastAsia="es-AR"/>
        </w:rPr>
      </w:pPr>
      <w:r w:rsidRPr="009B5D15">
        <w:rPr>
          <w:rFonts w:ascii="Calibri" w:eastAsia="Times New Roman" w:hAnsi="Calibri" w:cs="Calibri"/>
          <w:b/>
          <w:noProof/>
          <w:color w:val="00B050"/>
          <w:sz w:val="22"/>
          <w:szCs w:val="22"/>
          <w:lang w:eastAsia="es-AR"/>
        </w:rPr>
        <w:t>2. Características principales</w:t>
      </w:r>
    </w:p>
    <w:p w:rsidR="00DA296C" w:rsidRPr="00DA296C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</w:p>
    <w:p w:rsidR="00DA296C" w:rsidRPr="00DA296C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  <w:r w:rsidRPr="00DA296C">
        <w:rPr>
          <w:rFonts w:ascii="Calibri" w:eastAsia="Times New Roman" w:hAnsi="Calibri" w:cs="Calibri"/>
          <w:noProof/>
          <w:lang w:eastAsia="es-AR"/>
        </w:rPr>
        <w:t>Alimentación de entrada: 6.5 V a 12 V mediante conector de jack (5.5 mm × 2.1 mm) o pines.</w:t>
      </w:r>
    </w:p>
    <w:p w:rsidR="00DA296C" w:rsidRPr="00DA296C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</w:p>
    <w:p w:rsidR="00DA296C" w:rsidRPr="00DA296C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  <w:r w:rsidRPr="00DA296C">
        <w:rPr>
          <w:rFonts w:ascii="Calibri" w:eastAsia="Times New Roman" w:hAnsi="Calibri" w:cs="Calibri"/>
          <w:noProof/>
          <w:lang w:eastAsia="es-AR"/>
        </w:rPr>
        <w:t>Salidas de voltaje: seleccionables entre 3.3 V y 5 V de forma independiente para cada riel de la protoboard (mediante jumpers).</w:t>
      </w:r>
    </w:p>
    <w:p w:rsidR="00DA296C" w:rsidRPr="00DA296C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</w:p>
    <w:p w:rsidR="00DA296C" w:rsidRPr="00DA296C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  <w:r w:rsidRPr="00DA296C">
        <w:rPr>
          <w:rFonts w:ascii="Calibri" w:eastAsia="Times New Roman" w:hAnsi="Calibri" w:cs="Calibri"/>
          <w:noProof/>
          <w:lang w:eastAsia="es-AR"/>
        </w:rPr>
        <w:t>Corriente máxima: hasta 700 mA según especificación, aunque en la práctica es recomendable no superar 200 mA para evitar sobrecalentamientos.</w:t>
      </w:r>
    </w:p>
    <w:p w:rsidR="00DA296C" w:rsidRPr="00DA296C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</w:p>
    <w:p w:rsidR="00DA296C" w:rsidRPr="00DA296C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  <w:r w:rsidRPr="00DA296C">
        <w:rPr>
          <w:rFonts w:ascii="Calibri" w:eastAsia="Times New Roman" w:hAnsi="Calibri" w:cs="Calibri"/>
          <w:noProof/>
          <w:lang w:eastAsia="es-AR"/>
        </w:rPr>
        <w:t>Interruptor ON/OFF: permite encender o apagar el módulo sin desconectar la fuente.</w:t>
      </w:r>
    </w:p>
    <w:p w:rsidR="00DA296C" w:rsidRPr="00DA296C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</w:p>
    <w:p w:rsidR="00DA296C" w:rsidRPr="00DA296C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  <w:r w:rsidRPr="00DA296C">
        <w:rPr>
          <w:rFonts w:ascii="Calibri" w:eastAsia="Times New Roman" w:hAnsi="Calibri" w:cs="Calibri"/>
          <w:noProof/>
          <w:lang w:eastAsia="es-AR"/>
        </w:rPr>
        <w:lastRenderedPageBreak/>
        <w:t>Indicador LED: muestra cuándo el módulo está encendido.</w:t>
      </w:r>
    </w:p>
    <w:p w:rsidR="00DA296C" w:rsidRPr="00DA296C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</w:p>
    <w:p w:rsidR="00DA296C" w:rsidRPr="00DA296C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  <w:r w:rsidRPr="00DA296C">
        <w:rPr>
          <w:rFonts w:ascii="Calibri" w:eastAsia="Times New Roman" w:hAnsi="Calibri" w:cs="Calibri"/>
          <w:noProof/>
          <w:lang w:eastAsia="es-AR"/>
        </w:rPr>
        <w:t>Conector USB hembra: sirve como salida de 5 V para alimentar placas pequeñas (no es entrada).</w:t>
      </w:r>
    </w:p>
    <w:p w:rsidR="00DA296C" w:rsidRPr="00DA296C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</w:p>
    <w:p w:rsidR="00DA296C" w:rsidRPr="009B5D15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b/>
          <w:noProof/>
          <w:color w:val="00B050"/>
          <w:sz w:val="22"/>
          <w:szCs w:val="22"/>
          <w:lang w:eastAsia="es-AR"/>
        </w:rPr>
      </w:pPr>
      <w:r w:rsidRPr="009B5D15">
        <w:rPr>
          <w:rFonts w:ascii="Calibri" w:eastAsia="Times New Roman" w:hAnsi="Calibri" w:cs="Calibri"/>
          <w:b/>
          <w:noProof/>
          <w:color w:val="00B050"/>
          <w:sz w:val="22"/>
          <w:szCs w:val="22"/>
          <w:lang w:eastAsia="es-AR"/>
        </w:rPr>
        <w:t>3. Conexión en protoboard</w:t>
      </w:r>
    </w:p>
    <w:p w:rsidR="00DA296C" w:rsidRPr="00DA296C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</w:p>
    <w:p w:rsidR="00DA296C" w:rsidRPr="00DA296C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  <w:r w:rsidRPr="00DA296C">
        <w:rPr>
          <w:rFonts w:ascii="Calibri" w:eastAsia="Times New Roman" w:hAnsi="Calibri" w:cs="Calibri"/>
          <w:noProof/>
          <w:lang w:eastAsia="es-AR"/>
        </w:rPr>
        <w:t>El módulo se inserta sobre la protoboard, alineando los pines de salida con los rieles laterales de positivo (+) y negativo (–).</w:t>
      </w:r>
    </w:p>
    <w:p w:rsidR="00DA296C" w:rsidRPr="00DA296C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  <w:r w:rsidRPr="00DA296C">
        <w:rPr>
          <w:rFonts w:ascii="Calibri" w:eastAsia="Times New Roman" w:hAnsi="Calibri" w:cs="Calibri"/>
          <w:noProof/>
          <w:lang w:eastAsia="es-AR"/>
        </w:rPr>
        <w:t>Es importante verificar la polaridad para no invertir las líneas de alimentación.</w:t>
      </w:r>
    </w:p>
    <w:p w:rsidR="00DA296C" w:rsidRPr="00DA296C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</w:p>
    <w:p w:rsidR="00DA296C" w:rsidRPr="009B5D15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b/>
          <w:noProof/>
          <w:color w:val="00B050"/>
          <w:sz w:val="22"/>
          <w:szCs w:val="22"/>
          <w:lang w:eastAsia="es-AR"/>
        </w:rPr>
      </w:pPr>
      <w:r w:rsidRPr="009B5D15">
        <w:rPr>
          <w:rFonts w:ascii="Calibri" w:eastAsia="Times New Roman" w:hAnsi="Calibri" w:cs="Calibri"/>
          <w:b/>
          <w:noProof/>
          <w:color w:val="00B050"/>
          <w:sz w:val="22"/>
          <w:szCs w:val="22"/>
          <w:lang w:eastAsia="es-AR"/>
        </w:rPr>
        <w:t>4. Ventajas</w:t>
      </w:r>
    </w:p>
    <w:p w:rsidR="00DA296C" w:rsidRPr="00DA296C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</w:p>
    <w:p w:rsidR="00DA296C" w:rsidRPr="009B5D15" w:rsidRDefault="00DA296C" w:rsidP="009B5D15">
      <w:pPr>
        <w:pStyle w:val="Prrafodelista"/>
        <w:numPr>
          <w:ilvl w:val="0"/>
          <w:numId w:val="6"/>
        </w:num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  <w:r w:rsidRPr="009B5D15">
        <w:rPr>
          <w:rFonts w:ascii="Calibri" w:eastAsia="Times New Roman" w:hAnsi="Calibri" w:cs="Calibri"/>
          <w:noProof/>
          <w:lang w:eastAsia="es-AR"/>
        </w:rPr>
        <w:t>Fácil de usar y de instalar en la protoboard.</w:t>
      </w:r>
    </w:p>
    <w:p w:rsidR="00DA296C" w:rsidRPr="00DA296C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</w:p>
    <w:p w:rsidR="00DA296C" w:rsidRPr="009B5D15" w:rsidRDefault="00DA296C" w:rsidP="009B5D15">
      <w:pPr>
        <w:pStyle w:val="Prrafodelista"/>
        <w:numPr>
          <w:ilvl w:val="0"/>
          <w:numId w:val="6"/>
        </w:num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  <w:r w:rsidRPr="009B5D15">
        <w:rPr>
          <w:rFonts w:ascii="Calibri" w:eastAsia="Times New Roman" w:hAnsi="Calibri" w:cs="Calibri"/>
          <w:noProof/>
          <w:lang w:eastAsia="es-AR"/>
        </w:rPr>
        <w:t>Permite trabajar tanto con 5 V como con 3.3 V.</w:t>
      </w:r>
    </w:p>
    <w:p w:rsidR="00DA296C" w:rsidRPr="00DA296C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</w:p>
    <w:p w:rsidR="00DA296C" w:rsidRPr="009B5D15" w:rsidRDefault="00DA296C" w:rsidP="009B5D15">
      <w:pPr>
        <w:pStyle w:val="Prrafodelista"/>
        <w:numPr>
          <w:ilvl w:val="0"/>
          <w:numId w:val="6"/>
        </w:num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  <w:r w:rsidRPr="009B5D15">
        <w:rPr>
          <w:rFonts w:ascii="Calibri" w:eastAsia="Times New Roman" w:hAnsi="Calibri" w:cs="Calibri"/>
          <w:noProof/>
          <w:lang w:eastAsia="es-AR"/>
        </w:rPr>
        <w:t>Ocupa poco espacio en la mesa de trabajo.</w:t>
      </w:r>
    </w:p>
    <w:p w:rsidR="00DA296C" w:rsidRPr="00DA296C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</w:p>
    <w:p w:rsidR="00DA296C" w:rsidRPr="009B5D15" w:rsidRDefault="00DA296C" w:rsidP="009B5D15">
      <w:pPr>
        <w:pStyle w:val="Prrafodelista"/>
        <w:numPr>
          <w:ilvl w:val="0"/>
          <w:numId w:val="6"/>
        </w:num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  <w:r w:rsidRPr="009B5D15">
        <w:rPr>
          <w:rFonts w:ascii="Calibri" w:eastAsia="Times New Roman" w:hAnsi="Calibri" w:cs="Calibri"/>
          <w:noProof/>
          <w:lang w:eastAsia="es-AR"/>
        </w:rPr>
        <w:t>Ideal para proyectos educativos y prototipado rápido.</w:t>
      </w:r>
    </w:p>
    <w:p w:rsidR="00DA296C" w:rsidRPr="00DA296C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</w:p>
    <w:p w:rsidR="00DA296C" w:rsidRPr="009B5D15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b/>
          <w:noProof/>
          <w:color w:val="00B050"/>
          <w:lang w:eastAsia="es-AR"/>
        </w:rPr>
      </w:pPr>
      <w:r w:rsidRPr="009B5D15">
        <w:rPr>
          <w:rFonts w:ascii="Calibri" w:eastAsia="Times New Roman" w:hAnsi="Calibri" w:cs="Calibri"/>
          <w:b/>
          <w:noProof/>
          <w:color w:val="00B050"/>
          <w:lang w:eastAsia="es-AR"/>
        </w:rPr>
        <w:t>5. Limitaciones y precauciones</w:t>
      </w:r>
    </w:p>
    <w:p w:rsidR="00DA296C" w:rsidRPr="00DA296C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</w:p>
    <w:p w:rsidR="00DA296C" w:rsidRPr="009B5D15" w:rsidRDefault="00DA296C" w:rsidP="009B5D15">
      <w:pPr>
        <w:pStyle w:val="Prrafodelista"/>
        <w:numPr>
          <w:ilvl w:val="0"/>
          <w:numId w:val="7"/>
        </w:num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  <w:r w:rsidRPr="009B5D15">
        <w:rPr>
          <w:rFonts w:ascii="Calibri" w:eastAsia="Times New Roman" w:hAnsi="Calibri" w:cs="Calibri"/>
          <w:noProof/>
          <w:lang w:eastAsia="es-AR"/>
        </w:rPr>
        <w:t>El regulador se calienta si la entrada es muy alta (ejemplo: 12 V) y la carga demanda bastante corriente.</w:t>
      </w:r>
    </w:p>
    <w:p w:rsidR="00DA296C" w:rsidRPr="00DA296C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</w:p>
    <w:p w:rsidR="00DA296C" w:rsidRPr="009B5D15" w:rsidRDefault="00DA296C" w:rsidP="009B5D15">
      <w:pPr>
        <w:pStyle w:val="Prrafodelista"/>
        <w:numPr>
          <w:ilvl w:val="0"/>
          <w:numId w:val="7"/>
        </w:num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  <w:r w:rsidRPr="009B5D15">
        <w:rPr>
          <w:rFonts w:ascii="Calibri" w:eastAsia="Times New Roman" w:hAnsi="Calibri" w:cs="Calibri"/>
          <w:noProof/>
          <w:lang w:eastAsia="es-AR"/>
        </w:rPr>
        <w:t>Puede fallar si se conecta un cargador USB al conector, ya que este es solo salida.</w:t>
      </w:r>
    </w:p>
    <w:p w:rsidR="00DA296C" w:rsidRPr="00DA296C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</w:p>
    <w:p w:rsidR="00DA296C" w:rsidRPr="009B5D15" w:rsidRDefault="00DA296C" w:rsidP="009B5D15">
      <w:pPr>
        <w:pStyle w:val="Prrafodelista"/>
        <w:numPr>
          <w:ilvl w:val="0"/>
          <w:numId w:val="7"/>
        </w:num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  <w:r w:rsidRPr="009B5D15">
        <w:rPr>
          <w:rFonts w:ascii="Calibri" w:eastAsia="Times New Roman" w:hAnsi="Calibri" w:cs="Calibri"/>
          <w:noProof/>
          <w:lang w:eastAsia="es-AR"/>
        </w:rPr>
        <w:t>En caso de sobrecarga, existe el riesgo de que el voltaje de entrada (por ejemplo, 12 V) llegue directamente a la salida, dañando los componentes conectados.</w:t>
      </w:r>
    </w:p>
    <w:p w:rsidR="00DA296C" w:rsidRPr="00DA296C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</w:p>
    <w:p w:rsidR="00DA296C" w:rsidRPr="009B5D15" w:rsidRDefault="00DA296C" w:rsidP="009B5D15">
      <w:pPr>
        <w:pStyle w:val="Prrafodelista"/>
        <w:numPr>
          <w:ilvl w:val="0"/>
          <w:numId w:val="7"/>
        </w:num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  <w:r w:rsidRPr="009B5D15">
        <w:rPr>
          <w:rFonts w:ascii="Calibri" w:eastAsia="Times New Roman" w:hAnsi="Calibri" w:cs="Calibri"/>
          <w:noProof/>
          <w:lang w:eastAsia="es-AR"/>
        </w:rPr>
        <w:t>Recomendación: usar siempre entradas de 7 V a 9 V y corrientes bajas para mayor seguridad.</w:t>
      </w:r>
    </w:p>
    <w:p w:rsidR="00DA296C" w:rsidRPr="00DA296C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</w:p>
    <w:p w:rsidR="00DA296C" w:rsidRPr="009B5D15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b/>
          <w:noProof/>
          <w:color w:val="00B050"/>
          <w:lang w:eastAsia="es-AR"/>
        </w:rPr>
      </w:pPr>
      <w:r w:rsidRPr="009B5D15">
        <w:rPr>
          <w:rFonts w:ascii="Calibri" w:eastAsia="Times New Roman" w:hAnsi="Calibri" w:cs="Calibri"/>
          <w:b/>
          <w:noProof/>
          <w:color w:val="00B050"/>
          <w:lang w:eastAsia="es-AR"/>
        </w:rPr>
        <w:t>6. Buenas prácticas para estudiantes</w:t>
      </w:r>
    </w:p>
    <w:p w:rsidR="00DA296C" w:rsidRPr="00DA296C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</w:p>
    <w:p w:rsidR="00DA296C" w:rsidRPr="009B5D15" w:rsidRDefault="00DA296C" w:rsidP="009B5D15">
      <w:pPr>
        <w:pStyle w:val="Prrafodelista"/>
        <w:numPr>
          <w:ilvl w:val="0"/>
          <w:numId w:val="5"/>
        </w:num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  <w:r w:rsidRPr="009B5D15">
        <w:rPr>
          <w:rFonts w:ascii="Calibri" w:eastAsia="Times New Roman" w:hAnsi="Calibri" w:cs="Calibri"/>
          <w:noProof/>
          <w:lang w:eastAsia="es-AR"/>
        </w:rPr>
        <w:t>Verificar el voltaje de salida con un multímetro antes de conectar dispositivos sensibles.</w:t>
      </w:r>
    </w:p>
    <w:p w:rsidR="00DA296C" w:rsidRPr="00DA296C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</w:p>
    <w:p w:rsidR="00DA296C" w:rsidRPr="009B5D15" w:rsidRDefault="00DA296C" w:rsidP="009B5D15">
      <w:pPr>
        <w:pStyle w:val="Prrafodelista"/>
        <w:numPr>
          <w:ilvl w:val="0"/>
          <w:numId w:val="5"/>
        </w:num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  <w:r w:rsidRPr="009B5D15">
        <w:rPr>
          <w:rFonts w:ascii="Calibri" w:eastAsia="Times New Roman" w:hAnsi="Calibri" w:cs="Calibri"/>
          <w:noProof/>
          <w:lang w:eastAsia="es-AR"/>
        </w:rPr>
        <w:t>Usar fuentes de alimentación confiables (adaptadores regulados o baterías).</w:t>
      </w:r>
    </w:p>
    <w:p w:rsidR="00DA296C" w:rsidRPr="00DA296C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</w:p>
    <w:p w:rsidR="00DA296C" w:rsidRPr="009B5D15" w:rsidRDefault="00DA296C" w:rsidP="009B5D15">
      <w:pPr>
        <w:pStyle w:val="Prrafodelista"/>
        <w:numPr>
          <w:ilvl w:val="0"/>
          <w:numId w:val="5"/>
        </w:num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  <w:r w:rsidRPr="009B5D15">
        <w:rPr>
          <w:rFonts w:ascii="Calibri" w:eastAsia="Times New Roman" w:hAnsi="Calibri" w:cs="Calibri"/>
          <w:noProof/>
          <w:lang w:eastAsia="es-AR"/>
        </w:rPr>
        <w:t>No sobrecargar el módulo: mantener consumos bajos (menos de 200 mA).</w:t>
      </w:r>
    </w:p>
    <w:p w:rsidR="00DA296C" w:rsidRPr="00DA296C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</w:p>
    <w:p w:rsidR="00DA296C" w:rsidRPr="009B5D15" w:rsidRDefault="00DA296C" w:rsidP="009B5D15">
      <w:pPr>
        <w:pStyle w:val="Prrafodelista"/>
        <w:numPr>
          <w:ilvl w:val="0"/>
          <w:numId w:val="5"/>
        </w:num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  <w:r w:rsidRPr="009B5D15">
        <w:rPr>
          <w:rFonts w:ascii="Calibri" w:eastAsia="Times New Roman" w:hAnsi="Calibri" w:cs="Calibri"/>
          <w:noProof/>
          <w:lang w:eastAsia="es-AR"/>
        </w:rPr>
        <w:t>Recordar que el puerto USB es solo salida.</w:t>
      </w:r>
    </w:p>
    <w:p w:rsidR="00DA296C" w:rsidRPr="00DA296C" w:rsidRDefault="00DA296C" w:rsidP="00DA296C">
      <w:pPr>
        <w:shd w:val="clear" w:color="auto" w:fill="FFFFFF"/>
        <w:spacing w:after="0" w:line="285" w:lineRule="atLeast"/>
        <w:rPr>
          <w:rFonts w:ascii="Calibri" w:eastAsia="Times New Roman" w:hAnsi="Calibri" w:cs="Calibri"/>
          <w:noProof/>
          <w:lang w:eastAsia="es-AR"/>
        </w:rPr>
      </w:pPr>
    </w:p>
    <w:p w:rsidR="0033123C" w:rsidRPr="009B5D15" w:rsidRDefault="00DA296C" w:rsidP="009B5D15">
      <w:pPr>
        <w:pStyle w:val="Prrafodelista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  <w:r w:rsidRPr="009B5D15">
        <w:rPr>
          <w:rFonts w:ascii="Calibri" w:eastAsia="Times New Roman" w:hAnsi="Calibri" w:cs="Calibri"/>
          <w:noProof/>
          <w:lang w:eastAsia="es-AR"/>
        </w:rPr>
        <w:t>Desconectar el módulo cuando no se esté utilizando para evitar calentamientos innecesarios.</w:t>
      </w:r>
      <w:r w:rsidR="0033123C" w:rsidRPr="009B5D15">
        <w:rPr>
          <w:rFonts w:ascii="Calibri" w:eastAsia="Times New Roman" w:hAnsi="Calibri" w:cs="Calibri"/>
          <w:noProof/>
          <w:lang w:eastAsia="es-AR"/>
        </w:rPr>
        <w:br/>
      </w:r>
      <w:r w:rsidR="0033123C" w:rsidRPr="009B5D15">
        <w:rPr>
          <w:rFonts w:ascii="Consolas" w:eastAsia="Times New Roman" w:hAnsi="Consolas" w:cs="Times New Roman"/>
          <w:noProof/>
          <w:color w:val="00979D"/>
          <w:lang w:eastAsia="es-AR"/>
        </w:rPr>
        <w:br/>
      </w:r>
    </w:p>
    <w:p w:rsidR="0033123C" w:rsidRDefault="0033123C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  <w:bookmarkStart w:id="0" w:name="_GoBack"/>
      <w:bookmarkEnd w:id="0"/>
    </w:p>
    <w:p w:rsidR="0033123C" w:rsidRDefault="0033123C" w:rsidP="007A5C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lang w:eastAsia="es-AR"/>
        </w:rPr>
      </w:pPr>
    </w:p>
    <w:sectPr w:rsidR="0033123C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0E4D" w:rsidRDefault="001A0E4D" w:rsidP="00B546A6">
      <w:pPr>
        <w:spacing w:after="0" w:line="240" w:lineRule="auto"/>
      </w:pPr>
      <w:r>
        <w:separator/>
      </w:r>
    </w:p>
  </w:endnote>
  <w:endnote w:type="continuationSeparator" w:id="0">
    <w:p w:rsidR="001A0E4D" w:rsidRDefault="001A0E4D" w:rsidP="00B54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43022897"/>
      <w:docPartObj>
        <w:docPartGallery w:val="Page Numbers (Bottom of Page)"/>
        <w:docPartUnique/>
      </w:docPartObj>
    </w:sdtPr>
    <w:sdtEndPr/>
    <w:sdtContent>
      <w:p w:rsidR="00BF7AB1" w:rsidRDefault="00BF7AB1">
        <w:pPr>
          <w:pStyle w:val="Piedepgina"/>
          <w:jc w:val="center"/>
        </w:pPr>
      </w:p>
      <w:p w:rsidR="00BF7AB1" w:rsidRDefault="00BF7AB1">
        <w:pPr>
          <w:pStyle w:val="Piedepgina"/>
          <w:jc w:val="center"/>
        </w:pPr>
        <w:proofErr w:type="spellStart"/>
        <w:r>
          <w:t>Pág</w:t>
        </w:r>
        <w:proofErr w:type="spellEnd"/>
        <w: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9B5D15" w:rsidRPr="009B5D15">
          <w:rPr>
            <w:noProof/>
            <w:lang w:val="es-ES"/>
          </w:rPr>
          <w:t>1</w:t>
        </w:r>
        <w:r>
          <w:fldChar w:fldCharType="end"/>
        </w:r>
      </w:p>
      <w:p w:rsidR="00BF7AB1" w:rsidRDefault="00BF7AB1" w:rsidP="00BF7AB1">
        <w:pPr>
          <w:pStyle w:val="Piedepgina"/>
          <w:tabs>
            <w:tab w:val="clear" w:pos="8504"/>
          </w:tabs>
        </w:pPr>
        <w:r>
          <w:tab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0E4D" w:rsidRDefault="001A0E4D" w:rsidP="00B546A6">
      <w:pPr>
        <w:spacing w:after="0" w:line="240" w:lineRule="auto"/>
      </w:pPr>
      <w:r>
        <w:separator/>
      </w:r>
    </w:p>
  </w:footnote>
  <w:footnote w:type="continuationSeparator" w:id="0">
    <w:p w:rsidR="001A0E4D" w:rsidRDefault="001A0E4D" w:rsidP="00B546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546A6" w:rsidRPr="002553CC" w:rsidRDefault="002553CC" w:rsidP="006148D5">
    <w:pPr>
      <w:pStyle w:val="Encabezado"/>
      <w:jc w:val="center"/>
      <w:rPr>
        <w:rFonts w:ascii="Arial" w:hAnsi="Arial" w:cs="Arial"/>
        <w:color w:val="134163" w:themeColor="accent2" w:themeShade="80"/>
        <w:sz w:val="28"/>
        <w:szCs w:val="28"/>
        <w:lang w:val="es-ES"/>
      </w:rPr>
    </w:pPr>
    <w:r w:rsidRPr="002553CC">
      <w:rPr>
        <w:rFonts w:ascii="Arial" w:hAnsi="Arial" w:cs="Arial"/>
        <w:noProof/>
        <w:color w:val="134163" w:themeColor="accent2" w:themeShade="80"/>
        <w:sz w:val="28"/>
        <w:szCs w:val="28"/>
        <w:lang w:eastAsia="es-AR"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073C98C2" wp14:editId="3ABCFB68">
              <wp:simplePos x="0" y="0"/>
              <wp:positionH relativeFrom="column">
                <wp:posOffset>4406265</wp:posOffset>
              </wp:positionH>
              <wp:positionV relativeFrom="paragraph">
                <wp:posOffset>-259080</wp:posOffset>
              </wp:positionV>
              <wp:extent cx="1400175" cy="551815"/>
              <wp:effectExtent l="0" t="0" r="9525" b="635"/>
              <wp:wrapNone/>
              <wp:docPr id="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0175" cy="551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53CC" w:rsidRPr="002553CC" w:rsidRDefault="002553CC" w:rsidP="002553CC">
                          <w:pPr>
                            <w:spacing w:after="0" w:line="360" w:lineRule="auto"/>
                            <w:jc w:val="center"/>
                            <w:rPr>
                              <w:color w:val="002060"/>
                              <w:sz w:val="18"/>
                              <w:szCs w:val="18"/>
                              <w:lang w:val="es-ES"/>
                            </w:rPr>
                          </w:pPr>
                          <w:proofErr w:type="spellStart"/>
                          <w:r w:rsidRPr="002553CC">
                            <w:rPr>
                              <w:rFonts w:ascii="Bahnschrift Light SemiCondensed" w:hAnsi="Bahnschrift Light SemiCondensed"/>
                              <w:color w:val="002060"/>
                              <w:sz w:val="18"/>
                              <w:szCs w:val="18"/>
                              <w:lang w:val="es-ES"/>
                            </w:rPr>
                            <w:t>Process</w:t>
                          </w:r>
                          <w:proofErr w:type="spellEnd"/>
                          <w:r w:rsidRPr="002553CC">
                            <w:rPr>
                              <w:rFonts w:ascii="Bahnschrift Light SemiCondensed" w:hAnsi="Bahnschrift Light SemiCondensed"/>
                              <w:color w:val="002060"/>
                              <w:sz w:val="18"/>
                              <w:szCs w:val="18"/>
                              <w:lang w:val="es-ES"/>
                            </w:rPr>
                            <w:t xml:space="preserve"> </w:t>
                          </w:r>
                          <w:proofErr w:type="spellStart"/>
                          <w:r w:rsidRPr="002553CC">
                            <w:rPr>
                              <w:rFonts w:ascii="Bahnschrift Light SemiCondensed" w:hAnsi="Bahnschrift Light SemiCondensed"/>
                              <w:color w:val="002060"/>
                              <w:sz w:val="18"/>
                              <w:szCs w:val="18"/>
                              <w:lang w:val="es-ES"/>
                            </w:rPr>
                            <w:t>Maker</w:t>
                          </w:r>
                          <w:proofErr w:type="spellEnd"/>
                          <w:r w:rsidRPr="002553CC">
                            <w:rPr>
                              <w:color w:val="002060"/>
                              <w:sz w:val="18"/>
                              <w:szCs w:val="18"/>
                              <w:lang w:val="es-ES"/>
                            </w:rPr>
                            <w:t xml:space="preserve"> </w:t>
                          </w:r>
                        </w:p>
                        <w:p w:rsidR="002553CC" w:rsidRPr="002553CC" w:rsidRDefault="002553CC" w:rsidP="002553CC">
                          <w:pPr>
                            <w:spacing w:after="0" w:line="360" w:lineRule="auto"/>
                            <w:jc w:val="center"/>
                            <w:rPr>
                              <w:rFonts w:ascii="Bahnschrift Light SemiCondensed" w:hAnsi="Bahnschrift Light SemiCondensed"/>
                              <w:color w:val="002060"/>
                              <w:sz w:val="18"/>
                              <w:szCs w:val="18"/>
                              <w:lang w:val="es-ES"/>
                            </w:rPr>
                          </w:pPr>
                          <w:r w:rsidRPr="002553CC">
                            <w:rPr>
                              <w:rFonts w:ascii="Bahnschrift Light SemiCondensed" w:hAnsi="Bahnschrift Light SemiCondensed"/>
                              <w:color w:val="002060"/>
                              <w:sz w:val="18"/>
                              <w:szCs w:val="18"/>
                              <w:lang w:val="es-ES"/>
                            </w:rPr>
                            <w:t>Tendencia Infinita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3C98C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346.95pt;margin-top:-20.4pt;width:110.25pt;height:43.4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" stroked="f">
              <v:textbox>
                <w:txbxContent>
                  <w:p w:rsidR="002553CC" w:rsidRPr="002553CC" w:rsidRDefault="002553CC" w:rsidP="002553CC">
                    <w:pPr>
                      <w:spacing w:after="0" w:line="360" w:lineRule="auto"/>
                      <w:jc w:val="center"/>
                      <w:rPr>
                        <w:color w:val="002060"/>
                        <w:sz w:val="18"/>
                        <w:szCs w:val="18"/>
                        <w:lang w:val="es-ES"/>
                      </w:rPr>
                    </w:pPr>
                    <w:proofErr w:type="spellStart"/>
                    <w:r w:rsidRPr="002553CC">
                      <w:rPr>
                        <w:rFonts w:ascii="Bahnschrift Light SemiCondensed" w:hAnsi="Bahnschrift Light SemiCondensed"/>
                        <w:color w:val="002060"/>
                        <w:sz w:val="18"/>
                        <w:szCs w:val="18"/>
                        <w:lang w:val="es-ES"/>
                      </w:rPr>
                      <w:t>Process</w:t>
                    </w:r>
                    <w:proofErr w:type="spellEnd"/>
                    <w:r w:rsidRPr="002553CC">
                      <w:rPr>
                        <w:rFonts w:ascii="Bahnschrift Light SemiCondensed" w:hAnsi="Bahnschrift Light SemiCondensed"/>
                        <w:color w:val="002060"/>
                        <w:sz w:val="18"/>
                        <w:szCs w:val="18"/>
                        <w:lang w:val="es-ES"/>
                      </w:rPr>
                      <w:t xml:space="preserve"> </w:t>
                    </w:r>
                    <w:proofErr w:type="spellStart"/>
                    <w:r w:rsidRPr="002553CC">
                      <w:rPr>
                        <w:rFonts w:ascii="Bahnschrift Light SemiCondensed" w:hAnsi="Bahnschrift Light SemiCondensed"/>
                        <w:color w:val="002060"/>
                        <w:sz w:val="18"/>
                        <w:szCs w:val="18"/>
                        <w:lang w:val="es-ES"/>
                      </w:rPr>
                      <w:t>Maker</w:t>
                    </w:r>
                    <w:proofErr w:type="spellEnd"/>
                    <w:r w:rsidRPr="002553CC">
                      <w:rPr>
                        <w:color w:val="002060"/>
                        <w:sz w:val="18"/>
                        <w:szCs w:val="18"/>
                        <w:lang w:val="es-ES"/>
                      </w:rPr>
                      <w:t xml:space="preserve"> </w:t>
                    </w:r>
                  </w:p>
                  <w:p w:rsidR="002553CC" w:rsidRPr="002553CC" w:rsidRDefault="002553CC" w:rsidP="002553CC">
                    <w:pPr>
                      <w:spacing w:after="0" w:line="360" w:lineRule="auto"/>
                      <w:jc w:val="center"/>
                      <w:rPr>
                        <w:rFonts w:ascii="Bahnschrift Light SemiCondensed" w:hAnsi="Bahnschrift Light SemiCondensed"/>
                        <w:color w:val="002060"/>
                        <w:sz w:val="18"/>
                        <w:szCs w:val="18"/>
                        <w:lang w:val="es-ES"/>
                      </w:rPr>
                    </w:pPr>
                    <w:r w:rsidRPr="002553CC">
                      <w:rPr>
                        <w:rFonts w:ascii="Bahnschrift Light SemiCondensed" w:hAnsi="Bahnschrift Light SemiCondensed"/>
                        <w:color w:val="002060"/>
                        <w:sz w:val="18"/>
                        <w:szCs w:val="18"/>
                        <w:lang w:val="es-ES"/>
                      </w:rPr>
                      <w:t>Tendencia Infinita</w:t>
                    </w:r>
                  </w:p>
                </w:txbxContent>
              </v:textbox>
            </v:shape>
          </w:pict>
        </mc:Fallback>
      </mc:AlternateContent>
    </w:r>
    <w:r w:rsidR="00F43D05" w:rsidRPr="002553CC">
      <w:rPr>
        <w:rFonts w:ascii="Arial" w:hAnsi="Arial" w:cs="Arial"/>
        <w:noProof/>
        <w:color w:val="134163" w:themeColor="accent2" w:themeShade="80"/>
        <w:sz w:val="28"/>
        <w:szCs w:val="28"/>
        <w:lang w:eastAsia="es-AR"/>
      </w:rPr>
      <w:drawing>
        <wp:anchor distT="0" distB="0" distL="114300" distR="114300" simplePos="0" relativeHeight="251658240" behindDoc="0" locked="0" layoutInCell="1" allowOverlap="1" wp14:anchorId="6808E63B" wp14:editId="38754DF6">
          <wp:simplePos x="0" y="0"/>
          <wp:positionH relativeFrom="margin">
            <wp:align>left</wp:align>
          </wp:positionH>
          <wp:positionV relativeFrom="paragraph">
            <wp:posOffset>-211455</wp:posOffset>
          </wp:positionV>
          <wp:extent cx="704850" cy="504673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850" cy="5046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546A6" w:rsidRPr="002553CC">
      <w:rPr>
        <w:rFonts w:ascii="Arial" w:hAnsi="Arial" w:cs="Arial"/>
        <w:color w:val="134163" w:themeColor="accent2" w:themeShade="80"/>
        <w:sz w:val="28"/>
        <w:szCs w:val="28"/>
        <w:lang w:val="es-ES"/>
      </w:rPr>
      <w:t xml:space="preserve">Robótica: </w:t>
    </w:r>
    <w:r w:rsidR="00282005" w:rsidRPr="002553CC">
      <w:rPr>
        <w:rFonts w:ascii="Arial" w:hAnsi="Arial" w:cs="Arial"/>
        <w:color w:val="134163" w:themeColor="accent2" w:themeShade="80"/>
        <w:sz w:val="28"/>
        <w:szCs w:val="28"/>
        <w:lang w:val="es-ES"/>
      </w:rPr>
      <w:t>Innovación</w:t>
    </w:r>
    <w:r w:rsidR="00B546A6" w:rsidRPr="002553CC">
      <w:rPr>
        <w:rFonts w:ascii="Arial" w:hAnsi="Arial" w:cs="Arial"/>
        <w:color w:val="134163" w:themeColor="accent2" w:themeShade="80"/>
        <w:sz w:val="28"/>
        <w:szCs w:val="28"/>
        <w:lang w:val="es-ES"/>
      </w:rPr>
      <w:t xml:space="preserve"> y </w:t>
    </w:r>
    <w:r w:rsidR="00282005" w:rsidRPr="002553CC">
      <w:rPr>
        <w:rFonts w:ascii="Arial" w:hAnsi="Arial" w:cs="Arial"/>
        <w:color w:val="134163" w:themeColor="accent2" w:themeShade="80"/>
        <w:sz w:val="28"/>
        <w:szCs w:val="28"/>
        <w:lang w:val="es-ES"/>
      </w:rPr>
      <w:t>tecnología</w:t>
    </w:r>
    <w:r>
      <w:rPr>
        <w:rFonts w:ascii="Arial" w:hAnsi="Arial" w:cs="Arial"/>
        <w:color w:val="134163" w:themeColor="accent2" w:themeShade="80"/>
        <w:sz w:val="28"/>
        <w:szCs w:val="28"/>
        <w:lang w:val="es-ES"/>
      </w:rPr>
      <w:t xml:space="preserve"> </w:t>
    </w:r>
  </w:p>
  <w:p w:rsidR="006148D5" w:rsidRPr="002553CC" w:rsidRDefault="006148D5" w:rsidP="006148D5">
    <w:pPr>
      <w:pStyle w:val="Encabezado"/>
      <w:jc w:val="center"/>
      <w:rPr>
        <w:rFonts w:ascii="Arial" w:hAnsi="Arial" w:cs="Arial"/>
        <w:color w:val="134163" w:themeColor="accent2" w:themeShade="80"/>
        <w:sz w:val="18"/>
        <w:szCs w:val="18"/>
        <w:lang w:val="es-ES"/>
      </w:rPr>
    </w:pPr>
    <w:r w:rsidRPr="002553CC">
      <w:rPr>
        <w:rFonts w:ascii="Arial" w:hAnsi="Arial" w:cs="Arial"/>
        <w:color w:val="134163" w:themeColor="accent2" w:themeShade="80"/>
        <w:sz w:val="18"/>
        <w:szCs w:val="18"/>
        <w:lang w:val="es-ES"/>
      </w:rPr>
      <w:t>Desarrollo de procesos programados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55F34"/>
    <w:multiLevelType w:val="hybridMultilevel"/>
    <w:tmpl w:val="4E44E25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73632C"/>
    <w:multiLevelType w:val="hybridMultilevel"/>
    <w:tmpl w:val="74D222D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E4430D1"/>
    <w:multiLevelType w:val="hybridMultilevel"/>
    <w:tmpl w:val="1C5EC3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853F47"/>
    <w:multiLevelType w:val="hybridMultilevel"/>
    <w:tmpl w:val="84902C5E"/>
    <w:lvl w:ilvl="0" w:tplc="2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24E16DA"/>
    <w:multiLevelType w:val="hybridMultilevel"/>
    <w:tmpl w:val="CF74548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040EB4"/>
    <w:multiLevelType w:val="hybridMultilevel"/>
    <w:tmpl w:val="8F203A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FD55C9A"/>
    <w:multiLevelType w:val="hybridMultilevel"/>
    <w:tmpl w:val="988221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C0F"/>
    <w:rsid w:val="00005886"/>
    <w:rsid w:val="0004038E"/>
    <w:rsid w:val="00071F86"/>
    <w:rsid w:val="000D14DE"/>
    <w:rsid w:val="000E021C"/>
    <w:rsid w:val="00114AF6"/>
    <w:rsid w:val="00180E70"/>
    <w:rsid w:val="001A0E4D"/>
    <w:rsid w:val="002025EF"/>
    <w:rsid w:val="00212424"/>
    <w:rsid w:val="0022771D"/>
    <w:rsid w:val="00240E03"/>
    <w:rsid w:val="002553CC"/>
    <w:rsid w:val="00257186"/>
    <w:rsid w:val="002575FE"/>
    <w:rsid w:val="002764A6"/>
    <w:rsid w:val="00282005"/>
    <w:rsid w:val="00291D46"/>
    <w:rsid w:val="002C1F9A"/>
    <w:rsid w:val="00300176"/>
    <w:rsid w:val="00317CCE"/>
    <w:rsid w:val="0033123C"/>
    <w:rsid w:val="0033576C"/>
    <w:rsid w:val="00352127"/>
    <w:rsid w:val="00385AE7"/>
    <w:rsid w:val="003A6BD5"/>
    <w:rsid w:val="003C7390"/>
    <w:rsid w:val="003E0D99"/>
    <w:rsid w:val="00403526"/>
    <w:rsid w:val="00436A8B"/>
    <w:rsid w:val="00442039"/>
    <w:rsid w:val="00475E85"/>
    <w:rsid w:val="00486A99"/>
    <w:rsid w:val="004B43E2"/>
    <w:rsid w:val="005202DD"/>
    <w:rsid w:val="0059180F"/>
    <w:rsid w:val="006148D5"/>
    <w:rsid w:val="006218AD"/>
    <w:rsid w:val="006C35D6"/>
    <w:rsid w:val="006D419A"/>
    <w:rsid w:val="00706059"/>
    <w:rsid w:val="00753597"/>
    <w:rsid w:val="007621B2"/>
    <w:rsid w:val="007A25D3"/>
    <w:rsid w:val="007A5C0F"/>
    <w:rsid w:val="007D1043"/>
    <w:rsid w:val="0081344E"/>
    <w:rsid w:val="0088553F"/>
    <w:rsid w:val="008A0FEB"/>
    <w:rsid w:val="008E4972"/>
    <w:rsid w:val="00904F3E"/>
    <w:rsid w:val="009B5D15"/>
    <w:rsid w:val="00A36566"/>
    <w:rsid w:val="00A64036"/>
    <w:rsid w:val="00AB17D2"/>
    <w:rsid w:val="00AC32F1"/>
    <w:rsid w:val="00AD2B07"/>
    <w:rsid w:val="00B15B8B"/>
    <w:rsid w:val="00B546A6"/>
    <w:rsid w:val="00B931E3"/>
    <w:rsid w:val="00BC3272"/>
    <w:rsid w:val="00BE2B92"/>
    <w:rsid w:val="00BF53C8"/>
    <w:rsid w:val="00BF7AB1"/>
    <w:rsid w:val="00C757B2"/>
    <w:rsid w:val="00D91107"/>
    <w:rsid w:val="00DA296C"/>
    <w:rsid w:val="00DA5C32"/>
    <w:rsid w:val="00DB1E51"/>
    <w:rsid w:val="00DB55AF"/>
    <w:rsid w:val="00DE30C0"/>
    <w:rsid w:val="00E237FA"/>
    <w:rsid w:val="00E40F65"/>
    <w:rsid w:val="00E84470"/>
    <w:rsid w:val="00EF70AC"/>
    <w:rsid w:val="00F10650"/>
    <w:rsid w:val="00F41890"/>
    <w:rsid w:val="00F43D05"/>
    <w:rsid w:val="00F51AF9"/>
    <w:rsid w:val="00F80EF2"/>
    <w:rsid w:val="00FC60EE"/>
    <w:rsid w:val="00FF1B6D"/>
    <w:rsid w:val="00FF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4D7352B-B3D9-45EA-9A06-E7BEC7CFF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s-A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46A6"/>
  </w:style>
  <w:style w:type="paragraph" w:styleId="Ttulo1">
    <w:name w:val="heading 1"/>
    <w:basedOn w:val="Normal"/>
    <w:next w:val="Normal"/>
    <w:link w:val="Ttulo1Car"/>
    <w:uiPriority w:val="9"/>
    <w:qFormat/>
    <w:rsid w:val="00B546A6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46A6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46A6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46A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46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46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46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46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46A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91D46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B546A6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E84470"/>
  </w:style>
  <w:style w:type="paragraph" w:styleId="Encabezado">
    <w:name w:val="header"/>
    <w:basedOn w:val="Normal"/>
    <w:link w:val="EncabezadoCar"/>
    <w:uiPriority w:val="99"/>
    <w:unhideWhenUsed/>
    <w:rsid w:val="00B546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46A6"/>
  </w:style>
  <w:style w:type="paragraph" w:styleId="Piedepgina">
    <w:name w:val="footer"/>
    <w:basedOn w:val="Normal"/>
    <w:link w:val="PiedepginaCar"/>
    <w:uiPriority w:val="99"/>
    <w:unhideWhenUsed/>
    <w:rsid w:val="00B546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46A6"/>
  </w:style>
  <w:style w:type="character" w:customStyle="1" w:styleId="Ttulo1Car">
    <w:name w:val="Título 1 Car"/>
    <w:basedOn w:val="Fuentedeprrafopredeter"/>
    <w:link w:val="Ttulo1"/>
    <w:uiPriority w:val="9"/>
    <w:rsid w:val="00B546A6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46A6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46A6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46A6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46A6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46A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46A6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46A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46A6"/>
    <w:rPr>
      <w:b/>
      <w:bCs/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546A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Puesto">
    <w:name w:val="Title"/>
    <w:basedOn w:val="Normal"/>
    <w:next w:val="Normal"/>
    <w:link w:val="PuestoCar"/>
    <w:uiPriority w:val="10"/>
    <w:qFormat/>
    <w:rsid w:val="00B546A6"/>
    <w:pPr>
      <w:pBdr>
        <w:top w:val="single" w:sz="6" w:space="8" w:color="27CED7" w:themeColor="accent3"/>
        <w:bottom w:val="single" w:sz="6" w:space="8" w:color="27CED7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485A4" w:themeColor="text2"/>
      <w:spacing w:val="30"/>
      <w:sz w:val="72"/>
      <w:szCs w:val="72"/>
    </w:rPr>
  </w:style>
  <w:style w:type="character" w:customStyle="1" w:styleId="PuestoCar">
    <w:name w:val="Puesto Car"/>
    <w:basedOn w:val="Fuentedeprrafopredeter"/>
    <w:link w:val="Puesto"/>
    <w:uiPriority w:val="10"/>
    <w:rsid w:val="00B546A6"/>
    <w:rPr>
      <w:rFonts w:asciiTheme="majorHAnsi" w:eastAsiaTheme="majorEastAsia" w:hAnsiTheme="majorHAnsi" w:cstheme="majorBidi"/>
      <w:caps/>
      <w:color w:val="1485A4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B546A6"/>
    <w:pPr>
      <w:numPr>
        <w:ilvl w:val="1"/>
      </w:numPr>
      <w:jc w:val="center"/>
    </w:pPr>
    <w:rPr>
      <w:color w:val="1485A4" w:themeColor="text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46A6"/>
    <w:rPr>
      <w:color w:val="1485A4" w:themeColor="text2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B546A6"/>
    <w:rPr>
      <w:b/>
      <w:bCs/>
    </w:rPr>
  </w:style>
  <w:style w:type="character" w:styleId="nfasis">
    <w:name w:val="Emphasis"/>
    <w:basedOn w:val="Fuentedeprrafopredeter"/>
    <w:uiPriority w:val="20"/>
    <w:qFormat/>
    <w:rsid w:val="00B546A6"/>
    <w:rPr>
      <w:i/>
      <w:iCs/>
      <w:color w:val="000000" w:themeColor="text1"/>
    </w:rPr>
  </w:style>
  <w:style w:type="paragraph" w:styleId="Cita">
    <w:name w:val="Quote"/>
    <w:basedOn w:val="Normal"/>
    <w:next w:val="Normal"/>
    <w:link w:val="CitaCar"/>
    <w:uiPriority w:val="29"/>
    <w:qFormat/>
    <w:rsid w:val="00B546A6"/>
    <w:pPr>
      <w:spacing w:before="160"/>
      <w:ind w:left="720" w:right="720"/>
      <w:jc w:val="center"/>
    </w:pPr>
    <w:rPr>
      <w:i/>
      <w:iCs/>
      <w:color w:val="1D99A0" w:themeColor="accent3" w:themeShade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546A6"/>
    <w:rPr>
      <w:i/>
      <w:iCs/>
      <w:color w:val="1D99A0" w:themeColor="accent3" w:themeShade="BF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46A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46A6"/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B546A6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B546A6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B546A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546A6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B546A6"/>
    <w:rPr>
      <w:b/>
      <w:bCs/>
      <w:caps w:val="0"/>
      <w:smallCaps/>
      <w:spacing w:val="0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B546A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6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6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1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5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4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9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1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9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Savon">
  <a:themeElements>
    <a:clrScheme name="Savon">
      <a:dk1>
        <a:sysClr val="windowText" lastClr="000000"/>
      </a:dk1>
      <a:lt1>
        <a:sysClr val="window" lastClr="FFFFFF"/>
      </a:lt1>
      <a:dk2>
        <a:srgbClr val="1485A4"/>
      </a:dk2>
      <a:lt2>
        <a:srgbClr val="E3DED1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F49100"/>
      </a:hlink>
      <a:folHlink>
        <a:srgbClr val="739D9B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avon" id="{1306E473-ED32-493B-A2D0-240A757EDD34}" vid="{C20BADFE-D095-436F-9677-9264042809F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A80F5-D5E2-4C4D-AE5F-09A874A7D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362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Técnicos Inside Lab</Company>
  <LinksUpToDate>false</LinksUpToDate>
  <CharactersWithSpaces>2351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EEST Nº3</dc:creator>
  <cp:keywords/>
  <dc:description/>
  <cp:lastModifiedBy>Sergio David</cp:lastModifiedBy>
  <cp:revision>5</cp:revision>
  <dcterms:created xsi:type="dcterms:W3CDTF">2025-08-16T01:22:00Z</dcterms:created>
  <dcterms:modified xsi:type="dcterms:W3CDTF">2025-08-16T19:31:00Z</dcterms:modified>
</cp:coreProperties>
</file>