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:Helena_Temple_Run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העגולה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מלמעלה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באנימציה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המכשולים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באנימציה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קופסאות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1"/>
        </w:rPr>
        <w:t xml:space="preserve">שיחים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מקומט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1"/>
        </w:rPr>
        <w:t xml:space="preserve">האנימציה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נמשכת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פריימים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הגבר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