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Casos de Uso (Expandidos) - Sistema gestor de Citas a clientes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 Nuevo Cliente</w:t>
      </w:r>
    </w:p>
    <w:tbl>
      <w:tblPr>
        <w:tblStyle w:val="Table1"/>
        <w:tblW w:w="91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75"/>
        <w:gridCol w:w="5775"/>
        <w:tblGridChange w:id="0">
          <w:tblGrid>
            <w:gridCol w:w="3375"/>
            <w:gridCol w:w="577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Número:</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001</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de uso: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Registrarse</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Actores: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nuevo cliente se registre en el sistema </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debe de registrarse proporcionando datos como: </w:t>
            </w:r>
            <w:r w:rsidDel="00000000" w:rsidR="00000000" w:rsidRPr="00000000">
              <w:rPr>
                <w:rFonts w:ascii="Times New Roman" w:cs="Times New Roman" w:eastAsia="Times New Roman" w:hAnsi="Times New Roman"/>
                <w:b w:val="1"/>
                <w:sz w:val="24"/>
                <w:szCs w:val="24"/>
                <w:rtl w:val="0"/>
              </w:rPr>
              <w:t xml:space="preserve">Nombre, NIT, CUI, número de teléfono y correo electrónico.</w:t>
            </w:r>
            <w:r w:rsidDel="00000000" w:rsidR="00000000" w:rsidRPr="00000000">
              <w:rPr>
                <w:rFonts w:ascii="Times New Roman" w:cs="Times New Roman" w:eastAsia="Times New Roman" w:hAnsi="Times New Roman"/>
                <w:sz w:val="24"/>
                <w:szCs w:val="24"/>
                <w:rtl w:val="0"/>
              </w:rPr>
              <w:t xml:space="preserve"> presionara el botón de registrarse, seguidamente se le enviará un código de verificación al correo e ingresa con éxito o será rechazado. </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 y Esencial</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004</w:t>
            </w:r>
          </w:p>
        </w:tc>
      </w:tr>
    </w:tbl>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tbl>
      <w:tblPr>
        <w:tblStyle w:val="Table2"/>
        <w:tblW w:w="90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2970"/>
        <w:gridCol w:w="2805"/>
        <w:tblGridChange w:id="0">
          <w:tblGrid>
            <w:gridCol w:w="3315"/>
            <w:gridCol w:w="2970"/>
            <w:gridCol w:w="2805"/>
          </w:tblGrid>
        </w:tblGridChange>
      </w:tblGrid>
      <w:tr>
        <w:trPr>
          <w:cantSplit w:val="0"/>
          <w:trHeight w:val="43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Acción de Actores</w:t>
            </w:r>
            <w:r w:rsidDel="00000000" w:rsidR="00000000" w:rsidRPr="00000000">
              <w:rPr>
                <w:rtl w:val="0"/>
              </w:rPr>
            </w:r>
          </w:p>
        </w:tc>
        <w:tc>
          <w:tcPr>
            <w:gridSpan w:val="2"/>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tl w:val="0"/>
              </w:rPr>
            </w:r>
          </w:p>
        </w:tc>
      </w:tr>
      <w:tr>
        <w:trPr>
          <w:cantSplit w:val="0"/>
          <w:trHeight w:val="320" w:hRule="atLeast"/>
          <w:tblHeader w:val="0"/>
        </w:trPr>
        <w:tc>
          <w:tcPr>
            <w:vMerge w:val="continue"/>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7">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Correctas</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8">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Erróneas/alternas</w:t>
            </w:r>
          </w:p>
        </w:tc>
      </w:tr>
      <w:tr>
        <w:trPr>
          <w:cantSplit w:val="0"/>
          <w:trHeight w:val="52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Llena el formulario con todos los datos que se le solicite.</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datos pre-validados correctamente (no se le muestra nada)</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le muestra una alerta en el campo que no llenó correctamente</w:t>
            </w:r>
          </w:p>
        </w:tc>
      </w:tr>
      <w:tr>
        <w:trPr>
          <w:cantSplit w:val="0"/>
          <w:trHeight w:val="52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Presiona el botón de registrarse </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le muestra un alerta de todo OK y deberá ingresar el número de verificación que se le envió al correo.</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correo, o datos no son únicos en el sistema, validados en base de datos, alerta de ingrese datos correctos.</w:t>
            </w:r>
          </w:p>
        </w:tc>
      </w:tr>
      <w:tr>
        <w:trPr>
          <w:cantSplit w:val="0"/>
          <w:trHeight w:val="52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el código de verificación</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será redirigido al home o pantalla principal del sistema.</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lo dejara ingresar hasta que ingrese el código correctamente</w:t>
            </w:r>
          </w:p>
        </w:tc>
      </w:tr>
    </w:tbl>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 Cliente</w:t>
      </w:r>
    </w:p>
    <w:tbl>
      <w:tblPr>
        <w:tblStyle w:val="Table3"/>
        <w:tblW w:w="91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75"/>
        <w:gridCol w:w="5775"/>
        <w:tblGridChange w:id="0">
          <w:tblGrid>
            <w:gridCol w:w="3375"/>
            <w:gridCol w:w="577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Número:</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002</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de uso: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de sesión </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Actores: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datos para iniciar sesión en el sistema</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ingresa sus credenciales, </w:t>
            </w:r>
            <w:r w:rsidDel="00000000" w:rsidR="00000000" w:rsidRPr="00000000">
              <w:rPr>
                <w:rFonts w:ascii="Times New Roman" w:cs="Times New Roman" w:eastAsia="Times New Roman" w:hAnsi="Times New Roman"/>
                <w:b w:val="1"/>
                <w:sz w:val="24"/>
                <w:szCs w:val="24"/>
                <w:rtl w:val="0"/>
              </w:rPr>
              <w:t xml:space="preserve">Correo y contraseña</w:t>
            </w:r>
            <w:r w:rsidDel="00000000" w:rsidR="00000000" w:rsidRPr="00000000">
              <w:rPr>
                <w:rFonts w:ascii="Times New Roman" w:cs="Times New Roman" w:eastAsia="Times New Roman" w:hAnsi="Times New Roman"/>
                <w:sz w:val="24"/>
                <w:szCs w:val="24"/>
                <w:rtl w:val="0"/>
              </w:rPr>
              <w:t xml:space="preserve">, se le enviará un código de autenticación al correo (google authenticator)  y deberá ingresarlo para validar identidad, seguidamente podrá ingresar al sistema.</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 y Esencial</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004</w:t>
            </w:r>
          </w:p>
        </w:tc>
      </w:tr>
    </w:tbl>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tbl>
      <w:tblPr>
        <w:tblStyle w:val="Table4"/>
        <w:tblW w:w="90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2970"/>
        <w:gridCol w:w="2805"/>
        <w:tblGridChange w:id="0">
          <w:tblGrid>
            <w:gridCol w:w="3315"/>
            <w:gridCol w:w="2970"/>
            <w:gridCol w:w="2805"/>
          </w:tblGrid>
        </w:tblGridChange>
      </w:tblGrid>
      <w:tr>
        <w:trPr>
          <w:cantSplit w:val="0"/>
          <w:trHeight w:val="43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Acción de Actores</w:t>
            </w:r>
            <w:r w:rsidDel="00000000" w:rsidR="00000000" w:rsidRPr="00000000">
              <w:rPr>
                <w:rtl w:val="0"/>
              </w:rPr>
            </w:r>
          </w:p>
        </w:tc>
        <w:tc>
          <w:tcPr>
            <w:gridSpan w:val="2"/>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tl w:val="0"/>
              </w:rPr>
            </w:r>
          </w:p>
        </w:tc>
      </w:tr>
      <w:tr>
        <w:trPr>
          <w:cantSplit w:val="0"/>
          <w:trHeight w:val="320" w:hRule="atLeast"/>
          <w:tblHeader w:val="0"/>
        </w:trPr>
        <w:tc>
          <w:tcPr>
            <w:vMerge w:val="continue"/>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Correctas</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Erróneas/alternas</w:t>
            </w:r>
          </w:p>
        </w:tc>
      </w:tr>
      <w:tr>
        <w:trPr>
          <w:cantSplit w:val="0"/>
          <w:trHeight w:val="52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Llena el formulario con todos los datos que se le solicite.</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datos pre-validados correctamente (no se le muestra nada)</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le muestra una alerta en el campo que no llenó correctamente</w:t>
            </w:r>
          </w:p>
        </w:tc>
      </w:tr>
      <w:tr>
        <w:trPr>
          <w:cantSplit w:val="0"/>
          <w:trHeight w:val="52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Presiona el botón de iniciar sesión </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le envía código de autenticación.</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correo, o contraseña no son válidos se le mostrará la alerta correspondiente.</w:t>
            </w:r>
          </w:p>
        </w:tc>
      </w:tr>
      <w:tr>
        <w:trPr>
          <w:cantSplit w:val="0"/>
          <w:trHeight w:val="52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el código de verificación</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será redirigido al home o pantalla principal del sistema.</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lo dejara ingresar hasta que ingrese el código correctamente</w:t>
            </w:r>
          </w:p>
        </w:tc>
      </w:tr>
    </w:tbl>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tbl>
      <w:tblPr>
        <w:tblStyle w:val="Table5"/>
        <w:tblW w:w="91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75"/>
        <w:gridCol w:w="5775"/>
        <w:tblGridChange w:id="0">
          <w:tblGrid>
            <w:gridCol w:w="3375"/>
            <w:gridCol w:w="577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Número:</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003</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de uso: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Recuperación de contraseña</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Actores: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ayudante, administrador</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cliente/ayudante/administrador recupere su contraseña</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ingresa su </w:t>
            </w:r>
            <w:r w:rsidDel="00000000" w:rsidR="00000000" w:rsidRPr="00000000">
              <w:rPr>
                <w:rFonts w:ascii="Times New Roman" w:cs="Times New Roman" w:eastAsia="Times New Roman" w:hAnsi="Times New Roman"/>
                <w:b w:val="1"/>
                <w:sz w:val="24"/>
                <w:szCs w:val="24"/>
                <w:rtl w:val="0"/>
              </w:rPr>
              <w:t xml:space="preserve">correo</w:t>
            </w:r>
            <w:r w:rsidDel="00000000" w:rsidR="00000000" w:rsidRPr="00000000">
              <w:rPr>
                <w:rFonts w:ascii="Times New Roman" w:cs="Times New Roman" w:eastAsia="Times New Roman" w:hAnsi="Times New Roman"/>
                <w:sz w:val="24"/>
                <w:szCs w:val="24"/>
                <w:rtl w:val="0"/>
              </w:rPr>
              <w:t xml:space="preserve">, se le enviará un código de autenticación al correo (google authenticator)  y deberá ingresarlo para validar identidad, seguidamente podrá ingresar al sistema directamente al formulario de ingreso de nueva contraseña.</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002</w:t>
            </w:r>
          </w:p>
        </w:tc>
      </w:tr>
    </w:tbl>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tbl>
      <w:tblPr>
        <w:tblStyle w:val="Table6"/>
        <w:tblW w:w="90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2970"/>
        <w:gridCol w:w="2805"/>
        <w:tblGridChange w:id="0">
          <w:tblGrid>
            <w:gridCol w:w="3315"/>
            <w:gridCol w:w="2970"/>
            <w:gridCol w:w="2805"/>
          </w:tblGrid>
        </w:tblGridChange>
      </w:tblGrid>
      <w:tr>
        <w:trPr>
          <w:cantSplit w:val="0"/>
          <w:trHeight w:val="43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Acción de Actores</w:t>
            </w:r>
            <w:r w:rsidDel="00000000" w:rsidR="00000000" w:rsidRPr="00000000">
              <w:rPr>
                <w:rtl w:val="0"/>
              </w:rPr>
            </w:r>
          </w:p>
        </w:tc>
        <w:tc>
          <w:tcPr>
            <w:gridSpan w:val="2"/>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tl w:val="0"/>
              </w:rPr>
            </w:r>
          </w:p>
        </w:tc>
      </w:tr>
      <w:tr>
        <w:trPr>
          <w:cantSplit w:val="0"/>
          <w:trHeight w:val="320" w:hRule="atLeast"/>
          <w:tblHeader w:val="0"/>
        </w:trPr>
        <w:tc>
          <w:tcPr>
            <w:vMerge w:val="continue"/>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Correctas</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Erróneas/alternas</w:t>
            </w:r>
          </w:p>
        </w:tc>
      </w:tr>
      <w:tr>
        <w:trPr>
          <w:cantSplit w:val="0"/>
          <w:trHeight w:val="52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Llena el formulario con todos los datos que se le solicite.</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datos pre-validados correctamente (no se le muestra nada)</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le muestra una alerta en el campo que no llenó correctamente</w:t>
            </w:r>
          </w:p>
        </w:tc>
      </w:tr>
      <w:tr>
        <w:trPr>
          <w:cantSplit w:val="0"/>
          <w:trHeight w:val="52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Presiona el botón de enviar codigo </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le envía código de autenticación.</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correo, o contraseña no son válidos se le mostrará la alerta correspondiente.</w:t>
            </w:r>
          </w:p>
        </w:tc>
      </w:tr>
      <w:tr>
        <w:trPr>
          <w:cantSplit w:val="0"/>
          <w:trHeight w:val="52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el código de verificación</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será redirigido al formulario para ingresar la nueva contraseña.</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lo dejara ingresar hasta que ingrese el código correctamente</w:t>
            </w:r>
          </w:p>
        </w:tc>
      </w:tr>
      <w:tr>
        <w:trPr>
          <w:cantSplit w:val="0"/>
          <w:trHeight w:val="52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Llenará el formulario con la nueva contraseña</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validará y se le mostrará la alerta de ok!, se le redirigirá al inicio de sesión</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le seguirá pidiendo la contraseña hasta ingresar una valida</w:t>
            </w:r>
          </w:p>
        </w:tc>
      </w:tr>
    </w:tbl>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tbl>
      <w:tblPr>
        <w:tblStyle w:val="Table7"/>
        <w:tblW w:w="91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75"/>
        <w:gridCol w:w="5775"/>
        <w:tblGridChange w:id="0">
          <w:tblGrid>
            <w:gridCol w:w="3375"/>
            <w:gridCol w:w="577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Número:</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004</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de uso: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inicial (Home) del cliente</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Actores: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visualizar las opciones esenciales para realizar acciones en el sistema.</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ingresar al home, para poder visualizar las opciones principales para interactuar con el sistema, por ejemplo visualizar citas y agendar, cambiar cita, cancelar cita… </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 </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005</w:t>
            </w:r>
          </w:p>
        </w:tc>
      </w:tr>
    </w:tbl>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tbl>
      <w:tblPr>
        <w:tblStyle w:val="Table8"/>
        <w:tblW w:w="90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2970"/>
        <w:gridCol w:w="2805"/>
        <w:tblGridChange w:id="0">
          <w:tblGrid>
            <w:gridCol w:w="3315"/>
            <w:gridCol w:w="2970"/>
            <w:gridCol w:w="2805"/>
          </w:tblGrid>
        </w:tblGridChange>
      </w:tblGrid>
      <w:tr>
        <w:trPr>
          <w:cantSplit w:val="0"/>
          <w:trHeight w:val="43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Acción de Actores</w:t>
            </w:r>
            <w:r w:rsidDel="00000000" w:rsidR="00000000" w:rsidRPr="00000000">
              <w:rPr>
                <w:rtl w:val="0"/>
              </w:rPr>
            </w:r>
          </w:p>
        </w:tc>
        <w:tc>
          <w:tcPr>
            <w:gridSpan w:val="2"/>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tl w:val="0"/>
              </w:rPr>
            </w:r>
          </w:p>
        </w:tc>
      </w:tr>
      <w:tr>
        <w:trPr>
          <w:cantSplit w:val="0"/>
          <w:trHeight w:val="320" w:hRule="atLeast"/>
          <w:tblHeader w:val="0"/>
        </w:trPr>
        <w:tc>
          <w:tcPr>
            <w:vMerge w:val="continue"/>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Correctas</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Erróneas/alternas</w:t>
            </w:r>
          </w:p>
        </w:tc>
      </w:tr>
      <w:tr>
        <w:trPr>
          <w:cantSplit w:val="0"/>
          <w:trHeight w:val="52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todas las opciones disponibles en el sistema, así como una descripción.</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jc w:val="center"/>
              <w:rPr>
                <w:rFonts w:ascii="Times New Roman" w:cs="Times New Roman" w:eastAsia="Times New Roman" w:hAnsi="Times New Roman"/>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jc w:val="center"/>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Presiona “ir a X opción”</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será redirigido a la opción que haya elegido para poder interactuar más con el sistema</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tbl>
      <w:tblPr>
        <w:tblStyle w:val="Table9"/>
        <w:tblW w:w="91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75"/>
        <w:gridCol w:w="5775"/>
        <w:tblGridChange w:id="0">
          <w:tblGrid>
            <w:gridCol w:w="3375"/>
            <w:gridCol w:w="577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Número:</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005</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de uso: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horarios</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Actores: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visualizar los horarios de atención y horarios disponibles</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ingresar a un apartado donde podrá visualizar un calendario con horarios de atención, días de atención, servicios/trabajadores/espacios disponibles (si está habilitado ver esa opción), podrá seleccionar el día en el calendario si está disponible, y ver más detalles de disponibilidad.</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 y esencial</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006</w:t>
            </w:r>
          </w:p>
        </w:tc>
      </w:tr>
    </w:tbl>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tbl>
      <w:tblPr>
        <w:tblStyle w:val="Table10"/>
        <w:tblW w:w="90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2970"/>
        <w:gridCol w:w="2805"/>
        <w:tblGridChange w:id="0">
          <w:tblGrid>
            <w:gridCol w:w="3315"/>
            <w:gridCol w:w="2970"/>
            <w:gridCol w:w="2805"/>
          </w:tblGrid>
        </w:tblGridChange>
      </w:tblGrid>
      <w:tr>
        <w:trPr>
          <w:cantSplit w:val="0"/>
          <w:trHeight w:val="43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Acción de Actores</w:t>
            </w:r>
            <w:r w:rsidDel="00000000" w:rsidR="00000000" w:rsidRPr="00000000">
              <w:rPr>
                <w:rtl w:val="0"/>
              </w:rPr>
            </w:r>
          </w:p>
        </w:tc>
        <w:tc>
          <w:tcPr>
            <w:gridSpan w:val="2"/>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tl w:val="0"/>
              </w:rPr>
            </w:r>
          </w:p>
        </w:tc>
      </w:tr>
      <w:tr>
        <w:trPr>
          <w:cantSplit w:val="0"/>
          <w:trHeight w:val="320" w:hRule="atLeast"/>
          <w:tblHeader w:val="0"/>
        </w:trPr>
        <w:tc>
          <w:tcPr>
            <w:vMerge w:val="continue"/>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Correctas</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Erróneas/alternas</w:t>
            </w:r>
          </w:p>
        </w:tc>
      </w:tr>
      <w:tr>
        <w:trPr>
          <w:cantSplit w:val="0"/>
          <w:trHeight w:val="52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visualizará un  calendario donde se le muestre los días hábiles de trabajo del negocio, así mismo podrá ver los horarios de atención.</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Horarios de atención, días de atención.</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jc w:val="center"/>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un dia habil</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horarios disponibles para reservar.</w:t>
            </w:r>
          </w:p>
          <w:p w:rsidR="00000000" w:rsidDel="00000000" w:rsidP="00000000" w:rsidRDefault="00000000" w:rsidRPr="00000000" w14:paraId="0000009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Tipos de servicios disponibles, duración de estos servicios.</w:t>
              <w:br w:type="textWrapping"/>
              <w:t xml:space="preserve">Lista de empleados para esos servicios (si está activado).</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tbl>
      <w:tblPr>
        <w:tblStyle w:val="Table11"/>
        <w:tblW w:w="91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75"/>
        <w:gridCol w:w="5775"/>
        <w:tblGridChange w:id="0">
          <w:tblGrid>
            <w:gridCol w:w="3375"/>
            <w:gridCol w:w="577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Número:</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006</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de uso: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Agendar Cita</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Actores: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agendar su cita al horario que mejor que convenga</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le mostrará los horarios ya reservados, así mismo se dará la opción de seleccionar un horario disponible para reservarlo, tomando en cuenta que las horas aparecen según los servicios, es decir si hay servicios de 30 min, los horarios disponibles serán cada 30 min. al seleccionar este horario se validará para evitar mala concurrencia y se le mostrará una alerta de que ya está asignada en ese horario.</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 y esencial</w:t>
            </w:r>
          </w:p>
        </w:tc>
      </w:tr>
      <w:tr>
        <w:trPr>
          <w:cantSplit w:val="0"/>
          <w:trHeight w:val="5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007</w:t>
            </w:r>
          </w:p>
        </w:tc>
      </w:tr>
    </w:tbl>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tbl>
      <w:tblPr>
        <w:tblStyle w:val="Table12"/>
        <w:tblW w:w="90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2970"/>
        <w:gridCol w:w="2805"/>
        <w:tblGridChange w:id="0">
          <w:tblGrid>
            <w:gridCol w:w="3315"/>
            <w:gridCol w:w="2970"/>
            <w:gridCol w:w="2805"/>
          </w:tblGrid>
        </w:tblGridChange>
      </w:tblGrid>
      <w:tr>
        <w:trPr>
          <w:cantSplit w:val="0"/>
          <w:trHeight w:val="43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Acción de Actores</w:t>
            </w:r>
            <w:r w:rsidDel="00000000" w:rsidR="00000000" w:rsidRPr="00000000">
              <w:rPr>
                <w:rtl w:val="0"/>
              </w:rPr>
            </w:r>
          </w:p>
        </w:tc>
        <w:tc>
          <w:tcPr>
            <w:gridSpan w:val="2"/>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tl w:val="0"/>
              </w:rPr>
            </w:r>
          </w:p>
        </w:tc>
      </w:tr>
      <w:tr>
        <w:trPr>
          <w:cantSplit w:val="0"/>
          <w:trHeight w:val="320" w:hRule="atLeast"/>
          <w:tblHeader w:val="0"/>
        </w:trPr>
        <w:tc>
          <w:tcPr>
            <w:vMerge w:val="continue"/>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Correctas</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Erróneas/alternas</w:t>
            </w:r>
          </w:p>
        </w:tc>
      </w:tr>
      <w:tr>
        <w:trPr>
          <w:cantSplit w:val="0"/>
          <w:trHeight w:val="52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seleccionar una hora habilitada y disponible, deberá confirmar los siguientes aspectos, tipo se servicio, empleado que lo atiende (si está habilitada la opción), como lo pagará, tarjeta o efectivo.</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validaron todos los datos y se registrará la cita, así mismo se le muestra una alerta de que ya ha sido agendada.</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espacio ya fue agendado por alguien más, justo antes que ese cliente.</w:t>
            </w:r>
          </w:p>
        </w:tc>
      </w:tr>
      <w:tr>
        <w:trPr>
          <w:cantSplit w:val="0"/>
          <w:trHeight w:val="52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jc w:val="center"/>
              <w:rPr>
                <w:rFonts w:ascii="Times New Roman" w:cs="Times New Roman" w:eastAsia="Times New Roman" w:hAnsi="Times New Roman"/>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jc w:val="center"/>
              <w:rPr>
                <w:rFonts w:ascii="Times New Roman" w:cs="Times New Roman" w:eastAsia="Times New Roman" w:hAnsi="Times New Roman"/>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