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F3B47"/>
          <w:sz w:val="34"/>
          <w:szCs w:val="34"/>
        </w:rPr>
        <w:t xml:space="preserve">Taller: de CSV a XML y JSON con espacios de nombres</w:t>
      </w:r>
    </w:p>
    <w:p>
      <w:pPr>
        <w:pBdr>
          <w:bottom w:val="single" w:color="1A6F80" w:sz="8" w:space="6"/>
        </w:pBdr>
        <w:spacing w:after="200"/>
      </w:pPr>
      <w:r>
        <w:rPr>
          <w:color w:val="5B6B73"/>
          <w:sz w:val="20"/>
          <w:szCs w:val="20"/>
        </w:rPr>
        <w:t xml:space="preserve">LMSGI · RA1 · Criterios c), f), g), h) e i) · Duración: 2 horas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A6F80" w:sz="24"/>
              <w:bottom w:val="none"/>
              <w:right w:val="none"/>
            </w:tcBorders>
            <w:shd w:fill="E8F3F5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  <w:color w:val="0F3B47"/>
                <w:sz w:val="26"/>
                <w:szCs w:val="26"/>
              </w:rPr>
              <w:t xml:space="preserve">Tu variante: INSTI-C  ·  Calificaciones de un instituto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Cada alumno tiene una variante distinta: otros datos, otros prefijos y otra estructura. Sigue solo las indicaciones de este documento.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Nombre y apellidos: ______________________________________________   Fecha: ______________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1. El encargo</w:t>
      </w:r>
    </w:p>
    <w:p>
      <w:pPr>
        <w:spacing w:after="120" w:line="276"/>
      </w:pPr>
      <w:r>
        <w:rPr>
          <w:sz w:val="20"/>
          <w:szCs w:val="20"/>
        </w:rPr>
        <w:t xml:space="preserve">Un instituto exporta desde su aplicación de gestión el listado de alumnado y las calificaciones por módulo. Necesitan los mismos datos en dos formatos: un documento XML que combine los dos ficheros usando espacios de nombres, para distinguir qué dato procede de cada uno, y un documento JSON equivalente para una aplicación web.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38"/>
        <w:gridCol w:w="1600"/>
      </w:tblGrid>
      <w:tr>
        <w:trPr>
          <w:tblHeader/>
        </w:trPr>
        <w:tc>
          <w:tcPr>
            <w:tcW w:type="dxa" w:w="24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Fichero</w:t>
            </w:r>
          </w:p>
        </w:tc>
        <w:tc>
          <w:tcPr>
            <w:tcW w:type="dxa" w:w="5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Filas de datos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alumnado.csv</w:t>
            </w:r>
          </w:p>
        </w:tc>
        <w:tc>
          <w:tcPr>
            <w:tcW w:type="dxa" w:w="5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Uno por cada alumno/a</w:t>
            </w:r>
          </w:p>
        </w:tc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calificaciones.csv</w:t>
            </w:r>
          </w:p>
        </w:tc>
        <w:tc>
          <w:tcPr>
            <w:tcW w:type="dxa" w:w="5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Registros relacionados; la primera columna indica a qué alumno pertenece cada uno</w:t>
            </w:r>
          </w:p>
        </w:tc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Los ficheros usan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;</w:t>
      </w:r>
      <w:r>
        <w:rPr>
          <w:sz w:val="20"/>
          <w:szCs w:val="20"/>
        </w:rPr>
        <w:t xml:space="preserve"> como separador, la coma como separador decimal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25,50</w:t>
      </w:r>
      <w:r>
        <w:rPr>
          <w:sz w:val="20"/>
          <w:szCs w:val="20"/>
        </w:rPr>
        <w:t xml:space="preserve">) y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Sí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No</w:t>
      </w:r>
      <w:r>
        <w:rPr>
          <w:sz w:val="20"/>
          <w:szCs w:val="20"/>
        </w:rPr>
        <w:t xml:space="preserve"> para los valores lógicos. Ábrelos con un editor de texto para ver los datos tal como son.</w:t>
      </w:r>
    </w:p>
    <w:p>
      <w:pPr>
        <w:pStyle w:val="Heading2"/>
        <w:keepNext/>
        <w:spacing w:after="100" w:before="180"/>
      </w:pPr>
      <w:r>
        <w:t xml:space="preserve">Planificación (120 minutos)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80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80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Leer el enunciado completo y el ejemplo resuelto del apartado 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 min</w:t>
            </w:r>
          </w:p>
        </w:tc>
        <w:tc>
          <w:tcPr>
            <w:tcW w:type="dxa" w:w="80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Construir el XML (apartado 3)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min</w:t>
            </w:r>
          </w:p>
        </w:tc>
        <w:tc>
          <w:tcPr>
            <w:tcW w:type="dxa" w:w="80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Construir el JSON (apartado 4)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80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Validar y corregir los dos ficheros (apartado 6)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80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Responder a las preguntas y entregar (apartados 7 y 8)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2. Reglas comunes de conversión</w:t>
      </w:r>
    </w:p>
    <w:p>
      <w:pPr>
        <w:pStyle w:val="Heading2"/>
        <w:keepNext/>
        <w:spacing w:after="100" w:before="180"/>
      </w:pPr>
      <w:r>
        <w:t xml:space="preserve">Nombres de etiquetas, atributos y claves</w:t>
      </w:r>
    </w:p>
    <w:p>
      <w:pPr>
        <w:spacing w:after="120" w:line="276"/>
      </w:pPr>
      <w:r>
        <w:rPr>
          <w:sz w:val="20"/>
          <w:szCs w:val="20"/>
        </w:rPr>
        <w:t xml:space="preserve">El nombre XML y la clave JSON de cada columna se obtienen de su cabecera aplicando, en este orden: quitar tildes y diéresis (la ñ pasa a n); eliminar todo lo que no sea letra, número o espacio; pasar a minúsculas; cambiar los espacios por guiones bajos; y, si el resultado empieza por un número, anteponer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c_</w:t>
      </w:r>
      <w:r>
        <w:rPr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Cabecera en el CSV</w:t>
            </w:r>
          </w:p>
        </w:tc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 resultante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Fecha alta</w:t>
            </w:r>
          </w:p>
        </w:tc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fecha_alta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Importe (€)</w:t>
            </w:r>
          </w:p>
        </w:tc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Nº pedido</w:t>
            </w:r>
          </w:p>
        </w:tc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n_pedido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3D</w:t>
            </w:r>
          </w:p>
        </w:tc>
        <w:tc>
          <w:tcPr>
            <w:tcW w:type="dxa" w:w="4819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c_3d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En las tablas de los apartados 3 y 4 tienes ya el nombre de cada columna de tus ficheros, para que puedas comprobar que has aplicado bien la regla.</w:t>
      </w:r>
    </w:p>
    <w:p>
      <w:pPr>
        <w:pStyle w:val="Heading2"/>
        <w:keepNext/>
        <w:spacing w:after="100" w:before="180"/>
      </w:pPr>
      <w:r>
        <w:t xml:space="preserve">Valores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900"/>
        <w:gridCol w:w="2738"/>
      </w:tblGrid>
      <w:tr>
        <w:trPr>
          <w:tblHeader/>
        </w:trPr>
        <w:tc>
          <w:tcPr>
            <w:tcW w:type="dxa" w:w="1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el CSV</w:t>
            </w:r>
          </w:p>
        </w:tc>
        <w:tc>
          <w:tcPr>
            <w:tcW w:type="dxa" w:w="2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XML</w:t>
            </w:r>
          </w:p>
        </w:tc>
        <w:tc>
          <w:tcPr>
            <w:tcW w:type="dxa" w:w="27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JSON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Lesión &amp; tobillo</w:t>
            </w:r>
          </w:p>
        </w:tc>
        <w:tc>
          <w:tcPr>
            <w:tcW w:type="dxa" w:w="2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Lesión &amp;amp; tobillo</w:t>
            </w:r>
            <w:r>
              <w:rPr>
                <w:sz w:val="19"/>
                <w:szCs w:val="19"/>
              </w:rPr>
              <w:t xml:space="preserve"> (escapando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&amp;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&lt;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7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"Lesión &amp; tobillo"</w:t>
            </w:r>
            <w:r>
              <w:rPr>
                <w:sz w:val="19"/>
                <w:szCs w:val="19"/>
              </w:rPr>
              <w:t xml:space="preserve"> (entre comillas)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entero</w:t>
            </w:r>
          </w:p>
        </w:tc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12</w:t>
            </w:r>
          </w:p>
        </w:tc>
        <w:tc>
          <w:tcPr>
            <w:tcW w:type="dxa" w:w="27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12</w:t>
            </w:r>
            <w:r>
              <w:rPr>
                <w:sz w:val="19"/>
                <w:szCs w:val="19"/>
              </w:rPr>
              <w:t xml:space="preserve"> (sin comillas)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decimal</w:t>
            </w:r>
          </w:p>
        </w:tc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25,50</w:t>
            </w:r>
          </w:p>
        </w:tc>
        <w:tc>
          <w:tcPr>
            <w:tcW w:type="dxa" w:w="2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25.50</w:t>
            </w:r>
            <w:r>
              <w:rPr>
                <w:sz w:val="19"/>
                <w:szCs w:val="19"/>
              </w:rPr>
              <w:t xml:space="preserve"> (punto y dos decimales)</w:t>
            </w:r>
          </w:p>
        </w:tc>
        <w:tc>
          <w:tcPr>
            <w:tcW w:type="dxa" w:w="27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25.5</w:t>
            </w:r>
            <w:r>
              <w:rPr>
                <w:sz w:val="19"/>
                <w:szCs w:val="19"/>
              </w:rPr>
              <w:t xml:space="preserve"> (número, sin comillas)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 / No</w:t>
            </w:r>
          </w:p>
        </w:tc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Sí</w:t>
            </w:r>
          </w:p>
        </w:tc>
        <w:tc>
          <w:tcPr>
            <w:tcW w:type="dxa" w:w="2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false</w:t>
            </w:r>
          </w:p>
        </w:tc>
        <w:tc>
          <w:tcPr>
            <w:tcW w:type="dxa" w:w="27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false</w:t>
            </w:r>
            <w:r>
              <w:rPr>
                <w:sz w:val="19"/>
                <w:szCs w:val="19"/>
              </w:rPr>
              <w:t xml:space="preserve"> (sin comillas)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2026-03-15</w:t>
            </w:r>
          </w:p>
        </w:tc>
        <w:tc>
          <w:tcPr>
            <w:tcW w:type="dxa" w:w="2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2026-03-15</w:t>
            </w:r>
          </w:p>
        </w:tc>
        <w:tc>
          <w:tcPr>
            <w:tcW w:type="dxa" w:w="27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"2026-03-15"</w:t>
            </w:r>
            <w:r>
              <w:rPr>
                <w:sz w:val="19"/>
                <w:szCs w:val="19"/>
              </w:rPr>
              <w:t xml:space="preserve"> (texto)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Las filas se escriben en el mismo orden en que aparecen en el CSV, y los campos de cada fila en el orden de las columnas.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Si un campo está vacío en el CSV, en XML se escribe como elemento vacío (por ejemplo,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&lt;boletin:comentario/&gt;</w:t>
      </w:r>
      <w:r>
        <w:rPr>
          <w:sz w:val="20"/>
          <w:szCs w:val="20"/>
        </w:rPr>
        <w:t xml:space="preserve">) y en JSON con el valor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null</w:t>
      </w:r>
      <w:r>
        <w:rPr>
          <w:sz w:val="20"/>
          <w:szCs w:val="20"/>
        </w:rPr>
        <w:t xml:space="preserve">.</w:t>
      </w:r>
    </w:p>
    <w:p>
      <w:pPr>
        <w:pStyle w:val="Heading1"/>
        <w:keepNext/>
        <w:spacing w:after="120" w:before="280"/>
      </w:pPr>
      <w:r>
        <w:t xml:space="preserve">3. El documento XML</w:t>
      </w:r>
    </w:p>
    <w:p>
      <w:pPr>
        <w:pStyle w:val="Heading2"/>
        <w:keepNext/>
        <w:spacing w:after="100" w:before="180"/>
      </w:pPr>
      <w:r>
        <w:t xml:space="preserve">Espacios de nombres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638"/>
      </w:tblGrid>
      <w:tr>
        <w:trPr>
          <w:tblHeader/>
        </w:trPr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3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URI</w:t>
            </w:r>
          </w:p>
        </w:tc>
        <w:tc>
          <w:tcPr>
            <w:tcW w:type="dxa" w:w="3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aplica 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ies</w:t>
            </w:r>
          </w:p>
        </w:tc>
        <w:tc>
          <w:tcPr>
            <w:tcW w:type="dxa" w:w="3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https://xml.ejemplo.es/instituto/c</w:t>
            </w:r>
          </w:p>
        </w:tc>
        <w:tc>
          <w:tcPr>
            <w:tcW w:type="dxa" w:w="3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el elemento raíz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&lt;ies:instituto&gt;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estudiante</w:t>
            </w:r>
          </w:p>
        </w:tc>
        <w:tc>
          <w:tcPr>
            <w:tcW w:type="dxa" w:w="3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https://xml.ejemplo.es/instituto/c/alumnado</w:t>
            </w:r>
          </w:p>
        </w:tc>
        <w:tc>
          <w:tcPr>
            <w:tcW w:type="dxa" w:w="3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los elementos de alumnado.csv: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alumnado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alumno</w:t>
            </w:r>
            <w:r>
              <w:rPr>
                <w:sz w:val="19"/>
                <w:szCs w:val="19"/>
              </w:rPr>
              <w:t xml:space="preserve"> y sus hijos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boletin</w:t>
            </w:r>
          </w:p>
        </w:tc>
        <w:tc>
          <w:tcPr>
            <w:tcW w:type="dxa" w:w="39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https://xml.ejemplo.es/instituto/c/calificaciones</w:t>
            </w:r>
          </w:p>
        </w:tc>
        <w:tc>
          <w:tcPr>
            <w:tcW w:type="dxa" w:w="36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los elementos de calificaciones.csv: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calificaciones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calificacion</w:t>
            </w:r>
            <w:r>
              <w:rPr>
                <w:sz w:val="19"/>
                <w:szCs w:val="19"/>
              </w:rPr>
              <w:t xml:space="preserve"> y sus hijos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Declara todos los espacios de nombres en la etiqueta de apertura del elemento raíz, incluido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xmlns:ies="https://xml.ejemplo.es/instituto/c"</w:t>
      </w:r>
      <w:r>
        <w:rPr>
          <w:sz w:val="20"/>
          <w:szCs w:val="20"/>
        </w:rPr>
        <w:t xml:space="preserve">, junto con el atributo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variante="INSTI-C"</w:t>
      </w:r>
      <w:r>
        <w:rPr>
          <w:sz w:val="20"/>
          <w:szCs w:val="20"/>
        </w:rPr>
        <w:t xml:space="preserve">. Los atributos no llevan prefijo.</w:t>
      </w:r>
    </w:p>
    <w:p>
      <w:pPr>
        <w:pStyle w:val="Heading2"/>
        <w:keepNext/>
        <w:spacing w:after="100" w:before="180"/>
      </w:pPr>
      <w:r>
        <w:t xml:space="preserve">Estructura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DDE0" w:sz="4"/>
              <w:left w:val="single" w:color="1A6F80" w:sz="24"/>
              <w:bottom w:val="single" w:color="D5DDE0" w:sz="4"/>
              <w:right w:val="single" w:color="D5DDE0" w:sz="4"/>
            </w:tcBorders>
            <w:shd w:fill="F6F8F9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ies:instituto   (raíz · prefijo ies · atributo variante="INSTI-C")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estudiante:alumnado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estudiante:alumno   (atributos: codigo, repetidor)   ×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estudiante:nombre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estudiante:apellidos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estudiante:grupo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└── boletin:calificaciones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└── boletin:calificacion   (atributos: modulo)   × 0 o más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├── boletin:evaluacion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├── boletin:nota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└── boletin:comentario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Cada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estudiante:alumno</w:t>
      </w:r>
      <w:r>
        <w:rPr>
          <w:sz w:val="20"/>
          <w:szCs w:val="20"/>
        </w:rPr>
        <w:t xml:space="preserve"> contiene, al final, su propia lista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boletin:calificaciones</w:t>
      </w:r>
      <w:r>
        <w:rPr>
          <w:sz w:val="20"/>
          <w:szCs w:val="20"/>
        </w:rPr>
        <w:t xml:space="preserve"> con los registros de calificaciones.csv que le corresponden. Como ya están dentro de su alumno, en ellos no se repite la columna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Código alumno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Si un alumno no tiene ningún registro en calificaciones.csv, su lista se escribe como elemento vacío: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&lt;boletin:calificaciones/&gt;</w:t>
      </w:r>
      <w:r>
        <w:rPr>
          <w:sz w:val="20"/>
          <w:szCs w:val="20"/>
        </w:rPr>
        <w:t xml:space="preserve">.</w:t>
      </w:r>
    </w:p>
    <w:p>
      <w:pPr>
        <w:pStyle w:val="Heading2"/>
        <w:keepNext/>
        <w:spacing w:after="100" w:before="180"/>
      </w:pPr>
      <w:r>
        <w:t xml:space="preserve">Campos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0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 del CSV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 XML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escribe como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0F3B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Código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codigo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Atributo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Elemento hijo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Apellidos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apellidos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Elemento hijo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Grupo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grupo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Elemento hijo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Repetidor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repetidor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Atributo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 / 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modulo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Atributo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Evaluación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evaluacion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Elemento hijo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entero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Nota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nota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Elemento hijo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shd w:fill="F3F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decimal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Comentario</w:t>
            </w:r>
          </w:p>
        </w:tc>
        <w:tc>
          <w:tcPr>
            <w:tcW w:type="dxa" w:w="23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comentario</w:t>
            </w:r>
          </w:p>
        </w:tc>
        <w:tc>
          <w:tcPr>
            <w:tcW w:type="dxa" w:w="2000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Elemento hijo</w:t>
            </w:r>
          </w:p>
        </w:tc>
        <w:tc>
          <w:tcPr>
            <w:tcW w:type="dxa" w:w="2838"/>
            <w:tcBorders>
              <w:top w:val="single" w:color="C9D3D7" w:sz="4"/>
              <w:left w:val="single" w:color="C9D3D7" w:sz="4"/>
              <w:bottom w:val="single" w:color="C9D3D7" w:sz="4"/>
              <w:right w:val="single" w:color="C9D3D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· puede estar vacío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4. El documento JSON</w:t>
      </w:r>
    </w:p>
    <w:p>
      <w:pPr>
        <w:spacing w:after="120" w:line="276"/>
      </w:pPr>
      <w:r>
        <w:rPr>
          <w:sz w:val="20"/>
          <w:szCs w:val="20"/>
        </w:rPr>
        <w:t xml:space="preserve">JSON no tiene espacios de nombres ni atributos: todos los campos se convierten en claves del objeto, con los mismos nombres que en XML. La estructura que debes construir es esta: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DDE0" w:sz="4"/>
              <w:left w:val="single" w:color="1A6F80" w:sz="24"/>
              <w:bottom w:val="single" w:color="D5DDE0" w:sz="4"/>
              <w:right w:val="single" w:color="D5DDE0" w:sz="4"/>
            </w:tcBorders>
            <w:shd w:fill="F6F8F9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"variante": "INSTI-C",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"alumnado":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"codigo": …,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"nombre": …,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"apellidos": …,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"grupo": …,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"repetidor": …,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"calificaciones":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 "modulo": …, "evaluacion": …, "nota": …, "comentario": …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variante</w:t>
      </w:r>
      <w:r>
        <w:rPr>
          <w:sz w:val="20"/>
          <w:szCs w:val="20"/>
        </w:rPr>
        <w:t xml:space="preserve"> es una clave de texto con el código de tu variante.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La lista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calificaciones</w:t>
      </w:r>
      <w:r>
        <w:rPr>
          <w:sz w:val="20"/>
          <w:szCs w:val="20"/>
        </w:rPr>
        <w:t xml:space="preserve"> de cada alumno es una lista vacía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[]</w:t>
      </w:r>
      <w:r>
        <w:rPr>
          <w:sz w:val="20"/>
          <w:szCs w:val="20"/>
        </w:rPr>
        <w:t xml:space="preserve"> si no tiene registros.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Los valores siguen la tabla del apartado 2: los números y los valores lógicos van sin comillas.</w:t>
      </w:r>
    </w:p>
    <w:p>
      <w:pPr>
        <w:pStyle w:val="Heading1"/>
        <w:keepNext/>
        <w:spacing w:after="120" w:before="280"/>
      </w:pPr>
      <w:r>
        <w:t xml:space="preserve">5. Ejemplo resuelto con otros datos</w:t>
      </w:r>
    </w:p>
    <w:p>
      <w:pPr>
        <w:spacing w:after="120" w:line="276"/>
      </w:pPr>
      <w:r>
        <w:rPr>
          <w:sz w:val="20"/>
          <w:szCs w:val="20"/>
        </w:rPr>
        <w:t xml:space="preserve">Este ejemplo usa una temática distinta a la tuya (equipos y jugadoras de una liga), con espacio de nombres por defecto en la raíz, listas anidadas y campos vacíos escritos como elemento vacío. Fíjate en que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&lt;eq:nombre&gt;</w:t>
      </w:r>
      <w:r>
        <w:rPr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&lt;ju:nombre&gt;</w:t>
      </w:r>
      <w:r>
        <w:rPr>
          <w:sz w:val="20"/>
          <w:szCs w:val="20"/>
        </w:rPr>
        <w:t xml:space="preserve"> tienen el mismo nombre local pero no se confunden, porque pertenecen a espacios de nombres distintos.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DDE0" w:sz="4"/>
              <w:left w:val="single" w:color="1A6F80" w:sz="24"/>
              <w:bottom w:val="single" w:color="D5DDE0" w:sz="4"/>
              <w:right w:val="single" w:color="D5DDE0" w:sz="4"/>
            </w:tcBorders>
            <w:shd w:fill="F6F8F9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Código;Nombre;Ciudad;Notas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E01;Los Halcones;Sevilla;Entrenan martes &amp; jueves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E02;Las Águilas;Jaén;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Código equipo;Dorsal;Nombre;Altura;Capitana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E01;7;Ana Ruiz;1,68;Sí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DDE0" w:sz="4"/>
              <w:left w:val="single" w:color="1A6F80" w:sz="24"/>
              <w:bottom w:val="single" w:color="D5DDE0" w:sz="4"/>
              <w:right w:val="single" w:color="D5DDE0" w:sz="4"/>
            </w:tcBorders>
            <w:shd w:fill="F6F8F9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Ejemplo: datos de equipos.csv y jugadoras.csv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&lt;liga xmlns="https://xml.ejemplo.es/liga"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xmlns:eq="https://xml.ejemplo.es/liga/equipos"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xmlns:ju="https://xml.ejemplo.es/liga/jugadoras"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variante="EJEMPLO"&gt;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&lt;eq:equipos&gt;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&lt;eq:equipo codigo="E01"&gt;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&lt;eq:nombre&gt;Los Halcones&lt;/eq:nombre&gt;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&lt;eq:ciudad&gt;Sevilla&lt;/eq:ciudad&gt;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&lt;eq:notas&gt;Entrenan martes &amp;amp; jueves&lt;/eq:notas&gt;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&lt;ju:jugadoras&gt;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&lt;ju:jugadora dorsal="7"&gt;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&lt;ju:nombre&gt;Ana Ruiz&lt;/ju:nombre&gt;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&lt;ju:altura&gt;1.68&lt;/ju:altura&gt;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&lt;ju:capitana&gt;true&lt;/ju:capitana&gt;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&lt;/ju:jugadora&gt;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&lt;/ju:jugadoras&gt;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&lt;/eq:equipo&gt;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&lt;eq:equipo codigo="E02"&gt;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&lt;eq:nombre&gt;Las Águilas&lt;/eq:nombre&gt;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&lt;eq:ciudad&gt;Jaén&lt;/eq:ciudad&gt;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&lt;eq:notas/&gt;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&lt;ju:jugadoras/&gt;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&lt;/eq:equipo&gt;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&lt;/eq:equipos&gt;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&lt;/liga&gt;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5DDE0" w:sz="4"/>
              <w:left w:val="single" w:color="1A6F80" w:sz="24"/>
              <w:bottom w:val="single" w:color="D5DDE0" w:sz="4"/>
              <w:right w:val="single" w:color="D5DDE0" w:sz="4"/>
            </w:tcBorders>
            <w:shd w:fill="F6F8F9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"variante": "EJEMPLO",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"equipos":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"codigo": "E01",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"nombre": "Los Halcones",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"ciudad": "Sevilla",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"notas": "Entrenan martes &amp; jueves",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"jugadoras":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"dorsal": 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"nombre": "Ana Ruiz",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"altura": 1.68,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"capitana":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"codigo": "E02",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"nombre": "Las Águilas",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"ciudad": "Jaén",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"notas":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"jugadoras":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6. Validación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XML: arrastra el fichero a Firefox o Chrome, o usa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xmllint --noout fichero.xml</w:t>
      </w:r>
      <w:r>
        <w:rPr>
          <w:sz w:val="20"/>
          <w:szCs w:val="20"/>
        </w:rPr>
        <w:t xml:space="preserve"> o el complemento XML Tools de Notepad++. Un prefijo sin declarar es un error de espacios de nombres y también se detecta.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JSON: ábrelo en Firefox (lo muestra como árbol si es válido), usa la extensión de JSON de VS Code o ejecuta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python -m json.tool fichero.json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Comprueba también que el número de elementos coincide con el número de filas de cada CSV.</w:t>
      </w:r>
    </w:p>
    <w:p>
      <w:pPr>
        <w:pStyle w:val="Heading1"/>
        <w:keepNext/>
        <w:spacing w:after="120" w:before="280"/>
      </w:pPr>
      <w:r>
        <w:t xml:space="preserve">7. Preguntas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0"/>
          <w:szCs w:val="20"/>
        </w:rPr>
        <w:t xml:space="preserve">¿A qué espacio de nombres pertenece tu elemento raíz? Indica su URI o explica por qué no pertenece a ninguno.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0"/>
          <w:szCs w:val="20"/>
        </w:rPr>
        <w:t xml:space="preserve">¿Qué ocurriría si cambiaras el prefijo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estudiante</w:t>
      </w:r>
      <w:r>
        <w:rPr>
          <w:sz w:val="20"/>
          <w:szCs w:val="20"/>
        </w:rPr>
        <w:t xml:space="preserve"> por otro en todo el documento, manteniendo la misma URI? ¿Y si mantuvieras el prefijo y cambiaras la URI?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0"/>
          <w:szCs w:val="20"/>
        </w:rPr>
        <w:t xml:space="preserve">El atributo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codigo</w:t>
      </w:r>
      <w:r>
        <w:rPr>
          <w:sz w:val="20"/>
          <w:szCs w:val="20"/>
        </w:rPr>
        <w:t xml:space="preserve"> no lleva prefijo. ¿A qué espacio de nombres pertenece?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0"/>
          <w:szCs w:val="20"/>
        </w:rPr>
        <w:t xml:space="preserve">En una copia de tu XML, borra la declaración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xmlns:boletin</w:t>
      </w:r>
      <w:r>
        <w:rPr>
          <w:sz w:val="20"/>
          <w:szCs w:val="20"/>
        </w:rPr>
        <w:t xml:space="preserve"> y valídala. Copia el mensaje de error y explica qué significa.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0"/>
          <w:szCs w:val="20"/>
        </w:rPr>
        <w:t xml:space="preserve">¿Qué carácter de tus datos has tenido que escribir de forma distinta en XML y en JSON? ¿Qué habría pasado si no lo hubieras hecho?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0"/>
          <w:szCs w:val="20"/>
        </w:rPr>
        <w:t xml:space="preserve">¿Cómo se distingue en tu JSON de qué fichero procede cada dato, si no hay espacios de nombres? ¿Qué ventaja aporta el XML en ese aspecto?</w:t>
      </w:r>
    </w:p>
    <w:p>
      <w:pPr>
        <w:pStyle w:val="Heading1"/>
        <w:keepNext/>
        <w:spacing w:after="120" w:before="280"/>
      </w:pPr>
      <w:r>
        <w:t xml:space="preserve">8. Entrega</w:t>
      </w:r>
    </w:p>
    <w:p>
      <w:pPr>
        <w:spacing w:after="120" w:line="276"/>
      </w:pPr>
      <w:r>
        <w:rPr>
          <w:sz w:val="20"/>
          <w:szCs w:val="20"/>
        </w:rPr>
        <w:t xml:space="preserve">Sube a la tarea de Moodle tres ficheros: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apellido_nombre_INSTI-C.xml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apellido_nombre_INSTI-C.json</w:t>
      </w:r>
      <w:r>
        <w:rPr>
          <w:sz w:val="20"/>
          <w:szCs w:val="20"/>
        </w:rPr>
        <w:t xml:space="preserve"> y un documento con las respuestas a las preguntas y una captura de la validación de cada fichero.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A6F80" w:sz="24"/>
              <w:bottom w:val="none"/>
              <w:right w:val="none"/>
            </w:tcBorders>
            <w:shd w:fill="F3F6F7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Antes de entregar, comprueba que: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☐  El XML empieza por la declaración, incluye un comentario y su raíz lleva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variante="INSTI-C"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☐  Todos los espacios de nombres están declarados en la raíz y cada elemento lleva el prefijo que le corresponde.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☐  Los caracteres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&amp;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&lt;</w:t>
            </w:r>
            <w:r>
              <w:rPr>
                <w:sz w:val="20"/>
                <w:szCs w:val="20"/>
              </w:rPr>
              <w:t xml:space="preserve"> están escapados en el XML.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☐  Los dos ficheros validan sin errores.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☐  El número de elementos coincide con el número de filas de los CSV.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73"/>
        <w:sz w:val="16"/>
        <w:szCs w:val="16"/>
      </w:rPr>
      <w:t xml:space="preserve">De CSV a XML y JSON · </w:t>
    </w:r>
    <w:r>
      <w:rPr>
        <w:color w:val="5B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6F80"/>
        <w:sz w:val="16"/>
        <w:szCs w:val="16"/>
      </w:rPr>
      <w:t xml:space="preserve">Variante INSTI-C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F3B47"/>
      <w:sz w:val="27"/>
      <w:szCs w:val="27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A6F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2026-10-12T20:28:52.310Z</dcterms:created>
  <dcterms:modified xsi:type="dcterms:W3CDTF">2026-10-12T20:28:52.310Z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