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A6472"/>
          <w:sz w:val="18"/>
          <w:szCs w:val="18"/>
        </w:rPr>
        <w:t xml:space="preserve">ОТЧЁТ О СТАТУСЕ ПРОЕКТА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40"/>
          <w:szCs w:val="40"/>
        </w:rPr>
        <w:t xml:space="preserve">Переработка сайта assuta.org</w:t>
      </w:r>
    </w:p>
    <w:p>
      <w:pPr>
        <w:pBdr>
          <w:bottom w:val="single" w:color="2E7D46" w:sz="12" w:space="8"/>
        </w:pBd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2"/>
          <w:szCs w:val="22"/>
        </w:rPr>
        <w:t xml:space="preserve">Медицинский туризм · клиника «Ассута», Тель-Авив</w:t>
      </w:r>
    </w:p>
    <w:tbl>
      <w:tblPr>
        <w:tblW w:type="dxa" w:w="9638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C9D4E2" w:sz="4"/>
          <w:insideV w:val="single" w:color="C9D4E2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238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Дата отчёта</w:t>
            </w:r>
          </w:p>
        </w:tc>
        <w:tc>
          <w:tcPr>
            <w:tcW w:type="dxa" w:w="72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15 сентября 2026 г.</w:t>
            </w:r>
          </w:p>
        </w:tc>
      </w:tr>
      <w:tr>
        <w:trPr>
          <w:cantSplit/>
        </w:trPr>
        <w:tc>
          <w:tcPr>
            <w:tcW w:type="dxa" w:w="2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72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Давид Штернлиб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Срок сдачи</w:t>
            </w:r>
          </w:p>
        </w:tc>
        <w:tc>
          <w:tcPr>
            <w:tcW w:type="dxa" w:w="72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933"/>
                <w:sz w:val="20"/>
                <w:szCs w:val="20"/>
              </w:rPr>
              <w:t xml:space="preserve">28 сентября 2026 г. (13 дней)</w:t>
            </w:r>
          </w:p>
        </w:tc>
      </w:tr>
      <w:tr>
        <w:trPr>
          <w:cantSplit/>
        </w:trPr>
        <w:tc>
          <w:tcPr>
            <w:tcW w:type="dxa" w:w="2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Хостинг заказчика</w:t>
            </w:r>
          </w:p>
        </w:tc>
        <w:tc>
          <w:tcPr>
            <w:tcW w:type="dxa" w:w="72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Timeweb Cloud, App Platform (режим SSR)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Текущая готовность</w:t>
            </w:r>
          </w:p>
        </w:tc>
        <w:tc>
          <w:tcPr>
            <w:tcW w:type="dxa" w:w="72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46"/>
                <w:sz w:val="20"/>
                <w:szCs w:val="20"/>
              </w:rPr>
              <w:t xml:space="preserve">≈ 80 % — сайт собран и наполнен, идёт доводка</w:t>
            </w:r>
          </w:p>
        </w:tc>
      </w:tr>
      <w:tr>
        <w:trPr>
          <w:cantSplit/>
        </w:trPr>
        <w:tc>
          <w:tcPr>
            <w:tcW w:type="dxa" w:w="2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72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46"/>
                <w:sz w:val="20"/>
                <w:szCs w:val="20"/>
              </w:rPr>
              <w:t xml:space="preserve">В графике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 w:color="FFFFFF" w:sz="0"/>
          <w:left w:val="single" w:color="14457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9FC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457B"/>
                <w:sz w:val="21"/>
                <w:szCs w:val="21"/>
              </w:rPr>
              <w:t xml:space="preserve">Главное в двух строках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Техническая часть проекта практически завершена: новый сайт построен, весь контент старого сайта перенесён, заказчик уже может сам редактировать материалы. Оставшиеся 13 дней уходят на доводку, наполнение реальными данными заказчика и перенос на хостинг. Единственный существенный риск для срока — задержка материалов и доступов со стороны клиники.</w:t>
            </w:r>
          </w:p>
        </w:tc>
      </w:tr>
    </w:tbl>
    <w:p>
      <w:pPr>
        <w:pBdr>
          <w:bottom w:val="single" w:color="14457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8"/>
          <w:szCs w:val="28"/>
        </w:rPr>
        <w:t xml:space="preserve">1. Что сделано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Старый сайт работал на WordPress — платформе, которая тяжело грузится, плохо выглядит на телефонах и требует постоянного обслуживания. Новый сайт построен заново на современной технологии (Next.js): он быстрее, безопаснее и не ломается при обновлениях.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3"/>
          <w:szCs w:val="23"/>
        </w:rPr>
        <w:t xml:space="preserve">1.1. Перенос содержимого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Всё содержимое старого сайта перенесено автоматически, с сохранением адресов страниц — это важно, чтобы не потерять позиции в поисковых системах.</w:t>
      </w:r>
    </w:p>
    <w:p>
      <w:pPr>
        <w:spacing w:after="60"/>
      </w:pPr>
    </w:p>
    <w:tbl>
      <w:tblPr>
        <w:tblW w:type="dxa" w:w="9638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C9D4E2" w:sz="4"/>
          <w:insideV w:val="single" w:color="C9D4E2" w:sz="4"/>
        </w:tblBorders>
      </w:tblPr>
      <w:tblGrid>
        <w:gridCol w:w="4400"/>
        <w:gridCol w:w="1600"/>
        <w:gridCol w:w="3638"/>
      </w:tblGrid>
      <w:tr>
        <w:trPr>
          <w:tblHeader/>
        </w:trPr>
        <w:tc>
          <w:tcPr>
            <w:tcW w:type="dxa" w:w="4400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1600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Перенесено</w:t>
            </w:r>
          </w:p>
        </w:tc>
        <w:tc>
          <w:tcPr>
            <w:tcW w:type="dxa" w:w="3638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Карточки врачей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933"/>
                <w:sz w:val="20"/>
                <w:szCs w:val="20"/>
              </w:rPr>
              <w:t xml:space="preserve">148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46"/>
                <w:sz w:val="20"/>
                <w:szCs w:val="20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4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Страницы заболеваний и направлений</w:t>
            </w:r>
          </w:p>
        </w:tc>
        <w:tc>
          <w:tcPr>
            <w:tcW w:type="dxa" w:w="16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933"/>
                <w:sz w:val="20"/>
                <w:szCs w:val="20"/>
              </w:rPr>
              <w:t xml:space="preserve">149</w:t>
            </w:r>
          </w:p>
        </w:tc>
        <w:tc>
          <w:tcPr>
            <w:tcW w:type="dxa" w:w="36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700"/>
                <w:sz w:val="20"/>
                <w:szCs w:val="20"/>
              </w:rPr>
              <w:t xml:space="preserve">Готово, идёт оформление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Отзывы пациентов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933"/>
                <w:sz w:val="20"/>
                <w:szCs w:val="20"/>
              </w:rPr>
              <w:t xml:space="preserve">36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46"/>
                <w:sz w:val="20"/>
                <w:szCs w:val="20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4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Новости и статьи</w:t>
            </w:r>
          </w:p>
        </w:tc>
        <w:tc>
          <w:tcPr>
            <w:tcW w:type="dxa" w:w="16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933"/>
                <w:sz w:val="20"/>
                <w:szCs w:val="20"/>
              </w:rPr>
              <w:t xml:space="preserve">25</w:t>
            </w:r>
          </w:p>
        </w:tc>
        <w:tc>
          <w:tcPr>
            <w:tcW w:type="dxa" w:w="36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46"/>
                <w:sz w:val="20"/>
                <w:szCs w:val="20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Всего страниц на сайте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933"/>
                <w:sz w:val="20"/>
                <w:szCs w:val="20"/>
              </w:rPr>
              <w:t xml:space="preserve">≈ 360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в двух языковых версиях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3"/>
          <w:szCs w:val="23"/>
        </w:rPr>
        <w:t xml:space="preserve">1.2. Дизайн и удобство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Сохранена фирменная цветовая гамма клиники, внешний вид осовременен.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Сайт корректно работает на телефонах и планшетах — у старого сайта с этим были проблемы.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Отдельно проработана целевая аудитория 60–65 лет: крупный шрифт, высокий контраст, увеличенные кнопки, телефон клиники всегда на виду.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Добавлена светлая и тёмная тема оформления.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Русская и английская версии сайта.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3"/>
          <w:szCs w:val="23"/>
        </w:rPr>
        <w:t xml:space="preserve">1.3. Продвижение в поисковых системах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Проведён независимый аудит, сравнивавший старый и новый сайт. Все выявленные замечания закрыты: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Уникальные заголовки и описания для каждой из ~360 страниц.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Карта сайта и файл инструкций для поисковых роботов.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Специальная разметка для медицинских сайтов — поисковики понимают, что это клиника, кто врач и какое заболевание описано на странице.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29 правил переадресации со старых адресов на новые — накопленные позиции в поиске не теряются.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3"/>
          <w:szCs w:val="23"/>
        </w:rPr>
        <w:t xml:space="preserve">1.4. Система управления сайтом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Заказчик получил личный кабинет для редактирования сайта — </w:t>
      </w: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1"/>
          <w:szCs w:val="21"/>
        </w:rPr>
        <w:t xml:space="preserve">assuta.sanity.studio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. Сотрудник клиники может сам добавить врача, отредактировать описание заболевания или опубликовать новость. Разработчик для этого не нужен, изменения появляются на сайте автоматически.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3"/>
          <w:szCs w:val="23"/>
        </w:rPr>
        <w:t xml:space="preserve">1.5. Заявки с сайта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Формы заявки работают на всех страницах, проверяют корректность имени и телефона.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Выбор страны с автоматической проверкой формата номера — пациенты обращаются из разных стран.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Встроена защита от спам-роботов.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Заявки будут приходить мгновенно в Telegram — осталось подключить (см. раздел 3).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3"/>
          <w:szCs w:val="23"/>
        </w:rPr>
        <w:t xml:space="preserve">1.6. Безопасность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Сайт работает по защищённому протоколу, настроены заголовки защиты от подмены содержимого и встраивания сайта в чужие страницы.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Доступы и пароли хранятся отдельно от программного кода и не попадают в общий доступ.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Обновление сайта происходит автоматически из системы контроля версий — есть полная история изменений и возможность отката.</w:t>
      </w:r>
    </w:p>
    <w:p>
      <w:pPr>
        <w:pBdr>
          <w:bottom w:val="single" w:color="14457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8"/>
          <w:szCs w:val="28"/>
        </w:rPr>
        <w:t xml:space="preserve">2. Что нужно от заказчика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Это главный фактор, влияющий на срок сдачи. Всё остальное находится в зоне нашей ответственности. Просьба запросить материалы у клиники как можно раньше.</w:t>
      </w:r>
    </w:p>
    <w:p>
      <w:pPr>
        <w:spacing w:after="60"/>
      </w:pPr>
    </w:p>
    <w:tbl>
      <w:tblPr>
        <w:tblW w:type="dxa" w:w="9638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C9D4E2" w:sz="4"/>
          <w:insideV w:val="single" w:color="C9D4E2" w:sz="4"/>
        </w:tblBorders>
      </w:tblPr>
      <w:tblGrid>
        <w:gridCol w:w="4100"/>
        <w:gridCol w:w="3400"/>
        <w:gridCol w:w="2138"/>
      </w:tblGrid>
      <w:tr>
        <w:trPr>
          <w:tblHeader/>
        </w:trPr>
        <w:tc>
          <w:tcPr>
            <w:tcW w:type="dxa" w:w="4100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требуется</w:t>
            </w:r>
          </w:p>
        </w:tc>
        <w:tc>
          <w:tcPr>
            <w:tcW w:type="dxa" w:w="3400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Для чего</w:t>
            </w:r>
          </w:p>
        </w:tc>
        <w:tc>
          <w:tcPr>
            <w:tcW w:type="dxa" w:w="2138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Важность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Доступ к домену assuta.org (или контакт ответственного)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Переключить сайт на новую версию</w:t>
            </w:r>
          </w:p>
        </w:tc>
        <w:tc>
          <w:tcPr>
            <w:tcW w:type="dxa" w:w="2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41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Доступ к аккаунту Timeweb</w:t>
            </w:r>
          </w:p>
        </w:tc>
        <w:tc>
          <w:tcPr>
            <w:tcW w:type="dxa" w:w="3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Разместить сайт на хостинге</w:t>
            </w:r>
          </w:p>
        </w:tc>
        <w:tc>
          <w:tcPr>
            <w:tcW w:type="dxa" w:w="21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Актуальные телефоны, адрес, e-mail, реквизиты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Контактные данные на сайте</w:t>
            </w:r>
          </w:p>
        </w:tc>
        <w:tc>
          <w:tcPr>
            <w:tcW w:type="dxa" w:w="2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41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Политика конфиденциальности и согласие на обработку данных</w:t>
            </w:r>
          </w:p>
        </w:tc>
        <w:tc>
          <w:tcPr>
            <w:tcW w:type="dxa" w:w="3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Требование закона при сборе заявок</w:t>
            </w:r>
          </w:p>
        </w:tc>
        <w:tc>
          <w:tcPr>
            <w:tcW w:type="dxa" w:w="21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Куда направлять заявки (Telegram, почта или CRM)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Настройка приёма обращений</w:t>
            </w:r>
          </w:p>
        </w:tc>
        <w:tc>
          <w:tcPr>
            <w:tcW w:type="dxa" w:w="2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41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Цены на программы диагностики</w:t>
            </w:r>
          </w:p>
        </w:tc>
        <w:tc>
          <w:tcPr>
            <w:tcW w:type="dxa" w:w="3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Раздел «Диагностика»</w:t>
            </w:r>
          </w:p>
        </w:tc>
        <w:tc>
          <w:tcPr>
            <w:tcW w:type="dxa" w:w="21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700"/>
                <w:sz w:val="20"/>
                <w:szCs w:val="20"/>
              </w:rPr>
              <w:t xml:space="preserve">Важно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Письменное согласие на публикацию отзывов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Раздел «Отзывы»</w:t>
            </w:r>
          </w:p>
        </w:tc>
        <w:tc>
          <w:tcPr>
            <w:tcW w:type="dxa" w:w="2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700"/>
                <w:sz w:val="20"/>
                <w:szCs w:val="20"/>
              </w:rPr>
              <w:t xml:space="preserve">Важно</w:t>
            </w:r>
          </w:p>
        </w:tc>
      </w:tr>
      <w:tr>
        <w:trPr>
          <w:cantSplit/>
        </w:trPr>
        <w:tc>
          <w:tcPr>
            <w:tcW w:type="dxa" w:w="41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Сертификаты, лицензии, аккредитации</w:t>
            </w:r>
          </w:p>
        </w:tc>
        <w:tc>
          <w:tcPr>
            <w:tcW w:type="dxa" w:w="3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Блок доверия — влияет на конверсию</w:t>
            </w:r>
          </w:p>
        </w:tc>
        <w:tc>
          <w:tcPr>
            <w:tcW w:type="dxa" w:w="21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700"/>
                <w:sz w:val="20"/>
                <w:szCs w:val="20"/>
              </w:rPr>
              <w:t xml:space="preserve">Важно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Врач-эксперт для заверения медицинских текстов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Требование поисковых систем к медицинским сайтам</w:t>
            </w:r>
          </w:p>
        </w:tc>
        <w:tc>
          <w:tcPr>
            <w:tcW w:type="dxa" w:w="2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700"/>
                <w:sz w:val="20"/>
                <w:szCs w:val="20"/>
              </w:rPr>
              <w:t xml:space="preserve">Важно</w:t>
            </w:r>
          </w:p>
        </w:tc>
      </w:tr>
      <w:tr>
        <w:trPr>
          <w:cantSplit/>
        </w:trPr>
        <w:tc>
          <w:tcPr>
            <w:tcW w:type="dxa" w:w="41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Решение по онлайн-чату и счётчику статистики</w:t>
            </w:r>
          </w:p>
        </w:tc>
        <w:tc>
          <w:tcPr>
            <w:tcW w:type="dxa" w:w="3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Подключение занимает минуты</w:t>
            </w:r>
          </w:p>
        </w:tc>
        <w:tc>
          <w:tcPr>
            <w:tcW w:type="dxa" w:w="21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472"/>
                <w:sz w:val="20"/>
                <w:szCs w:val="20"/>
              </w:rPr>
              <w:t xml:space="preserve">Не срочно</w:t>
            </w:r>
          </w:p>
        </w:tc>
      </w:tr>
    </w:tbl>
    <w:p>
      <w:pPr>
        <w:pBdr>
          <w:bottom w:val="single" w:color="14457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8"/>
          <w:szCs w:val="28"/>
        </w:rPr>
        <w:t xml:space="preserve">3. План до сдачи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Срок — 28 сентября 2026 года. Работы разбиты на два недельных этапа.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3"/>
          <w:szCs w:val="23"/>
        </w:rPr>
        <w:t xml:space="preserve">Неделя 1 (15–21 сентября) — размещение и доводка</w:t>
      </w:r>
    </w:p>
    <w:p>
      <w:pPr>
        <w:spacing w:after="60"/>
      </w:pPr>
    </w:p>
    <w:tbl>
      <w:tblPr>
        <w:tblW w:type="dxa" w:w="9638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C9D4E2" w:sz="4"/>
          <w:insideV w:val="single" w:color="C9D4E2" w:sz="4"/>
        </w:tblBorders>
      </w:tblPr>
      <w:tblGrid>
        <w:gridCol w:w="1500"/>
        <w:gridCol w:w="5400"/>
        <w:gridCol w:w="2738"/>
      </w:tblGrid>
      <w:tr>
        <w:trPr>
          <w:tblHeader/>
        </w:trPr>
        <w:tc>
          <w:tcPr>
            <w:tcW w:type="dxa" w:w="1500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Дни</w:t>
            </w:r>
          </w:p>
        </w:tc>
        <w:tc>
          <w:tcPr>
            <w:tcW w:type="dxa" w:w="5400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Работы</w:t>
            </w:r>
          </w:p>
        </w:tc>
        <w:tc>
          <w:tcPr>
            <w:tcW w:type="dxa" w:w="2738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Ответственный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1–2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Размещение сайта на хостинге Timeweb, подключение к системе обновлений</w:t>
            </w:r>
          </w:p>
        </w:tc>
        <w:tc>
          <w:tcPr>
            <w:tcW w:type="dxa" w:w="27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Давид + хостинг</w:t>
            </w:r>
          </w:p>
        </w:tc>
      </w:tr>
      <w:tr>
        <w:trPr>
          <w:cantSplit/>
        </w:trPr>
        <w:tc>
          <w:tcPr>
            <w:tcW w:type="dxa" w:w="15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3–4</w:t>
            </w:r>
          </w:p>
        </w:tc>
        <w:tc>
          <w:tcPr>
            <w:tcW w:type="dxa" w:w="5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Оформление перенесённых материалов о заболеваниях и врачах</w:t>
            </w:r>
          </w:p>
        </w:tc>
        <w:tc>
          <w:tcPr>
            <w:tcW w:type="dxa" w:w="27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Разработка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5–6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Подключение приёма заявок и системы статистики</w:t>
            </w:r>
          </w:p>
        </w:tc>
        <w:tc>
          <w:tcPr>
            <w:tcW w:type="dxa" w:w="27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Давид + заказчик</w:t>
            </w:r>
          </w:p>
        </w:tc>
      </w:tr>
      <w:tr>
        <w:trPr>
          <w:cantSplit/>
        </w:trPr>
        <w:tc>
          <w:tcPr>
            <w:tcW w:type="dxa" w:w="15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Полная внутренняя проверка: все страницы, телефоны, скорость, ссылки</w:t>
            </w:r>
          </w:p>
        </w:tc>
        <w:tc>
          <w:tcPr>
            <w:tcW w:type="dxa" w:w="27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Разработка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3"/>
          <w:szCs w:val="23"/>
        </w:rPr>
        <w:t xml:space="preserve">Неделя 2 (22–28 сентября) — контент, домен, сдача</w:t>
      </w:r>
    </w:p>
    <w:p>
      <w:pPr>
        <w:spacing w:after="60"/>
      </w:pPr>
    </w:p>
    <w:tbl>
      <w:tblPr>
        <w:tblW w:type="dxa" w:w="9638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C9D4E2" w:sz="4"/>
          <w:insideV w:val="single" w:color="C9D4E2" w:sz="4"/>
        </w:tblBorders>
      </w:tblPr>
      <w:tblGrid>
        <w:gridCol w:w="1500"/>
        <w:gridCol w:w="5400"/>
        <w:gridCol w:w="2738"/>
      </w:tblGrid>
      <w:tr>
        <w:trPr>
          <w:tblHeader/>
        </w:trPr>
        <w:tc>
          <w:tcPr>
            <w:tcW w:type="dxa" w:w="1500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Дни</w:t>
            </w:r>
          </w:p>
        </w:tc>
        <w:tc>
          <w:tcPr>
            <w:tcW w:type="dxa" w:w="5400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Работы</w:t>
            </w:r>
          </w:p>
        </w:tc>
        <w:tc>
          <w:tcPr>
            <w:tcW w:type="dxa" w:w="2738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Ответственный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8–9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Наполнение реальными данными клиники, юридические тексты</w:t>
            </w:r>
          </w:p>
        </w:tc>
        <w:tc>
          <w:tcPr>
            <w:tcW w:type="dxa" w:w="27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Заказчик + разработка</w:t>
            </w:r>
          </w:p>
        </w:tc>
      </w:tr>
      <w:tr>
        <w:trPr>
          <w:cantSplit/>
        </w:trPr>
        <w:tc>
          <w:tcPr>
            <w:tcW w:type="dxa" w:w="15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10–11</w:t>
            </w:r>
          </w:p>
        </w:tc>
        <w:tc>
          <w:tcPr>
            <w:tcW w:type="dxa" w:w="5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Проверки: поисковая оптимизация, доступность, безопасность, скорость</w:t>
            </w:r>
          </w:p>
        </w:tc>
        <w:tc>
          <w:tcPr>
            <w:tcW w:type="dxa" w:w="27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Разработка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Показ готового сайта заказчику, сбор замечаний</w:t>
            </w:r>
          </w:p>
        </w:tc>
        <w:tc>
          <w:tcPr>
            <w:tcW w:type="dxa" w:w="27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Давид</w:t>
            </w:r>
          </w:p>
        </w:tc>
      </w:tr>
      <w:tr>
        <w:trPr>
          <w:cantSplit/>
        </w:trPr>
        <w:tc>
          <w:tcPr>
            <w:tcW w:type="dxa" w:w="15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Правки по итогам показа</w:t>
            </w:r>
          </w:p>
        </w:tc>
        <w:tc>
          <w:tcPr>
            <w:tcW w:type="dxa" w:w="27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Разработка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14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Переключение домена assuta.org на новый сайт</w:t>
            </w:r>
          </w:p>
        </w:tc>
        <w:tc>
          <w:tcPr>
            <w:tcW w:type="dxa" w:w="27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Заказчик + Давид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 w:color="FFFFFF" w:sz="0"/>
          <w:left w:val="single" w:color="2E7D4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9FC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46"/>
                <w:sz w:val="21"/>
                <w:szCs w:val="21"/>
              </w:rPr>
              <w:t xml:space="preserve">Порядок замены сайта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Новый сайт всё это время живёт на отдельном адресе и никак не влияет на работающий сайт клиники. Переключение происходит только в последний день, после согласования. Старый сайт при этом не удаляется и остаётся в резерве ещё две недели.</w:t>
            </w:r>
          </w:p>
        </w:tc>
      </w:tr>
    </w:tbl>
    <w:p>
      <w:pPr>
        <w:pBdr>
          <w:bottom w:val="single" w:color="14457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8"/>
          <w:szCs w:val="28"/>
        </w:rPr>
        <w:t xml:space="preserve">4. Риски и запасные варианты</w:t>
      </w:r>
    </w:p>
    <w:p>
      <w:pPr>
        <w:spacing w:after="60"/>
      </w:pPr>
    </w:p>
    <w:tbl>
      <w:tblPr>
        <w:tblW w:type="dxa" w:w="9638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C9D4E2" w:sz="4"/>
          <w:insideV w:val="single" w:color="C9D4E2" w:sz="4"/>
        </w:tblBorders>
      </w:tblPr>
      <w:tblGrid>
        <w:gridCol w:w="3000"/>
        <w:gridCol w:w="1500"/>
        <w:gridCol w:w="5138"/>
      </w:tblGrid>
      <w:tr>
        <w:trPr>
          <w:tblHeader/>
        </w:trPr>
        <w:tc>
          <w:tcPr>
            <w:tcW w:type="dxa" w:w="3000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5138"/>
            <w:shd w:fill="14457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Запасной вариант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Задержка материалов и доступов от клиники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5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Сдаём сайт на техническом адресе хостинга, домен переключаем позже. Работа считается выполненной в срок.</w:t>
            </w:r>
          </w:p>
        </w:tc>
      </w:tr>
      <w:tr>
        <w:trPr>
          <w:cantSplit/>
        </w:trPr>
        <w:tc>
          <w:tcPr>
            <w:tcW w:type="dxa" w:w="3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Клиника не предоставит юридические тексты</w:t>
            </w:r>
          </w:p>
        </w:tc>
        <w:tc>
          <w:tcPr>
            <w:tcW w:type="dxa" w:w="15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7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51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Готовим типовые документы самостоятельно, клиника только утверждает.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Ошибка в настройке хостинга при создании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7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5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Настройка перепроверяется дважды перед запуском. Исправление — полдня.</w:t>
            </w:r>
          </w:p>
        </w:tc>
      </w:tr>
      <w:tr>
        <w:trPr>
          <w:cantSplit/>
        </w:trPr>
        <w:tc>
          <w:tcPr>
            <w:tcW w:type="dxa" w:w="3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Сбой после переключения домена</w:t>
            </w:r>
          </w:p>
        </w:tc>
        <w:tc>
          <w:tcPr>
            <w:tcW w:type="dxa" w:w="15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46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5138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Старый сайт остаётся включённым. Возврат к прежней версии занимает минуты.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Нехватка мощности тарифа хостинга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46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5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933"/>
                <w:sz w:val="20"/>
                <w:szCs w:val="20"/>
              </w:rPr>
              <w:t xml:space="preserve">Тариф меняется в панели управления без остановки сайта.</w:t>
            </w:r>
          </w:p>
        </w:tc>
      </w:tr>
    </w:tbl>
    <w:p>
      <w:pPr>
        <w:pBdr>
          <w:bottom w:val="single" w:color="14457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8"/>
          <w:szCs w:val="28"/>
        </w:rPr>
        <w:t xml:space="preserve">5. Перенесено на период после запуска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По согласованию эти задачи выведены за рамки текущего срока, чтобы не рисковать основной сдачей: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Онлайн-консультант в отдельном окне — техническая часть готова, включается одной настройкой после решения клиники.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Перевод текстов статей на английский язык. Интерфейс сайта переведён; тексты статей остаются на русском — как и на действующем сайте клиники. Перевод 149 материалов — отдельный объём работ.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Автоматический помощник для ответов на вопросы пациентов — обсуждался, вернёмся после запуска.</w:t>
      </w:r>
    </w:p>
    <w:p>
      <w:pPr>
        <w:pBdr>
          <w:bottom w:val="single" w:color="14457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4457B"/>
          <w:sz w:val="28"/>
          <w:szCs w:val="28"/>
        </w:rPr>
        <w:t xml:space="preserve">6. Что заказчик получает после запуска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Современный быстрый сайт, корректно работающий на всех устройствах.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Возможность самостоятельно редактировать содержимое без обращения к разработчику.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Заявки пациентов, приходящие мгновенно.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Сохранённые позиции в поисковых системах и корректную медицинскую разметку.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933"/>
          <w:sz w:val="21"/>
          <w:szCs w:val="21"/>
        </w:rPr>
        <w:t xml:space="preserve">Прозрачный процесс обновлений с полной историей изменений и возможностью отката.</w:t>
      </w:r>
    </w:p>
    <w:p>
      <w:pPr>
        <w:spacing w:after="300"/>
      </w:pPr>
    </w:p>
    <w:p>
      <w:pPr>
        <w:pBdr>
          <w:top w:val="single" w:color="C9D4E2" w:sz="6" w:space="8"/>
        </w:pBdr>
        <w:spacing w:before="200"/>
      </w:pPr>
      <w:r>
        <w:rPr>
          <w:rFonts w:ascii="Calibri" w:cs="Calibri" w:eastAsia="Calibri" w:hAnsi="Calibri"/>
          <w:b w:val="false"/>
          <w:bCs w:val="false"/>
          <w:i/>
          <w:iCs/>
          <w:color w:val="5A6472"/>
          <w:sz w:val="18"/>
          <w:szCs w:val="18"/>
        </w:rPr>
        <w:t xml:space="preserve">Отчёт подготовил: Давид Штернлиб · 15.09.2026</w:t>
      </w:r>
    </w:p>
    <w:sectPr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14457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статусе проекта — assuta.org</dc:title>
  <dc:creator>Давид Штернлиб</dc:creator>
  <cp:lastModifiedBy>Un-named</cp:lastModifiedBy>
  <cp:revision>1</cp:revision>
  <dcterms:created xsi:type="dcterms:W3CDTF">2026-09-15T19:10:37.907Z</dcterms:created>
  <dcterms:modified xsi:type="dcterms:W3CDTF">2026-09-15T19:10:37.907Z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