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92919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9147D" w:rsidRDefault="0099147D" w:rsidP="0099147D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9147D" w:rsidRDefault="0099147D" w:rsidP="0099147D">
          <w:pPr>
            <w:rPr>
              <w:rFonts w:cs="Times New Roman"/>
              <w:sz w:val="28"/>
              <w:szCs w:val="28"/>
              <w:lang w:eastAsia="ru-RU"/>
            </w:rPr>
          </w:pPr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>
            <w:rPr>
              <w:rFonts w:cs="Times New Roman"/>
              <w:sz w:val="28"/>
              <w:szCs w:val="28"/>
            </w:rPr>
            <w:instrText xml:space="preserve"> TOC \o "1-3" \h \z \u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hyperlink r:id="rId4" w:anchor="_Toc104230556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Ведение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_Toc104230556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5" w:anchor="_Toc104230557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1.ОПИСАНИЕ ТЕХНОЛОГИЧЕСКОГО ПРОЦЕССА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_Toc104230557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6" w:anchor="_Toc104230558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2 ТЕХНОЛОГИЧЕСКИЙ ПРОЦЕСС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_Toc104230558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7" w:anchor="_Toc104230559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2.1 исследование характеристик свойств объекта управления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_Toc104230559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8" w:anchor="_Toc104230560" w:history="1">
            <w:r>
              <w:rPr>
                <w:rStyle w:val="a5"/>
                <w:rFonts w:eastAsia="TimesNewRomanPSMT" w:cs="Times New Roman"/>
                <w:noProof/>
                <w:sz w:val="28"/>
                <w:szCs w:val="28"/>
              </w:rPr>
              <w:t>2.2анализ особенностей автоматизации объекта управления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_Toc104230560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9" w:anchor="_Toc104230561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2.3 выбор регулирующего воздействия на объект управления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_Toc104230561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0" w:anchor="_Toc104230562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3. АНАЛИЗ УСТОЙЧИВОСТИ СИСТЕМЫ АВТОМАТИЧЕСКОГО РЕГУЛИРОВАНИЯ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_Toc104230562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1" w:anchor="_Toc104230563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4. ВЫБОР ЗАКОНА РЕГУЛИРОВАНИЯ. РАСЧЕТ НАСТРОЕК РЕГУЛЯТОРА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_Toc104230563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16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2" w:anchor="_Toc104230564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5. РАЗРАБОТКА СИСТЕМЫ АВТОМАТИЗАЦИИ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_Toc104230564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17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3" w:anchor="_Toc104230565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5.1описание функциональной схемы автоматизации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_Toc104230565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17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4" w:anchor="_Toc104230566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5.2выбор средств измерения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_Toc104230566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19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5" w:anchor="_Toc104230567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5.3спецификация приборов и средств автоматизации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_Toc104230567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21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6" w:anchor="_Toc104230570" w:history="1">
            <w:r>
              <w:rPr>
                <w:rStyle w:val="a5"/>
                <w:rFonts w:eastAsia="Times New Roman" w:cs="Times New Roman"/>
                <w:noProof/>
                <w:sz w:val="28"/>
                <w:szCs w:val="28"/>
                <w:lang w:eastAsia="ru-RU"/>
              </w:rPr>
              <w:t>5.4</w:t>
            </w:r>
            <w:r>
              <w:rPr>
                <w:rStyle w:val="a5"/>
                <w:rFonts w:cs="Times New Roman"/>
                <w:noProof/>
                <w:sz w:val="28"/>
                <w:szCs w:val="28"/>
              </w:rPr>
              <w:t xml:space="preserve"> структурная схема системы автоматизации технологического процесса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_Toc104230570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24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7" w:anchor="_Toc104230571" w:history="1">
            <w:r>
              <w:rPr>
                <w:rStyle w:val="a5"/>
                <w:rFonts w:eastAsia="Times New Roman" w:cs="Times New Roman"/>
                <w:noProof/>
                <w:sz w:val="28"/>
                <w:szCs w:val="28"/>
                <w:lang w:eastAsia="ru-RU"/>
              </w:rPr>
              <w:t>5.5</w:t>
            </w:r>
            <w:r>
              <w:rPr>
                <w:rStyle w:val="a5"/>
                <w:rFonts w:cs="Times New Roman"/>
                <w:noProof/>
                <w:sz w:val="28"/>
                <w:szCs w:val="28"/>
              </w:rPr>
              <w:t xml:space="preserve"> Комплекс технических средств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_Toc104230571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25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8" w:anchor="_Toc104230572" w:history="1">
            <w:r>
              <w:rPr>
                <w:rStyle w:val="a5"/>
                <w:rFonts w:cs="Times New Roman"/>
                <w:noProof/>
                <w:sz w:val="28"/>
                <w:szCs w:val="28"/>
                <w:shd w:val="clear" w:color="auto" w:fill="FFFFFF"/>
              </w:rPr>
              <w:t>5.6 протоколы обмена данных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_Toc104230572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28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9" w:anchor="_Toc104230573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5.7 описание монтажной схемы (схемы внешних соединений)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_Toc104230573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30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0" w:anchor="_Toc104230574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5.8 организация монтажа, ремонта и обслуживания средств измерения и автоматизации.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_Toc104230574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30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1" w:anchor="_Toc104230575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6. БЕЗОПАСНОСТЬ И ЭКОЛОГИЧНОСТЬ ТЕХ.ПРОЦЕССА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_Toc104230575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31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2" w:anchor="_Toc104230577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7. ТЕХНИКО-ЭКОНОМИЧЕСКИЕ ПОКАЗАТЕЛИ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_Toc104230577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35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3" w:anchor="_Toc104230578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Вывод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_Toc104230578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52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4" w:anchor="_Toc104230579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Список литературы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_Toc104230579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53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b/>
              <w:bCs/>
              <w:sz w:val="22"/>
            </w:rPr>
          </w:pPr>
          <w:r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147D" w:rsidRDefault="0099147D" w:rsidP="0099147D"/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Ведение</w:t>
      </w:r>
    </w:p>
    <w:p w:rsidR="0099147D" w:rsidRPr="00765DE0" w:rsidRDefault="0099147D" w:rsidP="0099147D">
      <w:r>
        <w:t>Целью курсового проекта является автоматизация технологического процесса установки этан-этиленовой фракции по получению концентрата этилена.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>2. Разработать функциональную схему автоматизации на базе пр</w:t>
      </w:r>
      <w:bookmarkStart w:id="0" w:name="_GoBack"/>
      <w:bookmarkEnd w:id="0"/>
      <w:r>
        <w:t>ограммно-технических средств автоматизации установки этан-этиленовой фракции по получению концентрата этилена.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99147D" w:rsidRDefault="0099147D" w:rsidP="0099147D">
      <w:r>
        <w:t>5. Разработать схемы: ФСА.</w:t>
      </w:r>
    </w:p>
    <w:p w:rsidR="0099147D" w:rsidRPr="0099147D" w:rsidRDefault="0099147D" w:rsidP="0099147D"/>
    <w:sectPr w:rsidR="0099147D" w:rsidRPr="0099147D" w:rsidSect="009914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1C26BE"/>
    <w:rsid w:val="0033076B"/>
    <w:rsid w:val="00662A54"/>
    <w:rsid w:val="008556ED"/>
    <w:rsid w:val="00977B75"/>
    <w:rsid w:val="0099147D"/>
    <w:rsid w:val="00B07641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8A6B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47D"/>
    <w:pPr>
      <w:spacing w:after="0" w:line="360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147D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147D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Hyperlink"/>
    <w:basedOn w:val="a0"/>
    <w:uiPriority w:val="99"/>
    <w:semiHidden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9147D"/>
    <w:pPr>
      <w:spacing w:after="100"/>
    </w:pPr>
  </w:style>
  <w:style w:type="paragraph" w:styleId="a6">
    <w:name w:val="TOC Heading"/>
    <w:basedOn w:val="1"/>
    <w:next w:val="a"/>
    <w:uiPriority w:val="39"/>
    <w:semiHidden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</cp:revision>
  <dcterms:created xsi:type="dcterms:W3CDTF">2023-02-19T10:04:00Z</dcterms:created>
  <dcterms:modified xsi:type="dcterms:W3CDTF">2023-02-19T10:23:00Z</dcterms:modified>
</cp:coreProperties>
</file>