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826259" w:rsidP="0099147D">
            <w:pPr>
              <w:ind w:firstLine="0"/>
            </w:pPr>
            <w:r>
              <w:t>22</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826259" w:rsidP="0099147D">
            <w:pPr>
              <w:ind w:firstLine="0"/>
            </w:pPr>
            <w:r>
              <w:t>39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826259" w:rsidP="0099147D">
            <w:pPr>
              <w:ind w:firstLine="0"/>
            </w:pPr>
            <w:r>
              <w:t>40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1577C0"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1577C0"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4486454"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4486455"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4486456"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1577C0"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 xml:space="preserve">Пары, образующиеся в кипятильнике Т-319N; Т-321 проходят вверх по колонне, </w:t>
      </w:r>
      <w:proofErr w:type="spellStart"/>
      <w:r>
        <w:t>барботируют</w:t>
      </w:r>
      <w:proofErr w:type="spellEnd"/>
      <w:r>
        <w:t>,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w:t>
      </w:r>
      <w:proofErr w:type="spellStart"/>
      <w:r>
        <w:t>переохладитель</w:t>
      </w:r>
      <w:proofErr w:type="spellEnd"/>
      <w:r>
        <w:t xml:space="preserve">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C74D40" w:rsidRDefault="00D949DB" w:rsidP="00C74D40">
      <w:pPr>
        <w:pStyle w:val="a3"/>
      </w:pPr>
      <w:bookmarkStart w:id="1" w:name="_Toc104230566"/>
      <w:r w:rsidRPr="00D949DB">
        <w:t>5.2 Выбор средств измерения</w:t>
      </w:r>
      <w:bookmarkEnd w:id="1"/>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t>Режим работы колонны К-303</w:t>
      </w:r>
    </w:p>
    <w:p w:rsidR="00C74D40" w:rsidRPr="007C4564" w:rsidRDefault="00C74D40" w:rsidP="00C74D40">
      <w:pPr>
        <w:pStyle w:val="a7"/>
        <w:ind w:left="0" w:firstLine="709"/>
        <w:rPr>
          <w:rStyle w:val="aa"/>
          <w:rFonts w:cs="Times New Roman"/>
          <w:szCs w:val="28"/>
        </w:rPr>
      </w:pPr>
      <w:r w:rsidRPr="007C4564">
        <w:rPr>
          <w:rFonts w:cs="Times New Roman"/>
          <w:szCs w:val="28"/>
        </w:rPr>
        <w:lastRenderedPageBreak/>
        <w:t>Давл</w:t>
      </w:r>
      <w:r>
        <w:rPr>
          <w:rFonts w:cs="Times New Roman"/>
          <w:szCs w:val="28"/>
        </w:rPr>
        <w:t>ение вверху колонны - не более 0,93 МПа (9,3</w:t>
      </w:r>
      <w:r w:rsidRPr="007C4564">
        <w:rPr>
          <w:rFonts w:cs="Times New Roman"/>
          <w:szCs w:val="28"/>
        </w:rPr>
        <w:t xml:space="preserve"> кгс/см</w:t>
      </w:r>
      <w:r w:rsidRPr="007C4564">
        <w:rPr>
          <w:rStyle w:val="aa"/>
          <w:rFonts w:cs="Times New Roman"/>
          <w:szCs w:val="28"/>
        </w:rPr>
        <w:t>2</w:t>
      </w:r>
      <w:r>
        <w:rPr>
          <w:rStyle w:val="aa"/>
          <w:rFonts w:cs="Times New Roman"/>
          <w:szCs w:val="28"/>
        </w:rPr>
        <w:t>)</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C74D40">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C74D40" w:rsidRDefault="00C74D40" w:rsidP="00C74D40">
      <w:pPr>
        <w:pStyle w:val="a7"/>
        <w:ind w:left="0" w:firstLine="709"/>
        <w:rPr>
          <w:rFonts w:cs="Times New Roman"/>
          <w:szCs w:val="28"/>
        </w:rPr>
      </w:pPr>
      <w:r>
        <w:rPr>
          <w:rFonts w:cs="Times New Roman"/>
          <w:szCs w:val="28"/>
        </w:rPr>
        <w:t>56×1,5= -84°</w:t>
      </w:r>
      <w:r w:rsidRPr="007C4564">
        <w:rPr>
          <w:rFonts w:cs="Times New Roman"/>
          <w:szCs w:val="28"/>
        </w:rPr>
        <w:t>С</w:t>
      </w:r>
      <w:r>
        <w:rPr>
          <w:rFonts w:cs="Times New Roman"/>
          <w:szCs w:val="28"/>
        </w:rPr>
        <w:t xml:space="preserve"> </w:t>
      </w:r>
    </w:p>
    <w:p w:rsidR="00C74D40" w:rsidRDefault="00C74D40" w:rsidP="00C74D40">
      <w:pPr>
        <w:pStyle w:val="a7"/>
        <w:ind w:left="0" w:firstLine="709"/>
        <w:rPr>
          <w:rFonts w:cs="Times New Roman"/>
          <w:szCs w:val="28"/>
        </w:rPr>
      </w:pPr>
      <w:r>
        <w:rPr>
          <w:rFonts w:cs="Times New Roman"/>
          <w:szCs w:val="28"/>
        </w:rPr>
        <w:t>Давление:</w:t>
      </w:r>
    </w:p>
    <w:p w:rsidR="00C74D40" w:rsidRDefault="00C74D40" w:rsidP="00C74D40">
      <w:pPr>
        <w:pStyle w:val="a7"/>
        <w:ind w:left="0" w:firstLine="709"/>
        <w:rPr>
          <w:rFonts w:cs="Times New Roman"/>
          <w:szCs w:val="28"/>
        </w:rPr>
      </w:pPr>
      <w:r>
        <w:rPr>
          <w:rFonts w:cs="Times New Roman"/>
          <w:szCs w:val="28"/>
        </w:rPr>
        <w:t>0,93*1,5=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50" type="#_x0000_t75" style="width:93pt;height:57.75pt" o:ole="">
            <v:imagedata r:id="rId19" o:title=""/>
          </v:shape>
          <o:OLEObject Type="Embed" ProgID="Equation.3" ShapeID="_x0000_i1050" DrawAspect="Content" ObjectID="_1744486457"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45" type="#_x0000_t75" style="width:99pt;height:57pt" o:ole="">
            <v:imagedata r:id="rId21" o:title=""/>
          </v:shape>
          <o:OLEObject Type="Embed" ProgID="Equation.3" ShapeID="_x0000_i1045" DrawAspect="Content" ObjectID="_1744486458"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C74D40" w:rsidRDefault="00C74D40" w:rsidP="00FC28ED">
      <w:r w:rsidRPr="008351A9">
        <w:rPr>
          <w:rFonts w:cs="Times New Roman"/>
          <w:szCs w:val="28"/>
        </w:rPr>
        <w:lastRenderedPageBreak/>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C74D40" w:rsidRPr="00C74D40" w:rsidRDefault="00C74D40" w:rsidP="00C74D40"/>
    <w:p w:rsidR="00D949DB" w:rsidRDefault="00D949DB" w:rsidP="00D949DB">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tbl>
      <w:tblPr>
        <w:tblStyle w:val="ab"/>
        <w:tblW w:w="0" w:type="auto"/>
        <w:tblLook w:val="04A0" w:firstRow="1" w:lastRow="0" w:firstColumn="1" w:lastColumn="0" w:noHBand="0" w:noVBand="1"/>
      </w:tblPr>
      <w:tblGrid>
        <w:gridCol w:w="704"/>
        <w:gridCol w:w="4251"/>
        <w:gridCol w:w="2478"/>
        <w:gridCol w:w="2478"/>
      </w:tblGrid>
      <w:tr w:rsidR="001577C0" w:rsidTr="001577C0">
        <w:tc>
          <w:tcPr>
            <w:tcW w:w="704" w:type="dxa"/>
          </w:tcPr>
          <w:p w:rsidR="001577C0" w:rsidRDefault="001577C0" w:rsidP="006E23FE">
            <w:pPr>
              <w:ind w:firstLine="0"/>
            </w:pPr>
            <w:r>
              <w:t>П/П</w:t>
            </w:r>
          </w:p>
        </w:tc>
        <w:tc>
          <w:tcPr>
            <w:tcW w:w="4251" w:type="dxa"/>
          </w:tcPr>
          <w:p w:rsidR="001577C0" w:rsidRDefault="001577C0" w:rsidP="006E23FE">
            <w:pPr>
              <w:ind w:firstLine="0"/>
            </w:pPr>
            <w:r>
              <w:t>Что контролируется, номер позиции</w:t>
            </w:r>
          </w:p>
        </w:tc>
        <w:tc>
          <w:tcPr>
            <w:tcW w:w="2478" w:type="dxa"/>
          </w:tcPr>
          <w:p w:rsidR="001577C0" w:rsidRDefault="001577C0" w:rsidP="006E23FE">
            <w:pPr>
              <w:ind w:firstLine="0"/>
            </w:pPr>
            <w:r>
              <w:t>Предельно-доп. параметры</w:t>
            </w:r>
          </w:p>
        </w:tc>
        <w:tc>
          <w:tcPr>
            <w:tcW w:w="2478" w:type="dxa"/>
          </w:tcPr>
          <w:p w:rsidR="001577C0" w:rsidRDefault="001577C0" w:rsidP="006E23FE">
            <w:pPr>
              <w:ind w:firstLine="0"/>
            </w:pPr>
            <w:r>
              <w:t>Наименование прибора</w:t>
            </w:r>
          </w:p>
        </w:tc>
      </w:tr>
      <w:tr w:rsidR="001577C0" w:rsidTr="001577C0">
        <w:tc>
          <w:tcPr>
            <w:tcW w:w="704" w:type="dxa"/>
          </w:tcPr>
          <w:p w:rsidR="001577C0" w:rsidRDefault="001577C0" w:rsidP="006E23FE">
            <w:pPr>
              <w:ind w:firstLine="0"/>
            </w:pPr>
            <w:r>
              <w:t>1</w:t>
            </w:r>
          </w:p>
        </w:tc>
        <w:tc>
          <w:tcPr>
            <w:tcW w:w="4251" w:type="dxa"/>
          </w:tcPr>
          <w:p w:rsidR="001577C0" w:rsidRPr="001577C0" w:rsidRDefault="001577C0" w:rsidP="006E23FE">
            <w:pPr>
              <w:ind w:firstLine="0"/>
              <w:rPr>
                <w:lang w:val="en-US"/>
              </w:rPr>
            </w:pPr>
            <w:r>
              <w:t xml:space="preserve">Температура верха колонны К-303 поз. </w:t>
            </w:r>
            <w:r>
              <w:rPr>
                <w:lang w:val="en-US"/>
              </w:rPr>
              <w:t>TE-1-1</w:t>
            </w:r>
          </w:p>
        </w:tc>
        <w:tc>
          <w:tcPr>
            <w:tcW w:w="2478" w:type="dxa"/>
          </w:tcPr>
          <w:p w:rsidR="001577C0" w:rsidRDefault="001577C0" w:rsidP="006E23FE">
            <w:pPr>
              <w:ind w:firstLine="0"/>
            </w:pPr>
            <w:bookmarkStart w:id="3" w:name="_GoBack"/>
            <w:bookmarkEnd w:id="3"/>
          </w:p>
        </w:tc>
        <w:tc>
          <w:tcPr>
            <w:tcW w:w="2478" w:type="dxa"/>
          </w:tcPr>
          <w:p w:rsidR="001577C0" w:rsidRDefault="001577C0" w:rsidP="006E23FE">
            <w:pPr>
              <w:ind w:firstLine="0"/>
            </w:pPr>
          </w:p>
        </w:tc>
      </w:tr>
      <w:tr w:rsidR="001577C0" w:rsidTr="001577C0">
        <w:tc>
          <w:tcPr>
            <w:tcW w:w="704" w:type="dxa"/>
          </w:tcPr>
          <w:p w:rsidR="001577C0" w:rsidRDefault="001577C0" w:rsidP="006E23FE">
            <w:pPr>
              <w:ind w:firstLine="0"/>
            </w:pPr>
            <w:r>
              <w:t>2</w:t>
            </w:r>
          </w:p>
        </w:tc>
        <w:tc>
          <w:tcPr>
            <w:tcW w:w="4251" w:type="dxa"/>
          </w:tcPr>
          <w:p w:rsidR="001577C0" w:rsidRDefault="001577C0" w:rsidP="006E23FE">
            <w:pPr>
              <w:ind w:firstLine="0"/>
            </w:pPr>
          </w:p>
        </w:tc>
        <w:tc>
          <w:tcPr>
            <w:tcW w:w="2478" w:type="dxa"/>
          </w:tcPr>
          <w:p w:rsidR="001577C0" w:rsidRDefault="001577C0" w:rsidP="006E23FE">
            <w:pPr>
              <w:ind w:firstLine="0"/>
            </w:pPr>
          </w:p>
        </w:tc>
        <w:tc>
          <w:tcPr>
            <w:tcW w:w="2478" w:type="dxa"/>
          </w:tcPr>
          <w:p w:rsidR="001577C0" w:rsidRDefault="001577C0" w:rsidP="006E23FE">
            <w:pPr>
              <w:ind w:firstLine="0"/>
            </w:pPr>
          </w:p>
        </w:tc>
      </w:tr>
      <w:tr w:rsidR="001577C0" w:rsidTr="001577C0">
        <w:tc>
          <w:tcPr>
            <w:tcW w:w="704" w:type="dxa"/>
          </w:tcPr>
          <w:p w:rsidR="001577C0" w:rsidRDefault="001577C0" w:rsidP="006E23FE">
            <w:pPr>
              <w:ind w:firstLine="0"/>
            </w:pPr>
            <w:r>
              <w:t>3</w:t>
            </w:r>
          </w:p>
        </w:tc>
        <w:tc>
          <w:tcPr>
            <w:tcW w:w="4251" w:type="dxa"/>
          </w:tcPr>
          <w:p w:rsidR="001577C0" w:rsidRDefault="001577C0" w:rsidP="006E23FE">
            <w:pPr>
              <w:ind w:firstLine="0"/>
            </w:pPr>
          </w:p>
        </w:tc>
        <w:tc>
          <w:tcPr>
            <w:tcW w:w="2478" w:type="dxa"/>
          </w:tcPr>
          <w:p w:rsidR="001577C0" w:rsidRDefault="001577C0" w:rsidP="006E23FE">
            <w:pPr>
              <w:ind w:firstLine="0"/>
            </w:pPr>
          </w:p>
        </w:tc>
        <w:tc>
          <w:tcPr>
            <w:tcW w:w="2478" w:type="dxa"/>
          </w:tcPr>
          <w:p w:rsidR="001577C0" w:rsidRDefault="001577C0" w:rsidP="006E23FE">
            <w:pPr>
              <w:ind w:firstLine="0"/>
            </w:pPr>
          </w:p>
        </w:tc>
      </w:tr>
      <w:tr w:rsidR="001577C0" w:rsidTr="001577C0">
        <w:tc>
          <w:tcPr>
            <w:tcW w:w="704" w:type="dxa"/>
          </w:tcPr>
          <w:p w:rsidR="001577C0" w:rsidRDefault="001577C0" w:rsidP="006E23FE">
            <w:pPr>
              <w:ind w:firstLine="0"/>
            </w:pPr>
            <w:r>
              <w:t>4</w:t>
            </w:r>
          </w:p>
        </w:tc>
        <w:tc>
          <w:tcPr>
            <w:tcW w:w="4251" w:type="dxa"/>
          </w:tcPr>
          <w:p w:rsidR="001577C0" w:rsidRDefault="001577C0" w:rsidP="006E23FE">
            <w:pPr>
              <w:ind w:firstLine="0"/>
            </w:pPr>
          </w:p>
        </w:tc>
        <w:tc>
          <w:tcPr>
            <w:tcW w:w="2478" w:type="dxa"/>
          </w:tcPr>
          <w:p w:rsidR="001577C0" w:rsidRDefault="001577C0" w:rsidP="006E23FE">
            <w:pPr>
              <w:ind w:firstLine="0"/>
            </w:pPr>
          </w:p>
        </w:tc>
        <w:tc>
          <w:tcPr>
            <w:tcW w:w="2478" w:type="dxa"/>
          </w:tcPr>
          <w:p w:rsidR="001577C0" w:rsidRDefault="001577C0" w:rsidP="006E23FE">
            <w:pPr>
              <w:ind w:firstLine="0"/>
            </w:pPr>
          </w:p>
        </w:tc>
      </w:tr>
    </w:tbl>
    <w:p w:rsidR="00D949DB" w:rsidRDefault="00D949DB" w:rsidP="006E23FE"/>
    <w:p w:rsidR="00FC28ED" w:rsidRDefault="00FC28ED" w:rsidP="006E23FE"/>
    <w:p w:rsidR="00FC28ED" w:rsidRDefault="00FC28ED" w:rsidP="006E23FE"/>
    <w:p w:rsidR="00D949DB" w:rsidRPr="00D949DB" w:rsidRDefault="00D949DB" w:rsidP="00D949DB">
      <w:pPr>
        <w:pStyle w:val="a3"/>
      </w:pPr>
      <w:bookmarkStart w:id="4" w:name="_Toc104230570"/>
      <w:r w:rsidRPr="00D949DB">
        <w:t>5.4 Структурная схема системы автоматизации технологического процесса</w:t>
      </w:r>
      <w:bookmarkEnd w:id="4"/>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lastRenderedPageBreak/>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5" w:name="_Toc104230571"/>
      <w:r w:rsidRPr="0065116C">
        <w:t>5.5 Комплекс технических средств</w:t>
      </w:r>
      <w:bookmarkEnd w:id="5"/>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lastRenderedPageBreak/>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w:t>
      </w:r>
      <w:proofErr w:type="spellStart"/>
      <w:r>
        <w:rPr>
          <w:shd w:val="clear" w:color="auto" w:fill="FFFFFF"/>
        </w:rPr>
        <w:t>пневмопривода</w:t>
      </w:r>
      <w:proofErr w:type="spellEnd"/>
      <w:r>
        <w:rPr>
          <w:shd w:val="clear" w:color="auto" w:fill="FFFFFF"/>
        </w:rPr>
        <w:t xml:space="preserve"> посредством введения обратной связи по положению выходного органа </w:t>
      </w:r>
      <w:proofErr w:type="spellStart"/>
      <w:r>
        <w:rPr>
          <w:shd w:val="clear" w:color="auto" w:fill="FFFFFF"/>
        </w:rPr>
        <w:t>пневмопривода</w:t>
      </w:r>
      <w:proofErr w:type="spellEnd"/>
      <w:r>
        <w:rPr>
          <w:shd w:val="clear" w:color="auto" w:fill="FFFFFF"/>
        </w:rPr>
        <w:t xml:space="preserve">.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lastRenderedPageBreak/>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t xml:space="preserve"> SIMATIC S7-300 – это Универсальная масштабируемая система модульного типа со степенью защиты IP20. Эффективное решение для систем </w:t>
      </w:r>
      <w:r>
        <w:lastRenderedPageBreak/>
        <w:t xml:space="preserve">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lastRenderedPageBreak/>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lastRenderedPageBreak/>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1A3D67" w:rsidRDefault="001A3D67" w:rsidP="0065116C">
      <w:r>
        <w:t>…</w:t>
      </w:r>
    </w:p>
    <w:p w:rsidR="001A3D67" w:rsidRPr="001A3D67" w:rsidRDefault="001A3D67" w:rsidP="001A3D67">
      <w:pPr>
        <w:pStyle w:val="a3"/>
      </w:pPr>
      <w:bookmarkStart w:id="7" w:name="_Toc104230573"/>
      <w:r w:rsidRPr="001A3D67">
        <w:t>5.7 Описание монтажной схемы (схемы внешних соединений)</w:t>
      </w:r>
      <w:bookmarkEnd w:id="7"/>
    </w:p>
    <w:p w:rsidR="001A3D67" w:rsidRDefault="001A3D67" w:rsidP="0065116C">
      <w:r>
        <w:t>…</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1A3D67" w:rsidRDefault="001A3D67" w:rsidP="0065116C">
      <w:r>
        <w:t>…</w:t>
      </w:r>
    </w:p>
    <w:p w:rsidR="001A3D67" w:rsidRDefault="001A3D67" w:rsidP="0065116C"/>
    <w:p w:rsidR="0065116C" w:rsidRDefault="0065116C" w:rsidP="0065116C"/>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E23FE" w:rsidRDefault="006E23FE" w:rsidP="0065116C">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29" type="#_x0000_t75" style="width:149.25pt;height:48pt" o:ole="" fillcolor="window">
            <v:imagedata r:id="rId27" o:title=""/>
          </v:shape>
          <o:OLEObject Type="Embed" ProgID="Equation.3" ShapeID="_x0000_i1029" DrawAspect="Content" ObjectID="_1744486459" r:id="rId28"/>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0" type="#_x0000_t75" style="width:156.75pt;height:18.75pt" o:ole="" fillcolor="window">
            <v:imagedata r:id="rId29" o:title=""/>
          </v:shape>
          <o:OLEObject Type="Embed" ProgID="Equation.3" ShapeID="_x0000_i1030" DrawAspect="Content" ObjectID="_1744486460" r:id="rId30"/>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1" type="#_x0000_t75" style="width:17.25pt;height:18.75pt" o:ole="" fillcolor="window">
            <v:imagedata r:id="rId31" o:title=""/>
          </v:shape>
          <o:OLEObject Type="Embed" ProgID="Equation.3" ShapeID="_x0000_i1031" DrawAspect="Content" ObjectID="_1744486461" r:id="rId32"/>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2" type="#_x0000_t75" style="width:15.75pt;height:18.75pt" o:ole="" fillcolor="window">
            <v:imagedata r:id="rId33" o:title=""/>
          </v:shape>
          <o:OLEObject Type="Embed" ProgID="Equation.3" ShapeID="_x0000_i1032" DrawAspect="Content" ObjectID="_1744486462" r:id="rId34"/>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3" type="#_x0000_t75" style="width:14.25pt;height:18.75pt" o:ole="" fillcolor="window">
            <v:imagedata r:id="rId35" o:title=""/>
          </v:shape>
          <o:OLEObject Type="Embed" ProgID="Equation.3" ShapeID="_x0000_i1033" DrawAspect="Content" ObjectID="_1744486463" r:id="rId36"/>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4" type="#_x0000_t75" style="width:15.75pt;height:18.75pt" o:ole="" fillcolor="window">
            <v:imagedata r:id="rId37" o:title=""/>
          </v:shape>
          <o:OLEObject Type="Embed" ProgID="Equation.3" ShapeID="_x0000_i1034" DrawAspect="Content" ObjectID="_1744486464" r:id="rId38"/>
        </w:object>
      </w:r>
      <w:r>
        <w:t xml:space="preserve"> = 0,6 - зависит от вида проема;</w:t>
      </w:r>
    </w:p>
    <w:p w:rsidR="00AA5F1D" w:rsidRDefault="00AA5F1D" w:rsidP="00AA5F1D">
      <w:r>
        <w:rPr>
          <w:position w:val="-12"/>
        </w:rPr>
        <w:object w:dxaOrig="315" w:dyaOrig="375">
          <v:shape id="_x0000_i1035" type="#_x0000_t75" style="width:15.75pt;height:18.75pt" o:ole="" fillcolor="window">
            <v:imagedata r:id="rId39" o:title=""/>
          </v:shape>
          <o:OLEObject Type="Embed" ProgID="Equation.3" ShapeID="_x0000_i1035" DrawAspect="Content" ObjectID="_1744486465" r:id="rId40"/>
        </w:object>
      </w:r>
      <w:r>
        <w:t xml:space="preserve"> = 0,7 - зависит от степени загрязнения </w:t>
      </w:r>
      <w:proofErr w:type="spellStart"/>
      <w:r>
        <w:t>светопропускающего</w:t>
      </w:r>
      <w:proofErr w:type="spellEnd"/>
      <w:r>
        <w:t xml:space="preserve"> материала;</w:t>
      </w:r>
    </w:p>
    <w:p w:rsidR="00AA5F1D" w:rsidRDefault="00AA5F1D" w:rsidP="00AA5F1D">
      <w:r>
        <w:rPr>
          <w:position w:val="-12"/>
        </w:rPr>
        <w:object w:dxaOrig="315" w:dyaOrig="375">
          <v:shape id="_x0000_i1036" type="#_x0000_t75" style="width:15.75pt;height:18.75pt" o:ole="" fillcolor="window">
            <v:imagedata r:id="rId41" o:title=""/>
          </v:shape>
          <o:OLEObject Type="Embed" ProgID="Equation.3" ShapeID="_x0000_i1036" DrawAspect="Content" ObjectID="_1744486466" r:id="rId42"/>
        </w:object>
      </w:r>
      <w:r>
        <w:t xml:space="preserve"> = 0,8 - зависит от несущих конструкций. </w:t>
      </w:r>
    </w:p>
    <w:p w:rsidR="00AA5F1D" w:rsidRDefault="00AA5F1D" w:rsidP="00AA5F1D">
      <w:r>
        <w:rPr>
          <w:position w:val="-12"/>
        </w:rPr>
        <w:object w:dxaOrig="2925" w:dyaOrig="405">
          <v:shape id="_x0000_i1037" type="#_x0000_t75" style="width:146.25pt;height:20.25pt" o:ole="" fillcolor="window">
            <v:imagedata r:id="rId43" o:title=""/>
          </v:shape>
          <o:OLEObject Type="Embed" ProgID="Equation.3" ShapeID="_x0000_i1037" DrawAspect="Content" ObjectID="_1744486467" r:id="rId44"/>
        </w:object>
      </w:r>
    </w:p>
    <w:p w:rsidR="00AA5F1D" w:rsidRDefault="00AA5F1D" w:rsidP="00AA5F1D">
      <w:r>
        <w:t>Площадь окон</w:t>
      </w:r>
    </w:p>
    <w:p w:rsidR="00AA5F1D" w:rsidRDefault="00D949DB" w:rsidP="00AA5F1D">
      <w:r w:rsidRPr="00EE6313">
        <w:rPr>
          <w:position w:val="-28"/>
        </w:rPr>
        <w:object w:dxaOrig="3260" w:dyaOrig="660">
          <v:shape id="_x0000_i1038" type="#_x0000_t75" style="width:225pt;height:45.75pt" o:ole="" fillcolor="window">
            <v:imagedata r:id="rId45" o:title=""/>
          </v:shape>
          <o:OLEObject Type="Embed" ProgID="Equation.3" ShapeID="_x0000_i1038" DrawAspect="Content" ObjectID="_1744486468" r:id="rId46"/>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39" type="#_x0000_t75" style="width:207pt;height:39pt" o:ole="" fillcolor="window">
            <v:imagedata r:id="rId47" o:title=""/>
          </v:shape>
          <o:OLEObject Type="Embed" ProgID="Equation.3" ShapeID="_x0000_i1039" DrawAspect="Content" ObjectID="_1744486469" r:id="rId48"/>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0" type="#_x0000_t75" style="width:104.25pt;height:41.25pt" o:ole="" fillcolor="window">
            <v:imagedata r:id="rId49" o:title=""/>
          </v:shape>
          <o:OLEObject Type="Embed" ProgID="Equation.3" ShapeID="_x0000_i1040" DrawAspect="Content" ObjectID="_1744486470" r:id="rId50"/>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51" o:title=""/>
          </v:shape>
          <o:OLEObject Type="Embed" ProgID="Equation.3" ShapeID="_x0000_i1041" DrawAspect="Content" ObjectID="_1744486471" r:id="rId52"/>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53" o:title=""/>
          </v:shape>
          <o:OLEObject Type="Embed" ProgID="Equation.3" ShapeID="_x0000_i1042" DrawAspect="Content" ObjectID="_1744486472" r:id="rId54"/>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3" type="#_x0000_t75" style="width:174.75pt;height:41.25pt" o:ole="" fillcolor="window">
            <v:imagedata r:id="rId55" o:title=""/>
          </v:shape>
          <o:OLEObject Type="Embed" ProgID="Equation.3" ShapeID="_x0000_i1043" DrawAspect="Content" ObjectID="_1744486473" r:id="rId56"/>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1577C0"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1577C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1577C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1577C0"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1577C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1577C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1577C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1577C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1577C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1577C0"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1577C0"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1577C0"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1577C0"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1577C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1577C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1577C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1577C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1577C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1577C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1577C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1577C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1577C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1577C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1577C0"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1577C0"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1577C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1577C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1577C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1577C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1577C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1577C0"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1577C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1577C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1577C0"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1577C0"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1577C0"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1577C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1577C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1577C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1577C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1577C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1577C0"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1577C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5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4C7" w:rsidRDefault="006314C7" w:rsidP="00BF336F">
      <w:pPr>
        <w:spacing w:line="240" w:lineRule="auto"/>
      </w:pPr>
      <w:r>
        <w:separator/>
      </w:r>
    </w:p>
  </w:endnote>
  <w:endnote w:type="continuationSeparator" w:id="0">
    <w:p w:rsidR="006314C7" w:rsidRDefault="006314C7"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1577C0" w:rsidRDefault="001577C0">
        <w:pPr>
          <w:pStyle w:val="af"/>
          <w:jc w:val="center"/>
        </w:pPr>
        <w:r>
          <w:fldChar w:fldCharType="begin"/>
        </w:r>
        <w:r>
          <w:instrText>PAGE   \* MERGEFORMAT</w:instrText>
        </w:r>
        <w:r>
          <w:fldChar w:fldCharType="separate"/>
        </w:r>
        <w:r w:rsidR="005B2D6A">
          <w:rPr>
            <w:noProof/>
          </w:rPr>
          <w:t>53</w:t>
        </w:r>
        <w:r>
          <w:fldChar w:fldCharType="end"/>
        </w:r>
      </w:p>
    </w:sdtContent>
  </w:sdt>
  <w:p w:rsidR="001577C0" w:rsidRDefault="001577C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4C7" w:rsidRDefault="006314C7" w:rsidP="00BF336F">
      <w:pPr>
        <w:spacing w:line="240" w:lineRule="auto"/>
      </w:pPr>
      <w:r>
        <w:separator/>
      </w:r>
    </w:p>
  </w:footnote>
  <w:footnote w:type="continuationSeparator" w:id="0">
    <w:p w:rsidR="006314C7" w:rsidRDefault="006314C7"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1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3"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7"/>
  </w:num>
  <w:num w:numId="4">
    <w:abstractNumId w:val="16"/>
  </w:num>
  <w:num w:numId="5">
    <w:abstractNumId w:val="12"/>
  </w:num>
  <w:num w:numId="6">
    <w:abstractNumId w:val="4"/>
  </w:num>
  <w:num w:numId="7">
    <w:abstractNumId w:val="19"/>
  </w:num>
  <w:num w:numId="8">
    <w:abstractNumId w:val="9"/>
  </w:num>
  <w:num w:numId="9">
    <w:abstractNumId w:val="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6"/>
  </w:num>
  <w:num w:numId="14">
    <w:abstractNumId w:val="21"/>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
  </w:num>
  <w:num w:numId="20">
    <w:abstractNumId w:val="1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57AFB"/>
    <w:rsid w:val="00084508"/>
    <w:rsid w:val="000A4A07"/>
    <w:rsid w:val="000B4451"/>
    <w:rsid w:val="00102A98"/>
    <w:rsid w:val="00104520"/>
    <w:rsid w:val="001577C0"/>
    <w:rsid w:val="001A3D67"/>
    <w:rsid w:val="001C26BE"/>
    <w:rsid w:val="001F29B8"/>
    <w:rsid w:val="00283D2B"/>
    <w:rsid w:val="00297FB9"/>
    <w:rsid w:val="002A3969"/>
    <w:rsid w:val="002F40E5"/>
    <w:rsid w:val="002F49E0"/>
    <w:rsid w:val="0033076B"/>
    <w:rsid w:val="003E10EF"/>
    <w:rsid w:val="00445695"/>
    <w:rsid w:val="00467052"/>
    <w:rsid w:val="004B0A3A"/>
    <w:rsid w:val="00500301"/>
    <w:rsid w:val="00507DDB"/>
    <w:rsid w:val="005357A4"/>
    <w:rsid w:val="005472A8"/>
    <w:rsid w:val="00571A90"/>
    <w:rsid w:val="005B2D6A"/>
    <w:rsid w:val="005C50E9"/>
    <w:rsid w:val="005D5B6B"/>
    <w:rsid w:val="006168F2"/>
    <w:rsid w:val="006314C7"/>
    <w:rsid w:val="00646ACF"/>
    <w:rsid w:val="0065116C"/>
    <w:rsid w:val="00662A54"/>
    <w:rsid w:val="006A0343"/>
    <w:rsid w:val="006A2778"/>
    <w:rsid w:val="006E23FE"/>
    <w:rsid w:val="007138A4"/>
    <w:rsid w:val="00783DFE"/>
    <w:rsid w:val="007A059F"/>
    <w:rsid w:val="0081340C"/>
    <w:rsid w:val="00826259"/>
    <w:rsid w:val="00837F56"/>
    <w:rsid w:val="008556ED"/>
    <w:rsid w:val="00897CC5"/>
    <w:rsid w:val="00942805"/>
    <w:rsid w:val="009478A3"/>
    <w:rsid w:val="00977B75"/>
    <w:rsid w:val="0099147D"/>
    <w:rsid w:val="009A6285"/>
    <w:rsid w:val="00A23929"/>
    <w:rsid w:val="00A36916"/>
    <w:rsid w:val="00A84522"/>
    <w:rsid w:val="00AA26F0"/>
    <w:rsid w:val="00AA5F1D"/>
    <w:rsid w:val="00AB514F"/>
    <w:rsid w:val="00AD2FD7"/>
    <w:rsid w:val="00B07641"/>
    <w:rsid w:val="00B80DE7"/>
    <w:rsid w:val="00BE2F17"/>
    <w:rsid w:val="00BF336F"/>
    <w:rsid w:val="00BF676B"/>
    <w:rsid w:val="00C74D40"/>
    <w:rsid w:val="00D43590"/>
    <w:rsid w:val="00D7169E"/>
    <w:rsid w:val="00D82BC0"/>
    <w:rsid w:val="00D86C37"/>
    <w:rsid w:val="00D949DB"/>
    <w:rsid w:val="00DA3DB0"/>
    <w:rsid w:val="00E91D3C"/>
    <w:rsid w:val="00EC6861"/>
    <w:rsid w:val="00EE6313"/>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14F3F65"/>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2A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semiHidden/>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 w:type="character" w:customStyle="1" w:styleId="20">
    <w:name w:val="Заголовок 2 Знак"/>
    <w:basedOn w:val="a0"/>
    <w:link w:val="2"/>
    <w:uiPriority w:val="9"/>
    <w:semiHidden/>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4.jpe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image" Target="media/image29.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6.wmf"/><Relationship Id="rId57"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1.jpeg"/><Relationship Id="rId51" Type="http://schemas.openxmlformats.org/officeDocument/2006/relationships/image" Target="media/image27.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5A3B-066B-4727-A793-C7954EF4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53</Pages>
  <Words>8915</Words>
  <Characters>50820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24</cp:revision>
  <dcterms:created xsi:type="dcterms:W3CDTF">2023-02-19T10:04:00Z</dcterms:created>
  <dcterms:modified xsi:type="dcterms:W3CDTF">2023-05-01T19:47:00Z</dcterms:modified>
</cp:coreProperties>
</file>