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caps w:val="0"/>
          <w:sz w:val="24"/>
        </w:rPr>
      </w:sdtEndPr>
      <w:sdtContent>
        <w:p w:rsidR="0099147D" w:rsidRDefault="0099147D" w:rsidP="0099147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9147D" w:rsidRDefault="0099147D" w:rsidP="0099147D">
          <w:pPr>
            <w:rPr>
              <w:rFonts w:cs="Times New Roman"/>
              <w:sz w:val="28"/>
              <w:szCs w:val="28"/>
              <w:lang w:eastAsia="ru-RU"/>
            </w:rPr>
          </w:pPr>
        </w:p>
        <w:p w:rsidR="0099147D" w:rsidRDefault="0099147D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>
            <w:rPr>
              <w:rFonts w:cs="Times New Roman"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hyperlink r:id="rId5" w:anchor="_Toc104230556" w:history="1">
            <w:r>
              <w:rPr>
                <w:rStyle w:val="a5"/>
                <w:rFonts w:cs="Times New Roman"/>
                <w:noProof/>
                <w:sz w:val="28"/>
                <w:szCs w:val="28"/>
              </w:rPr>
              <w:t>Ведение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_Toc104230556 \h </w:instrTex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</w:t>
            </w:r>
            <w:r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6" w:anchor="_Toc104230557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1.ОПИСАНИЕ ТЕХНОЛОГИЧЕСКОГО ПРОЦЕССА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_Toc104230557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7" w:anchor="_Toc104230558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2 ТЕХНОЛОГИЧЕСКИЙ ПРОЦЕСС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_Toc104230558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8" w:anchor="_Toc104230559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2.1 исследование характеристик свойств объекта управления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_Toc104230559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9" w:anchor="_Toc104230560" w:history="1">
            <w:r w:rsidR="0099147D">
              <w:rPr>
                <w:rStyle w:val="a5"/>
                <w:rFonts w:eastAsia="TimesNewRomanPSMT" w:cs="Times New Roman"/>
                <w:noProof/>
                <w:sz w:val="28"/>
                <w:szCs w:val="28"/>
              </w:rPr>
              <w:t>2.2анализ особенностей автоматизации объекта управления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_Toc104230560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0" w:anchor="_Toc104230561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2.3 выбор регулирующего воздействия на объект управления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_Toc104230561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1" w:anchor="_Toc104230562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3. АНАЛИЗ УСТОЙЧИВОСТИ СИСТЕМЫ АВТОМАТИЧЕСКОГО РЕГУЛИРОВАНИЯ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_Toc104230562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2" w:anchor="_Toc104230563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4. ВЫБОР ЗАКОНА РЕГУЛИРОВАНИЯ. РАСЧЕТ НАСТРОЕК РЕГУЛЯТОРА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_Toc104230563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3" w:anchor="_Toc104230564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 РАЗРАБОТКА СИСТЕМЫ АВТОМАТИЗАЦИИ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_Toc104230564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4" w:anchor="_Toc104230565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5.1описание функциональной схемы автоматизации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_Toc104230565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5" w:anchor="_Toc104230566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5.2выбор средств измерения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_Toc104230566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6" w:anchor="_Toc104230567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5.3спецификация приборов и средств автоматизации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_Toc104230567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7" w:anchor="_Toc104230570" w:history="1">
            <w:r w:rsidR="0099147D">
              <w:rPr>
                <w:rStyle w:val="a5"/>
                <w:rFonts w:eastAsia="Times New Roman" w:cs="Times New Roman"/>
                <w:noProof/>
                <w:sz w:val="28"/>
                <w:szCs w:val="28"/>
                <w:lang w:eastAsia="ru-RU"/>
              </w:rPr>
              <w:t>5.4</w:t>
            </w:r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 xml:space="preserve"> структурная схема системы автоматизации технологического процесса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_Toc104230570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8" w:anchor="_Toc104230571" w:history="1">
            <w:r w:rsidR="0099147D">
              <w:rPr>
                <w:rStyle w:val="a5"/>
                <w:rFonts w:eastAsia="Times New Roman" w:cs="Times New Roman"/>
                <w:noProof/>
                <w:sz w:val="28"/>
                <w:szCs w:val="28"/>
                <w:lang w:eastAsia="ru-RU"/>
              </w:rPr>
              <w:t>5.5</w:t>
            </w:r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 xml:space="preserve"> Комплекс технических средств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_Toc104230571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19" w:anchor="_Toc104230572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  <w:shd w:val="clear" w:color="auto" w:fill="FFFFFF"/>
              </w:rPr>
              <w:t>5.6 протоколы обмена данных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_Toc104230572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0" w:anchor="_Toc104230573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5.7 описание монтажной схемы (схемы внешних соединений)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_Toc104230573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1" w:anchor="_Toc104230574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5.8 организация монтажа, ремонта и обслуживания средств измерения и автоматизации.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_Toc104230574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2" w:anchor="_Toc104230575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6. БЕЗОПАСНОСТЬ И ЭКОЛОГИЧНОСТЬ ТЕХ.ПРОЦЕССА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_Toc104230575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3" w:anchor="_Toc104230577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7. ТЕХНИКО-ЭКОНОМИЧЕСКИЕ ПОКАЗАТЕЛИ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_Toc104230577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35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4" w:anchor="_Toc104230578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Вывод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_Toc104230578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52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7A059F" w:rsidP="0099147D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r:id="rId25" w:anchor="_Toc104230579" w:history="1">
            <w:r w:rsidR="0099147D">
              <w:rPr>
                <w:rStyle w:val="a5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instrText xml:space="preserve"> PAGEREF _Toc104230579 \h </w:instrTex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t>53</w:t>
            </w:r>
            <w:r w:rsidR="0099147D">
              <w:rPr>
                <w:rStyle w:val="a5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147D" w:rsidRDefault="0099147D" w:rsidP="0099147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b/>
              <w:bCs/>
              <w:sz w:val="22"/>
            </w:rPr>
          </w:pPr>
          <w:r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147D" w:rsidRDefault="0099147D" w:rsidP="0099147D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Ведение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этиленовой колонны </w:t>
      </w:r>
      <w:r w:rsidR="00507DDB" w:rsidRPr="00CF26D1">
        <w:rPr>
          <w:rFonts w:cs="Times New Roman"/>
          <w:szCs w:val="24"/>
        </w:rPr>
        <w:t>К-303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99147D" w:rsidRDefault="0099147D" w:rsidP="0099147D">
      <w:r>
        <w:t>5. Разработать схемы: ФСА.</w:t>
      </w:r>
    </w:p>
    <w:p w:rsidR="00507DDB" w:rsidRDefault="00507DDB">
      <w:pPr>
        <w:spacing w:after="160" w:line="259" w:lineRule="auto"/>
        <w:ind w:firstLine="0"/>
      </w:pPr>
      <w:bookmarkStart w:id="0" w:name="_GoBack"/>
      <w:r>
        <w:br w:type="page"/>
      </w:r>
    </w:p>
    <w:bookmarkEnd w:id="0"/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4B0A3A" w:rsidRDefault="004B0A3A" w:rsidP="004B0A3A">
      <w:pPr>
        <w:spacing w:line="240" w:lineRule="auto"/>
        <w:ind w:firstLine="709"/>
      </w:pPr>
      <w:r>
        <w:t>Технологической схемой предусмотрен прием ЭЭФ с установки газоразделения Э-500 на тарелку 31 колонны К-303 во время нормальной работы так и при пуске це</w:t>
      </w:r>
      <w:r w:rsidR="000370C3">
        <w:t>ха после капитального ремонта (при условии работающей установке Э-500). До начала приема производиться продувка линии приема со сбросом ЭЭФ на факел.</w:t>
      </w:r>
    </w:p>
    <w:p w:rsidR="0081340C" w:rsidRDefault="0081340C" w:rsidP="0081340C">
      <w:pPr>
        <w:spacing w:line="240" w:lineRule="auto"/>
        <w:ind w:firstLine="709"/>
      </w:pPr>
      <w:r>
        <w:t>Основная часть кубовой жидкости колонны К-305 после регулирующего клапана РК-344 за счет разницы давления в колоннах К-305 и К-303 переохлаждается при дросселировании и подается в трубное пространство теплообменника сырья/флегмы Т-327, где происходит процесс теплообмена между этан-этиленовой фракцией и этиленом, подаваемым на орошение колонны К-303.</w:t>
      </w:r>
    </w:p>
    <w:p w:rsidR="0081340C" w:rsidRDefault="0081340C" w:rsidP="0081340C">
      <w:pPr>
        <w:spacing w:line="240" w:lineRule="auto"/>
        <w:ind w:firstLine="709"/>
      </w:pPr>
      <w:r>
        <w:t xml:space="preserve">Пары, образующиеся в кипятильнике Т-319N; Т-321 проходят вверх по колонне, </w:t>
      </w:r>
      <w:proofErr w:type="spellStart"/>
      <w:r>
        <w:t>барботируют</w:t>
      </w:r>
      <w:proofErr w:type="spellEnd"/>
      <w:r>
        <w:t>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81340C" w:rsidRDefault="0081340C" w:rsidP="0081340C">
      <w:pPr>
        <w:spacing w:line="240" w:lineRule="auto"/>
        <w:ind w:firstLine="709"/>
      </w:pPr>
      <w:r>
        <w:t xml:space="preserve">В основном кипятильнике Т-319 N теплоносителем является этилен с температурой минус 12°С поступающий из холодильников Т-318А, В, С, который конденсируется в трубном пространстве кипятильника, отдавая тепло конденсации, кипящей в межтрубном пространстве пропан пропиленовой фракции. В дополнительном кипятильнике T-32I теплоносителем являются пары пропилена - </w:t>
      </w:r>
      <w:proofErr w:type="spellStart"/>
      <w:r>
        <w:t>хладоагента</w:t>
      </w:r>
      <w:proofErr w:type="spellEnd"/>
      <w:r>
        <w:t>, которые поступают в межтрубное пространство из сепаратора E-312 при температуре минус 18°С и давлении 0,23 МПа.</w:t>
      </w:r>
    </w:p>
    <w:p w:rsidR="0081340C" w:rsidRDefault="0081340C" w:rsidP="0081340C">
      <w:pPr>
        <w:spacing w:line="240" w:lineRule="auto"/>
        <w:ind w:firstLine="709"/>
      </w:pPr>
      <w:r>
        <w:t xml:space="preserve">Пары этилена сверху этиленовой колонны К-303 под давлением 0,9 МПа и температуре минус 56°С поступают на </w:t>
      </w:r>
      <w:proofErr w:type="spellStart"/>
      <w:r>
        <w:t>всасы</w:t>
      </w:r>
      <w:proofErr w:type="spellEnd"/>
      <w:r>
        <w:t xml:space="preserve"> на этиленовых нагнетателях В-404А, В, С, где сжимаются до давления 22 кгс/cм</w:t>
      </w:r>
      <w:r w:rsidRPr="005C25BD">
        <w:t>2</w:t>
      </w:r>
      <w:r>
        <w:t xml:space="preserve">, нагреваясь при этом до 15°С. После компрессоров В-404А, В, С, этилен проходит маслоуловители РА-304 А, В, С. Пары пропилена - хладагента из межтрубного пространства поступают через сепаратор E-3I2 на </w:t>
      </w:r>
      <w:proofErr w:type="spellStart"/>
      <w:r>
        <w:t>всасы</w:t>
      </w:r>
      <w:proofErr w:type="spellEnd"/>
      <w:r>
        <w:t xml:space="preserve"> 2-х ступеней компрессоров В-402 А, Б. Пары пропилена - хладагента из межтрубного пространства Т-320 с давлением 0,06 МПа, при температуре минус 37°С через сепаратор Е-31З поступают на </w:t>
      </w:r>
      <w:proofErr w:type="spellStart"/>
      <w:r>
        <w:t>всасы</w:t>
      </w:r>
      <w:proofErr w:type="spellEnd"/>
      <w:r>
        <w:t xml:space="preserve"> I ступеней В-402 А, Б. Жидкий этилен из основного кипятильника Т-319 N и конденсатора Т-320 с температурой минус 36</w:t>
      </w:r>
      <w:r w:rsidRPr="00742BB0">
        <w:t>0</w:t>
      </w:r>
      <w:r>
        <w:t xml:space="preserve">С поступает в емкость Е-307. Жидкий этилен из Е-307 подается в межтрубное пространство теплообменника сырья/флегмы Т-723 и в </w:t>
      </w:r>
      <w:proofErr w:type="spellStart"/>
      <w:r>
        <w:t>переохладитель</w:t>
      </w:r>
      <w:proofErr w:type="spellEnd"/>
      <w:r>
        <w:t xml:space="preserve"> Т-322 в межтрубное пространство которого подается хладагент из емкости Е-309. Пары этилена - хладагента из межтрубного пространства </w:t>
      </w:r>
      <w:proofErr w:type="spellStart"/>
      <w:r>
        <w:t>переохладителя</w:t>
      </w:r>
      <w:proofErr w:type="spellEnd"/>
      <w:r>
        <w:t xml:space="preserve"> Т-322 с давлением 0,75 МПа и температурой минус 56°С поступают в сепаратор Е-342 этиленового холодильного цикла.</w:t>
      </w:r>
    </w:p>
    <w:p w:rsidR="0081340C" w:rsidRDefault="0081340C" w:rsidP="0081340C">
      <w:pPr>
        <w:spacing w:line="240" w:lineRule="auto"/>
        <w:ind w:firstLine="709"/>
      </w:pPr>
      <w:r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81340C" w:rsidRDefault="0081340C" w:rsidP="0081340C">
      <w:pPr>
        <w:spacing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81340C" w:rsidRDefault="0081340C" w:rsidP="0081340C">
      <w:pPr>
        <w:spacing w:line="240" w:lineRule="auto"/>
        <w:ind w:firstLine="709"/>
      </w:pPr>
      <w:r>
        <w:t>Кубовый продукт этиленовой колонны К-303-этановая фракция с температурой минус 30÷36°С, поступает двумя потоками: первый поток через регулирующий клапан поз. РК-324 в межтрубное пространство конденсатора Т-303, далее холодильник T-30I установки выделения метан - водородной фракций из пирогаза, откуда с температурой плюс 0-10°С поступает в цех пиролиза 58-68.</w:t>
      </w:r>
    </w:p>
    <w:p w:rsidR="0081340C" w:rsidRPr="0081340C" w:rsidRDefault="0081340C" w:rsidP="0081340C"/>
    <w:sectPr w:rsidR="0081340C" w:rsidRPr="0081340C" w:rsidSect="009914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370C3"/>
    <w:rsid w:val="001C26BE"/>
    <w:rsid w:val="0033076B"/>
    <w:rsid w:val="004B0A3A"/>
    <w:rsid w:val="00507DDB"/>
    <w:rsid w:val="00662A54"/>
    <w:rsid w:val="007A059F"/>
    <w:rsid w:val="0081340C"/>
    <w:rsid w:val="008556ED"/>
    <w:rsid w:val="00977B75"/>
    <w:rsid w:val="0099147D"/>
    <w:rsid w:val="00B07641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8B96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47D"/>
    <w:pPr>
      <w:spacing w:after="0" w:line="360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semiHidden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9147D"/>
    <w:pPr>
      <w:spacing w:after="100"/>
    </w:pPr>
  </w:style>
  <w:style w:type="paragraph" w:styleId="a6">
    <w:name w:val="TOC Heading"/>
    <w:basedOn w:val="1"/>
    <w:next w:val="a"/>
    <w:uiPriority w:val="39"/>
    <w:semiHidden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3606-4A4A-46C0-95EE-78D37F14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2023-02-19T10:04:00Z</dcterms:created>
  <dcterms:modified xsi:type="dcterms:W3CDTF">2023-02-24T19:03:00Z</dcterms:modified>
</cp:coreProperties>
</file>