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591733" w:rsidTr="00591733">
        <w:tc>
          <w:tcPr>
            <w:tcW w:w="9911" w:type="dxa"/>
            <w:gridSpan w:val="3"/>
          </w:tcPr>
          <w:p w:rsidR="00591733" w:rsidRPr="00837F56" w:rsidRDefault="00591733" w:rsidP="00591733">
            <w:pPr>
              <w:ind w:firstLine="0"/>
              <w:jc w:val="center"/>
              <w:rPr>
                <w:b/>
              </w:rPr>
            </w:pPr>
            <w:r w:rsidRPr="00837F56">
              <w:rPr>
                <w:b/>
              </w:rPr>
              <w:t>СОДЕРЖАНИЕ</w:t>
            </w:r>
          </w:p>
        </w:tc>
      </w:tr>
      <w:tr w:rsidR="00591733" w:rsidTr="00591733">
        <w:tc>
          <w:tcPr>
            <w:tcW w:w="566" w:type="dxa"/>
          </w:tcPr>
          <w:p w:rsidR="00591733" w:rsidRDefault="00591733" w:rsidP="00591733">
            <w:pPr>
              <w:ind w:firstLine="0"/>
            </w:pPr>
          </w:p>
        </w:tc>
        <w:tc>
          <w:tcPr>
            <w:tcW w:w="8785" w:type="dxa"/>
          </w:tcPr>
          <w:p w:rsidR="00591733" w:rsidRDefault="00591733" w:rsidP="00591733">
            <w:pPr>
              <w:ind w:firstLine="0"/>
            </w:pPr>
            <w:r>
              <w:t>ВВЕДЕНИЕ</w:t>
            </w:r>
          </w:p>
        </w:tc>
        <w:tc>
          <w:tcPr>
            <w:tcW w:w="560" w:type="dxa"/>
          </w:tcPr>
          <w:p w:rsidR="00591733" w:rsidRDefault="00591733" w:rsidP="00591733">
            <w:pPr>
              <w:ind w:firstLine="0"/>
            </w:pPr>
            <w:r>
              <w:t>2</w:t>
            </w:r>
          </w:p>
        </w:tc>
      </w:tr>
      <w:tr w:rsidR="00591733" w:rsidTr="00591733">
        <w:tc>
          <w:tcPr>
            <w:tcW w:w="566" w:type="dxa"/>
          </w:tcPr>
          <w:p w:rsidR="00591733" w:rsidRDefault="00591733" w:rsidP="00591733">
            <w:pPr>
              <w:ind w:firstLine="0"/>
            </w:pPr>
            <w:r>
              <w:t>1</w:t>
            </w:r>
          </w:p>
        </w:tc>
        <w:tc>
          <w:tcPr>
            <w:tcW w:w="8785" w:type="dxa"/>
          </w:tcPr>
          <w:p w:rsidR="00591733" w:rsidRDefault="00591733" w:rsidP="00591733">
            <w:pPr>
              <w:ind w:firstLine="0"/>
            </w:pPr>
            <w:r w:rsidRPr="00837F56">
              <w:t>ОПИСАНИЕ ТЕХНОЛОГИЧЕСКОГО ПРОЦЕССА</w:t>
            </w:r>
          </w:p>
        </w:tc>
        <w:tc>
          <w:tcPr>
            <w:tcW w:w="560" w:type="dxa"/>
          </w:tcPr>
          <w:p w:rsidR="00591733" w:rsidRDefault="00591733" w:rsidP="00591733">
            <w:pPr>
              <w:ind w:firstLine="0"/>
            </w:pPr>
            <w:r>
              <w:t>4</w:t>
            </w:r>
          </w:p>
        </w:tc>
      </w:tr>
      <w:tr w:rsidR="00591733" w:rsidTr="00591733">
        <w:tc>
          <w:tcPr>
            <w:tcW w:w="566" w:type="dxa"/>
          </w:tcPr>
          <w:p w:rsidR="00591733" w:rsidRDefault="00591733" w:rsidP="00591733">
            <w:pPr>
              <w:ind w:firstLine="0"/>
            </w:pPr>
            <w:r>
              <w:t>2</w:t>
            </w:r>
          </w:p>
        </w:tc>
        <w:tc>
          <w:tcPr>
            <w:tcW w:w="8785" w:type="dxa"/>
          </w:tcPr>
          <w:p w:rsidR="00591733" w:rsidRDefault="00591733" w:rsidP="00591733">
            <w:pPr>
              <w:ind w:firstLine="0"/>
            </w:pPr>
            <w:r w:rsidRPr="00837F56">
              <w:t>ТЕХНОЛОГИЧЕСКИЙ ПРОЦЕСС</w:t>
            </w:r>
          </w:p>
        </w:tc>
        <w:tc>
          <w:tcPr>
            <w:tcW w:w="560" w:type="dxa"/>
          </w:tcPr>
          <w:p w:rsidR="00591733" w:rsidRDefault="007F2B0B" w:rsidP="00591733">
            <w:pPr>
              <w:ind w:firstLine="0"/>
            </w:pPr>
            <w:r>
              <w:t>7</w:t>
            </w:r>
          </w:p>
        </w:tc>
      </w:tr>
      <w:tr w:rsidR="00591733" w:rsidTr="00591733">
        <w:tc>
          <w:tcPr>
            <w:tcW w:w="566" w:type="dxa"/>
          </w:tcPr>
          <w:p w:rsidR="00591733" w:rsidRDefault="00591733" w:rsidP="00591733">
            <w:pPr>
              <w:ind w:firstLine="0"/>
            </w:pPr>
            <w:r>
              <w:t>2.1</w:t>
            </w:r>
          </w:p>
        </w:tc>
        <w:tc>
          <w:tcPr>
            <w:tcW w:w="8785" w:type="dxa"/>
          </w:tcPr>
          <w:p w:rsidR="00591733" w:rsidRDefault="00591733" w:rsidP="00591733">
            <w:pPr>
              <w:ind w:firstLine="0"/>
            </w:pPr>
            <w:r>
              <w:t>И</w:t>
            </w:r>
            <w:r w:rsidRPr="00837F56">
              <w:t>сследование характеристик свойств объекта управления</w:t>
            </w:r>
          </w:p>
        </w:tc>
        <w:tc>
          <w:tcPr>
            <w:tcW w:w="560" w:type="dxa"/>
          </w:tcPr>
          <w:p w:rsidR="00591733" w:rsidRDefault="007F2B0B" w:rsidP="00591733">
            <w:pPr>
              <w:ind w:firstLine="0"/>
            </w:pPr>
            <w:r>
              <w:t>7</w:t>
            </w:r>
          </w:p>
        </w:tc>
      </w:tr>
      <w:tr w:rsidR="00591733" w:rsidTr="00591733">
        <w:tc>
          <w:tcPr>
            <w:tcW w:w="566" w:type="dxa"/>
          </w:tcPr>
          <w:p w:rsidR="00591733" w:rsidRDefault="00591733" w:rsidP="00591733">
            <w:pPr>
              <w:ind w:firstLine="0"/>
            </w:pPr>
            <w:r>
              <w:t>2.2</w:t>
            </w:r>
          </w:p>
        </w:tc>
        <w:tc>
          <w:tcPr>
            <w:tcW w:w="8785" w:type="dxa"/>
          </w:tcPr>
          <w:p w:rsidR="00591733" w:rsidRDefault="00591733" w:rsidP="00591733">
            <w:pPr>
              <w:ind w:firstLine="0"/>
            </w:pPr>
            <w:r>
              <w:t>А</w:t>
            </w:r>
            <w:r w:rsidRPr="00837F56">
              <w:t>нализ особенностей автоматизации объекта управления</w:t>
            </w:r>
          </w:p>
        </w:tc>
        <w:tc>
          <w:tcPr>
            <w:tcW w:w="560" w:type="dxa"/>
          </w:tcPr>
          <w:p w:rsidR="00591733" w:rsidRDefault="00591733" w:rsidP="00591733">
            <w:pPr>
              <w:ind w:firstLine="0"/>
            </w:pPr>
            <w:r>
              <w:t>8</w:t>
            </w:r>
          </w:p>
        </w:tc>
      </w:tr>
      <w:tr w:rsidR="00591733" w:rsidTr="00591733">
        <w:tc>
          <w:tcPr>
            <w:tcW w:w="566" w:type="dxa"/>
          </w:tcPr>
          <w:p w:rsidR="00591733" w:rsidRDefault="00591733" w:rsidP="00591733">
            <w:pPr>
              <w:ind w:firstLine="0"/>
            </w:pPr>
            <w:r>
              <w:t>2.3</w:t>
            </w:r>
          </w:p>
        </w:tc>
        <w:tc>
          <w:tcPr>
            <w:tcW w:w="8785" w:type="dxa"/>
          </w:tcPr>
          <w:p w:rsidR="00591733" w:rsidRDefault="00591733" w:rsidP="00591733">
            <w:pPr>
              <w:ind w:firstLine="0"/>
            </w:pPr>
            <w:r>
              <w:t>В</w:t>
            </w:r>
            <w:r w:rsidRPr="00837F56">
              <w:t>ыбор регулирующего воздействия на объект управления</w:t>
            </w:r>
          </w:p>
        </w:tc>
        <w:tc>
          <w:tcPr>
            <w:tcW w:w="560" w:type="dxa"/>
          </w:tcPr>
          <w:p w:rsidR="00591733" w:rsidRDefault="007F2B0B" w:rsidP="00591733">
            <w:pPr>
              <w:ind w:firstLine="0"/>
            </w:pPr>
            <w:r>
              <w:t>11</w:t>
            </w:r>
          </w:p>
        </w:tc>
      </w:tr>
      <w:tr w:rsidR="00591733" w:rsidTr="00591733">
        <w:tc>
          <w:tcPr>
            <w:tcW w:w="566" w:type="dxa"/>
          </w:tcPr>
          <w:p w:rsidR="00591733" w:rsidRDefault="00591733" w:rsidP="00591733">
            <w:pPr>
              <w:ind w:firstLine="0"/>
            </w:pPr>
            <w:r>
              <w:t>3</w:t>
            </w:r>
          </w:p>
        </w:tc>
        <w:tc>
          <w:tcPr>
            <w:tcW w:w="8785" w:type="dxa"/>
          </w:tcPr>
          <w:p w:rsidR="00591733" w:rsidRDefault="00591733" w:rsidP="00591733">
            <w:pPr>
              <w:ind w:firstLine="0"/>
            </w:pPr>
            <w:r w:rsidRPr="00837F56">
              <w:t>АНАЛИЗ УСТОЙЧИВОСТИ СИСТЕМЫ АВТОМАТИЧЕСКОГО РЕГУЛИРОВАНИЯ</w:t>
            </w:r>
          </w:p>
        </w:tc>
        <w:tc>
          <w:tcPr>
            <w:tcW w:w="560" w:type="dxa"/>
          </w:tcPr>
          <w:p w:rsidR="00591733" w:rsidRDefault="007F2B0B" w:rsidP="00591733">
            <w:pPr>
              <w:ind w:firstLine="0"/>
            </w:pPr>
            <w:r>
              <w:t>13</w:t>
            </w:r>
          </w:p>
        </w:tc>
      </w:tr>
      <w:tr w:rsidR="00591733" w:rsidTr="00591733">
        <w:tc>
          <w:tcPr>
            <w:tcW w:w="566" w:type="dxa"/>
          </w:tcPr>
          <w:p w:rsidR="00591733" w:rsidRDefault="00591733" w:rsidP="00591733">
            <w:pPr>
              <w:ind w:firstLine="0"/>
            </w:pPr>
            <w:r>
              <w:t>4</w:t>
            </w:r>
          </w:p>
        </w:tc>
        <w:tc>
          <w:tcPr>
            <w:tcW w:w="8785" w:type="dxa"/>
          </w:tcPr>
          <w:p w:rsidR="00591733" w:rsidRPr="00837F56" w:rsidRDefault="00591733" w:rsidP="00591733">
            <w:pPr>
              <w:ind w:firstLine="0"/>
            </w:pPr>
            <w:r w:rsidRPr="00837F56">
              <w:t>ВЫБОР ЗАКОНА РЕГУЛИРОВАНИЯ. РАСЧЕТ НАСТРОЕК РЕГУЛЯТОРА</w:t>
            </w:r>
          </w:p>
        </w:tc>
        <w:tc>
          <w:tcPr>
            <w:tcW w:w="560" w:type="dxa"/>
          </w:tcPr>
          <w:p w:rsidR="00591733" w:rsidRDefault="00591733" w:rsidP="00591733">
            <w:pPr>
              <w:ind w:firstLine="0"/>
            </w:pPr>
            <w:r>
              <w:t>16</w:t>
            </w:r>
          </w:p>
        </w:tc>
      </w:tr>
      <w:tr w:rsidR="00591733" w:rsidTr="00591733">
        <w:tc>
          <w:tcPr>
            <w:tcW w:w="566" w:type="dxa"/>
          </w:tcPr>
          <w:p w:rsidR="00591733" w:rsidRDefault="00591733" w:rsidP="00591733">
            <w:pPr>
              <w:ind w:firstLine="0"/>
            </w:pPr>
            <w:r>
              <w:t>5</w:t>
            </w:r>
          </w:p>
        </w:tc>
        <w:tc>
          <w:tcPr>
            <w:tcW w:w="8785" w:type="dxa"/>
          </w:tcPr>
          <w:p w:rsidR="00591733" w:rsidRPr="00837F56" w:rsidRDefault="00591733" w:rsidP="00591733">
            <w:pPr>
              <w:ind w:firstLine="0"/>
            </w:pPr>
            <w:r w:rsidRPr="00837F56">
              <w:t>РАЗРАБОТКА СИСТЕМЫ АВТОМАТИЗАЦИИ</w:t>
            </w:r>
          </w:p>
        </w:tc>
        <w:tc>
          <w:tcPr>
            <w:tcW w:w="560" w:type="dxa"/>
          </w:tcPr>
          <w:p w:rsidR="00591733" w:rsidRDefault="00591733" w:rsidP="00591733">
            <w:pPr>
              <w:ind w:firstLine="0"/>
            </w:pPr>
            <w:r>
              <w:t>18</w:t>
            </w:r>
          </w:p>
        </w:tc>
      </w:tr>
      <w:tr w:rsidR="00591733" w:rsidTr="00591733">
        <w:tc>
          <w:tcPr>
            <w:tcW w:w="566" w:type="dxa"/>
          </w:tcPr>
          <w:p w:rsidR="00591733" w:rsidRDefault="00591733" w:rsidP="00591733">
            <w:pPr>
              <w:ind w:firstLine="0"/>
            </w:pPr>
            <w:r>
              <w:t>5.1</w:t>
            </w:r>
          </w:p>
        </w:tc>
        <w:tc>
          <w:tcPr>
            <w:tcW w:w="8785" w:type="dxa"/>
          </w:tcPr>
          <w:p w:rsidR="00591733" w:rsidRPr="00837F56" w:rsidRDefault="00591733" w:rsidP="00591733">
            <w:pPr>
              <w:ind w:firstLine="0"/>
            </w:pPr>
            <w:r>
              <w:t>О</w:t>
            </w:r>
            <w:r w:rsidRPr="00837F56">
              <w:t>писание функциональной схемы автоматизации</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5.2</w:t>
            </w:r>
          </w:p>
        </w:tc>
        <w:tc>
          <w:tcPr>
            <w:tcW w:w="8785" w:type="dxa"/>
          </w:tcPr>
          <w:p w:rsidR="00591733" w:rsidRPr="00837F56" w:rsidRDefault="00591733" w:rsidP="00591733">
            <w:pPr>
              <w:ind w:firstLine="0"/>
            </w:pPr>
            <w:r>
              <w:t>В</w:t>
            </w:r>
            <w:r w:rsidRPr="00837F56">
              <w:t>ыбор средств измерения</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5.3</w:t>
            </w:r>
          </w:p>
        </w:tc>
        <w:tc>
          <w:tcPr>
            <w:tcW w:w="8785" w:type="dxa"/>
          </w:tcPr>
          <w:p w:rsidR="00591733" w:rsidRPr="00837F56" w:rsidRDefault="00591733" w:rsidP="00591733">
            <w:pPr>
              <w:ind w:firstLine="0"/>
            </w:pPr>
            <w:r>
              <w:t>С</w:t>
            </w:r>
            <w:r w:rsidRPr="00837F56">
              <w:t>пецификация приборов и средств автоматизации</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5.4</w:t>
            </w:r>
          </w:p>
        </w:tc>
        <w:tc>
          <w:tcPr>
            <w:tcW w:w="8785" w:type="dxa"/>
          </w:tcPr>
          <w:p w:rsidR="00591733" w:rsidRPr="00837F56" w:rsidRDefault="00591733" w:rsidP="00591733">
            <w:pPr>
              <w:ind w:firstLine="0"/>
            </w:pPr>
            <w:r>
              <w:t>С</w:t>
            </w:r>
            <w:r w:rsidRPr="00837F56">
              <w:t>труктурная схема системы автоматизации технологического процесса</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5.5</w:t>
            </w:r>
          </w:p>
        </w:tc>
        <w:tc>
          <w:tcPr>
            <w:tcW w:w="8785" w:type="dxa"/>
          </w:tcPr>
          <w:p w:rsidR="00591733" w:rsidRDefault="00591733" w:rsidP="00591733">
            <w:pPr>
              <w:ind w:firstLine="0"/>
            </w:pPr>
            <w:r w:rsidRPr="00837F56">
              <w:t>Комплекс технических средств</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5.6</w:t>
            </w:r>
          </w:p>
        </w:tc>
        <w:tc>
          <w:tcPr>
            <w:tcW w:w="8785" w:type="dxa"/>
          </w:tcPr>
          <w:p w:rsidR="00591733" w:rsidRDefault="00591733" w:rsidP="00591733">
            <w:pPr>
              <w:ind w:firstLine="0"/>
            </w:pPr>
            <w:r>
              <w:t>П</w:t>
            </w:r>
            <w:r w:rsidRPr="00837F56">
              <w:t>ротоколы обмена данных</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5.7</w:t>
            </w:r>
          </w:p>
        </w:tc>
        <w:tc>
          <w:tcPr>
            <w:tcW w:w="8785" w:type="dxa"/>
          </w:tcPr>
          <w:p w:rsidR="00591733" w:rsidRDefault="00591733" w:rsidP="00591733">
            <w:pPr>
              <w:ind w:firstLine="0"/>
            </w:pPr>
            <w:r>
              <w:t>О</w:t>
            </w:r>
            <w:r w:rsidRPr="00837F56">
              <w:t>писание монтажной схемы (схемы внешних соединений)</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5.8</w:t>
            </w:r>
          </w:p>
        </w:tc>
        <w:tc>
          <w:tcPr>
            <w:tcW w:w="8785" w:type="dxa"/>
          </w:tcPr>
          <w:p w:rsidR="00591733" w:rsidRDefault="00591733" w:rsidP="00591733">
            <w:pPr>
              <w:ind w:firstLine="0"/>
            </w:pPr>
            <w:r>
              <w:t>О</w:t>
            </w:r>
            <w:r w:rsidRPr="00837F56">
              <w:t>рганизация монтажа, ремонта и обслуживания средств измерения и автоматизации</w:t>
            </w:r>
            <w:r>
              <w:t>.</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6</w:t>
            </w:r>
          </w:p>
        </w:tc>
        <w:tc>
          <w:tcPr>
            <w:tcW w:w="8785" w:type="dxa"/>
          </w:tcPr>
          <w:p w:rsidR="00591733" w:rsidRPr="00837F56" w:rsidRDefault="00591733" w:rsidP="00591733">
            <w:pPr>
              <w:ind w:firstLine="0"/>
            </w:pPr>
            <w:r w:rsidRPr="00837F56">
              <w:t>БЕЗОПАСНОСТЬ И ЭКОЛОГИЧНОСТЬ ТЕХ.ПРОЦЕССА</w:t>
            </w:r>
          </w:p>
        </w:tc>
        <w:tc>
          <w:tcPr>
            <w:tcW w:w="560" w:type="dxa"/>
          </w:tcPr>
          <w:p w:rsidR="00591733" w:rsidRDefault="00591733" w:rsidP="00591733">
            <w:pPr>
              <w:ind w:firstLine="0"/>
            </w:pPr>
          </w:p>
        </w:tc>
      </w:tr>
      <w:tr w:rsidR="00591733" w:rsidTr="00591733">
        <w:tc>
          <w:tcPr>
            <w:tcW w:w="566" w:type="dxa"/>
          </w:tcPr>
          <w:p w:rsidR="00591733" w:rsidRDefault="00591733" w:rsidP="00591733">
            <w:pPr>
              <w:ind w:firstLine="0"/>
            </w:pPr>
            <w:r>
              <w:t>7</w:t>
            </w:r>
          </w:p>
        </w:tc>
        <w:tc>
          <w:tcPr>
            <w:tcW w:w="8785" w:type="dxa"/>
          </w:tcPr>
          <w:p w:rsidR="00591733" w:rsidRPr="00837F56" w:rsidRDefault="00591733" w:rsidP="00591733">
            <w:pPr>
              <w:ind w:firstLine="0"/>
            </w:pPr>
            <w:r w:rsidRPr="00837F56">
              <w:t>ТЕХНИКО-ЭКОНОМИЧЕСКИЕ ПОКАЗАТЕЛИ</w:t>
            </w:r>
          </w:p>
        </w:tc>
        <w:tc>
          <w:tcPr>
            <w:tcW w:w="560" w:type="dxa"/>
          </w:tcPr>
          <w:p w:rsidR="00591733" w:rsidRDefault="007F2B0B" w:rsidP="00591733">
            <w:pPr>
              <w:ind w:firstLine="0"/>
            </w:pPr>
            <w:r>
              <w:t>20</w:t>
            </w:r>
          </w:p>
        </w:tc>
      </w:tr>
      <w:tr w:rsidR="00591733" w:rsidTr="00591733">
        <w:tc>
          <w:tcPr>
            <w:tcW w:w="566" w:type="dxa"/>
          </w:tcPr>
          <w:p w:rsidR="00591733" w:rsidRDefault="00591733" w:rsidP="00591733">
            <w:pPr>
              <w:ind w:firstLine="0"/>
            </w:pPr>
          </w:p>
        </w:tc>
        <w:tc>
          <w:tcPr>
            <w:tcW w:w="8785" w:type="dxa"/>
          </w:tcPr>
          <w:p w:rsidR="00591733" w:rsidRPr="00837F56" w:rsidRDefault="00591733" w:rsidP="00591733">
            <w:pPr>
              <w:ind w:firstLine="0"/>
            </w:pPr>
            <w:r w:rsidRPr="00837F56">
              <w:t>Вывод</w:t>
            </w:r>
          </w:p>
        </w:tc>
        <w:tc>
          <w:tcPr>
            <w:tcW w:w="560" w:type="dxa"/>
          </w:tcPr>
          <w:p w:rsidR="00591733" w:rsidRDefault="00591733" w:rsidP="00591733">
            <w:pPr>
              <w:ind w:firstLine="0"/>
            </w:pPr>
            <w:r>
              <w:t>39</w:t>
            </w:r>
          </w:p>
        </w:tc>
      </w:tr>
      <w:tr w:rsidR="00591733" w:rsidTr="00591733">
        <w:tc>
          <w:tcPr>
            <w:tcW w:w="566" w:type="dxa"/>
          </w:tcPr>
          <w:p w:rsidR="00591733" w:rsidRDefault="00591733" w:rsidP="00591733">
            <w:pPr>
              <w:ind w:firstLine="0"/>
            </w:pPr>
          </w:p>
        </w:tc>
        <w:tc>
          <w:tcPr>
            <w:tcW w:w="8785" w:type="dxa"/>
          </w:tcPr>
          <w:p w:rsidR="00591733" w:rsidRDefault="00591733" w:rsidP="00591733">
            <w:pPr>
              <w:ind w:firstLine="0"/>
            </w:pPr>
            <w:r w:rsidRPr="00837F56">
              <w:t>Список литературы</w:t>
            </w:r>
          </w:p>
        </w:tc>
        <w:tc>
          <w:tcPr>
            <w:tcW w:w="560" w:type="dxa"/>
          </w:tcPr>
          <w:p w:rsidR="00591733" w:rsidRDefault="00591733" w:rsidP="00591733">
            <w:pPr>
              <w:ind w:firstLine="0"/>
            </w:pPr>
            <w:r>
              <w:t>40</w:t>
            </w:r>
          </w:p>
        </w:tc>
      </w:tr>
    </w:tbl>
    <w:p w:rsidR="00591733" w:rsidRDefault="00591733">
      <w:pPr>
        <w:spacing w:line="259" w:lineRule="auto"/>
      </w:pPr>
    </w:p>
    <w:p w:rsidR="00591733" w:rsidRDefault="00591733">
      <w:pPr>
        <w:spacing w:line="259" w:lineRule="auto"/>
      </w:pPr>
    </w:p>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B36562">
        <w:rPr>
          <w:rFonts w:cs="Times New Roman"/>
          <w:szCs w:val="24"/>
        </w:rPr>
        <w:t>полимеризации сэвилена</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003549" w:rsidRPr="005D11F0" w:rsidRDefault="00003549" w:rsidP="00003549">
      <w:r w:rsidRPr="005D11F0">
        <w:t>Технологический процесс получения сэвилена</w:t>
      </w:r>
      <w:r>
        <w:t xml:space="preserve"> </w:t>
      </w:r>
      <w:r w:rsidRPr="005D11F0">
        <w:t>основан на реакции</w:t>
      </w:r>
      <w:r>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003549" w:rsidRPr="005D11F0" w:rsidRDefault="00003549" w:rsidP="00003549">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003549" w:rsidRPr="005D11F0" w:rsidRDefault="00003549" w:rsidP="00003549">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003549" w:rsidRPr="005D11F0" w:rsidRDefault="00003549" w:rsidP="00003549">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003549" w:rsidRDefault="00003549" w:rsidP="00003549">
      <w:r w:rsidRPr="00003549">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003549" w:rsidRPr="00805B02" w:rsidRDefault="00003549" w:rsidP="00003549">
      <w:pPr>
        <w:rPr>
          <w:szCs w:val="28"/>
        </w:rPr>
      </w:pPr>
      <w:r w:rsidRPr="00805B02">
        <w:rPr>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Cs w:val="28"/>
        </w:rPr>
        <w:t xml:space="preserve"> с установки ректификации или из ёмкостей хран</w:t>
      </w:r>
      <w:r>
        <w:rPr>
          <w:szCs w:val="28"/>
        </w:rPr>
        <w:t xml:space="preserve">ения подаётся по трубопроводу в </w:t>
      </w:r>
      <w:r w:rsidRPr="00805B02">
        <w:rPr>
          <w:szCs w:val="28"/>
        </w:rPr>
        <w:t>приёмник винилацетата (поз. С-</w:t>
      </w:r>
      <w:r w:rsidRPr="00805B02">
        <w:rPr>
          <w:szCs w:val="28"/>
          <w:lang w:val="en-US"/>
        </w:rPr>
        <w:t>I</w:t>
      </w:r>
      <w:r w:rsidRPr="00805B02">
        <w:rPr>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003549" w:rsidRPr="00805B02" w:rsidRDefault="00003549" w:rsidP="00003549">
      <w:pPr>
        <w:rPr>
          <w:szCs w:val="28"/>
        </w:rPr>
      </w:pPr>
      <w:r w:rsidRPr="00805B02">
        <w:rPr>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Cs w:val="28"/>
        </w:rPr>
        <w:t>сэвилене</w:t>
      </w:r>
      <w:proofErr w:type="spellEnd"/>
    </w:p>
    <w:p w:rsidR="00003549" w:rsidRPr="003D368A" w:rsidRDefault="00003549" w:rsidP="00003549">
      <w:r w:rsidRPr="003D368A">
        <w:t xml:space="preserve">Трубопровод от отделителей высокого давления до первого по ходу газа сепаратора (4/3.4.1а) за счет оснащения рубашкой, в которую подается горячая вода </w:t>
      </w:r>
      <w:r w:rsidRPr="003D368A">
        <w:lastRenderedPageBreak/>
        <w:t>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w:t>
      </w:r>
      <w:proofErr w:type="spellStart"/>
      <w:r w:rsidRPr="003D368A">
        <w:t>сэвилен</w:t>
      </w:r>
      <w:proofErr w:type="spellEnd"/>
      <w:r w:rsidRPr="003D368A">
        <w:t xml:space="preserve"> собирается в нижней части и через клапан </w:t>
      </w:r>
      <w:r>
        <w:t xml:space="preserve">№ </w:t>
      </w:r>
      <w:r w:rsidRPr="003D368A">
        <w:t>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003549" w:rsidRPr="003D368A" w:rsidRDefault="00003549" w:rsidP="00003549">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003549" w:rsidRPr="003D368A" w:rsidRDefault="00003549" w:rsidP="00003549">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003549" w:rsidRPr="003D368A" w:rsidRDefault="00003549" w:rsidP="00003549">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003549" w:rsidRPr="003D368A" w:rsidRDefault="00003549" w:rsidP="00003549">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t xml:space="preserve">поступает в отделение компрессии на металлические фильтры (поз. 3/3.9), где </w:t>
      </w:r>
      <w:r w:rsidRPr="003D368A">
        <w:rPr>
          <w:bCs/>
        </w:rPr>
        <w:lastRenderedPageBreak/>
        <w:t>очищается от твердых частиц сэвилена, после чего подается в смеситель высокого давления (поз. 3/3.5).</w:t>
      </w:r>
    </w:p>
    <w:p w:rsidR="00003549" w:rsidRPr="003D368A" w:rsidRDefault="00003549" w:rsidP="00003549">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003549" w:rsidRPr="003D368A" w:rsidRDefault="00003549" w:rsidP="00003549">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003549" w:rsidRPr="003D368A" w:rsidRDefault="00003549" w:rsidP="00003549">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003549" w:rsidRPr="003D368A" w:rsidRDefault="00003549" w:rsidP="00003549">
      <w:r w:rsidRPr="003D368A">
        <w:t>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003549" w:rsidRPr="003D368A" w:rsidRDefault="00003549" w:rsidP="00003549">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003549" w:rsidRPr="003D368A" w:rsidRDefault="00003549" w:rsidP="00003549">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003549" w:rsidRPr="003D368A" w:rsidRDefault="00003549" w:rsidP="00003549">
      <w:r w:rsidRPr="003D368A">
        <w:rPr>
          <w:bCs/>
        </w:rPr>
        <w:lastRenderedPageBreak/>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003549" w:rsidRPr="003D368A" w:rsidRDefault="00003549" w:rsidP="00003549">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E91D3C" w:rsidRPr="00003549" w:rsidRDefault="00003549" w:rsidP="00003549">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r w:rsidR="00E91D3C">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1B6AFC" w:rsidRPr="001B6AFC" w:rsidRDefault="001B6AFC" w:rsidP="00591733">
      <w:pPr>
        <w:pStyle w:val="a7"/>
        <w:numPr>
          <w:ilvl w:val="0"/>
          <w:numId w:val="24"/>
        </w:numPr>
      </w:pPr>
      <w:r>
        <w:t>Реактор</w:t>
      </w:r>
      <w:r w:rsidR="00102A98">
        <w:t xml:space="preserve"> </w:t>
      </w:r>
      <w:r>
        <w:t>В</w:t>
      </w:r>
      <w:r w:rsidR="00102A98">
        <w:t>-</w:t>
      </w:r>
      <w:r>
        <w:t>1</w:t>
      </w:r>
      <w:r w:rsidR="00102A98">
        <w:t xml:space="preserve"> – 1 шт. </w:t>
      </w:r>
      <w:r w:rsidRPr="004E1D46">
        <w:t>процесс полимеризации этилена протекает при</w:t>
      </w:r>
      <w:r w:rsidRPr="00591733">
        <w:rPr>
          <w:b/>
        </w:rPr>
        <w:t xml:space="preserve"> </w:t>
      </w:r>
      <w:r w:rsidRPr="004E1D46">
        <w:t>высоком давлении в трубчатых реакторах и реакторах с перемешивающим устройством с</w:t>
      </w:r>
      <w:r w:rsidRPr="00591733">
        <w:rPr>
          <w:b/>
        </w:rPr>
        <w:t xml:space="preserve"> </w:t>
      </w:r>
      <w:r w:rsidRPr="004E1D46">
        <w:t>применением инициаторов радикального типа, степень гомогенизации – смешивание в расплаве полиэтилена.</w:t>
      </w:r>
      <w:r w:rsidR="00591733" w:rsidRPr="001B6AFC">
        <w:t xml:space="preserve"> </w:t>
      </w:r>
    </w:p>
    <w:p w:rsidR="005A2233" w:rsidRDefault="004E1D46" w:rsidP="00591733">
      <w:pPr>
        <w:pStyle w:val="a7"/>
        <w:numPr>
          <w:ilvl w:val="0"/>
          <w:numId w:val="24"/>
        </w:numPr>
      </w:pPr>
      <w:r w:rsidRPr="00591733">
        <w:rPr>
          <w:szCs w:val="24"/>
        </w:rPr>
        <w:t>Циклонный сепаратор Е-4.1-Е-4.3</w:t>
      </w:r>
      <w:r w:rsidR="00102A98" w:rsidRPr="00FB2031">
        <w:t xml:space="preserve"> </w:t>
      </w:r>
      <w:r w:rsidRPr="003D368A">
        <w:t>высокого давления служат для отделения возвратного газа от уносимого им низкомолекулярного сэвилена.</w:t>
      </w:r>
      <w:r w:rsidR="00591733">
        <w:t xml:space="preserve"> </w:t>
      </w:r>
    </w:p>
    <w:p w:rsidR="00591733" w:rsidRDefault="005A2233" w:rsidP="00591733">
      <w:pPr>
        <w:pStyle w:val="a7"/>
        <w:numPr>
          <w:ilvl w:val="0"/>
          <w:numId w:val="24"/>
        </w:numPr>
      </w:pPr>
      <w:r>
        <w:t>Газоочиститель Е-5</w:t>
      </w:r>
      <w:r w:rsidR="00C67989">
        <w:t xml:space="preserve"> </w:t>
      </w:r>
      <w:r w:rsidR="00C67989" w:rsidRPr="00591733">
        <w:t>очищается от низкомолекулярного сополимера, уносимого из отделителей высокого давления.</w:t>
      </w:r>
    </w:p>
    <w:p w:rsidR="005357A4" w:rsidRDefault="00591733" w:rsidP="00591733">
      <w:pPr>
        <w:pStyle w:val="a7"/>
        <w:numPr>
          <w:ilvl w:val="0"/>
          <w:numId w:val="7"/>
        </w:numPr>
      </w:pPr>
      <w:r>
        <w:t xml:space="preserve"> </w:t>
      </w:r>
      <w:r w:rsidR="005357A4">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91733" w:rsidRDefault="00591733" w:rsidP="005A2233">
      <w:pPr>
        <w:ind w:firstLine="720"/>
      </w:pPr>
      <w:r>
        <w:t>Реактор</w:t>
      </w:r>
      <w:r w:rsidRPr="00591733">
        <w:t xml:space="preserve"> полимеризации</w:t>
      </w:r>
      <w:r>
        <w:t xml:space="preserve"> </w:t>
      </w:r>
      <w:proofErr w:type="gramStart"/>
      <w:r>
        <w:t>В-1 представляет</w:t>
      </w:r>
      <w:proofErr w:type="gramEnd"/>
      <w:r w:rsidRPr="00591733">
        <w:t xml:space="preserve"> собой конструкцию цилиндрической формы. Такое устройство предназначено для получения под воздействием давления, высоких температур, физических и химических </w:t>
      </w:r>
      <w:r w:rsidR="00EB77B4">
        <w:t>реакций</w:t>
      </w:r>
      <w:r w:rsidRPr="00591733">
        <w:t xml:space="preserve"> необходимого продукта</w:t>
      </w:r>
      <w:r w:rsidR="00EB77B4">
        <w:t xml:space="preserve"> сэвилена</w:t>
      </w:r>
      <w:r w:rsidRPr="00591733">
        <w:t xml:space="preserve"> со сложной внутренней структурой. Реактор действует непрерывно или имеет определенную цикличность, заданность временных и других параметров.</w:t>
      </w:r>
    </w:p>
    <w:p w:rsidR="005A2233" w:rsidRDefault="005A2233" w:rsidP="005A2233">
      <w:pPr>
        <w:ind w:firstLine="720"/>
      </w:pPr>
      <w:r>
        <w:t xml:space="preserve">Показателем эффективности процесса полимеризации является степень полимеризации </w:t>
      </w:r>
      <w:r w:rsidR="00EB77B4">
        <w:t>сэвилена</w:t>
      </w:r>
      <w:r>
        <w:t xml:space="preserve"> необходимо поддерживать максимально возможной. степень полимеризации определяются чистота и этиленом полимеризация, соотношением расходов этилена и инициатора. к чистоте этилена высокие требования, так как появление примесей изменяет ход процесса.</w:t>
      </w:r>
    </w:p>
    <w:p w:rsidR="005A2233" w:rsidRDefault="005A2233" w:rsidP="005A2233">
      <w:pPr>
        <w:ind w:firstLine="720"/>
      </w:pPr>
      <w:r>
        <w:t xml:space="preserve">Процесс полимеризации протекает при больших скоростях температуре и давлении, что обусловливает жесткие требования к поддержанию температуры и давления в устойчив для процесса области. При выходе этих параметров за допустимые пределы начинается реакция разложения с последующим взрывом </w:t>
      </w:r>
    </w:p>
    <w:p w:rsidR="005A2233" w:rsidRDefault="005A2233" w:rsidP="005A2233">
      <w:pPr>
        <w:ind w:firstLine="720"/>
      </w:pPr>
      <w:r>
        <w:t xml:space="preserve">Давление в реакторе стабилизируется изменением расхода смеси </w:t>
      </w:r>
      <w:r w:rsidR="00EB77B4">
        <w:t>сэвилена</w:t>
      </w:r>
      <w:r>
        <w:t xml:space="preserve"> и </w:t>
      </w:r>
      <w:r w:rsidR="00EB77B4">
        <w:t>этилена с кислородом</w:t>
      </w:r>
      <w:r>
        <w:t xml:space="preserve">, выводимой на нижние зоны реактора. Улучшение качества регулирования давления в реакторе достигается стабилизацией </w:t>
      </w:r>
      <w:r w:rsidR="00EB77B4">
        <w:t>температуры в реакторе.</w:t>
      </w:r>
    </w:p>
    <w:p w:rsidR="005A2233" w:rsidRDefault="005A2233" w:rsidP="005A2233">
      <w:pPr>
        <w:ind w:firstLine="720"/>
      </w:pPr>
      <w:r>
        <w:t xml:space="preserve">Соотношение </w:t>
      </w:r>
      <w:r w:rsidR="00EB77B4">
        <w:t>температуры</w:t>
      </w:r>
      <w:r>
        <w:t xml:space="preserve"> этилена и </w:t>
      </w:r>
      <w:r w:rsidR="00EB77B4">
        <w:t>сэвилена</w:t>
      </w:r>
      <w:r>
        <w:t xml:space="preserve"> поддерживается оператором путём изменения расхода </w:t>
      </w:r>
      <w:r w:rsidR="00EB77B4">
        <w:t>теплоносителя воды</w:t>
      </w:r>
      <w:r>
        <w:t>: при том стремятся получить наилучшую степень полимеризации. Необходимость вмешательства человека при правлении процессом полимеризации объясняется отсутствием надё</w:t>
      </w:r>
      <w:r w:rsidRPr="00680B9F">
        <w:t>жных датчиков и возможностью разложения этилена,</w:t>
      </w:r>
      <w:r>
        <w:t xml:space="preserve"> и полиэтилена.</w:t>
      </w:r>
      <w:r w:rsidRPr="00680B9F">
        <w:t xml:space="preserve"> Реакция разложения протекает с большой скоростью и сопровождается резким повышением давления и температуры, что может привести к взрыву. При разложении выделяется углерод, удаление которого</w:t>
      </w:r>
      <w:r>
        <w:t xml:space="preserve"> из реактора требует больших затрат и энергии</w:t>
      </w:r>
      <w:r w:rsidR="00EB77B4">
        <w:t>.</w:t>
      </w:r>
    </w:p>
    <w:p w:rsidR="005A2233" w:rsidRDefault="005A2233" w:rsidP="005A2233">
      <w:pPr>
        <w:ind w:firstLine="720"/>
      </w:pPr>
      <w:r>
        <w:lastRenderedPageBreak/>
        <w:t>Определяющим фактором являются химический состав и соотношение компонентов катализатора, концентрация его в реакторе, расход и способ приготовления. При управлении процессом полимеризации целенаправленно изменяют или стабилизируют только расход катализатора. С изменением остальных параметров в объект поступают возмущения.</w:t>
      </w:r>
    </w:p>
    <w:p w:rsidR="005A2233" w:rsidRDefault="005A2233" w:rsidP="00EB77B4">
      <w:pPr>
        <w:ind w:firstLine="720"/>
      </w:pPr>
      <w:r>
        <w:t xml:space="preserve">Важным параметром является температура в зоне реакции. При повышении температуры на 1ºС скорость полимеризации пропилена возрастает на 6%. Верхний предел температуры устанавливают, исходя из работоспособности катализатора. При чрезмерном повышении температуры скорость процесса полимеризации может возрасти до критического значения, и произойдет авария. Поэтому температуру следует поддерживать на строго определенном значении, близком к критическому: регулирующее воздействие достигается при этом изменением расхода </w:t>
      </w:r>
      <w:proofErr w:type="spellStart"/>
      <w:r>
        <w:t>хладоносителя</w:t>
      </w:r>
      <w:proofErr w:type="spellEnd"/>
      <w:r>
        <w:t xml:space="preserve">, </w:t>
      </w:r>
      <w:r w:rsidR="00EB77B4">
        <w:t>подаваемого в рубашку реактора.</w:t>
      </w:r>
    </w:p>
    <w:p w:rsidR="005A2233" w:rsidRDefault="005A2233" w:rsidP="005A2233">
      <w:pPr>
        <w:ind w:firstLine="720"/>
      </w:pPr>
      <w:r>
        <w:t xml:space="preserve">С изменением состава мономера, растворителя и регулятора молекулярной массы в объекте будут возникать возмущения, которые могут значительно изменить ход процесса. Например, катализатор очень чувствителен к малейшим примесям серы и </w:t>
      </w:r>
      <w:proofErr w:type="spellStart"/>
      <w:r>
        <w:t>пропадиена</w:t>
      </w:r>
      <w:proofErr w:type="spellEnd"/>
      <w:r>
        <w:t>, а присутствие некоторых веществ вообще прекращает реакцию.</w:t>
      </w:r>
    </w:p>
    <w:p w:rsidR="005A2233" w:rsidRDefault="005A2233" w:rsidP="005A2233">
      <w:pPr>
        <w:ind w:firstLine="720"/>
        <w:rPr>
          <w:lang w:val="tt-RU"/>
        </w:rPr>
      </w:pPr>
      <w:r>
        <w:rPr>
          <w:lang w:val="tt-RU"/>
        </w:rPr>
        <w:t xml:space="preserve">Давление в реактре влияет на растворимость монометра и водорода в </w:t>
      </w:r>
      <w:r>
        <w:t>ж</w:t>
      </w:r>
      <w:r>
        <w:rPr>
          <w:lang w:val="tt-RU"/>
        </w:rPr>
        <w:t xml:space="preserve">идкой фазе  тоесть  на их концетрацию в реакционной массе . Кроме того в реакторах с газовой фазой давлений определяет температуру кипения растворителя . Поэтому давление следует  стабелезировать  с изменением  расхода продукта реакций супсензии полимера </w:t>
      </w:r>
    </w:p>
    <w:p w:rsidR="005A2233" w:rsidRDefault="005A2233" w:rsidP="005A2233">
      <w:pPr>
        <w:ind w:firstLine="720"/>
      </w:pPr>
      <w:r>
        <w:t xml:space="preserve">Расход мономера, катализатора, растворителя и регулятора молекулярной массы влияет на степень превращения мономера в полимер не в меньшей степени, чем остальные параметры. Их можно </w:t>
      </w:r>
      <w:r w:rsidRPr="00E10C63">
        <w:rPr>
          <w:lang w:val="tt-RU"/>
        </w:rPr>
        <w:t>стабилизировать</w:t>
      </w:r>
      <w:r>
        <w:t xml:space="preserve"> и тем самым устранить сильные возмущения по этим каналам, а можно изменять с целью внесения регулирующих воздействий.</w:t>
      </w:r>
    </w:p>
    <w:p w:rsidR="005357A4" w:rsidRDefault="005A2233" w:rsidP="005A2233">
      <w:r>
        <w:t xml:space="preserve">Обычно стабилизируют расходы растворителя, регулятора молекулярной массы и катализатора. Расход же мономера изменяют таким образом, чтобы </w:t>
      </w:r>
      <w:r>
        <w:lastRenderedPageBreak/>
        <w:t>поддерживать количество непрореагировавшего мономера постоянным, минимально возможным для данных условий. Для определения количества непрореагировавшего мономера после сепаратора устанавливают датчик расхода. Данный узел регулирования реализуется с помощью двухконтурной системы, в которой основным регулятором является регулятор расхода непрореагировавшего мономера. вспомогательным - регулятор расхода мономера, подаваемого в реактор.</w:t>
      </w:r>
    </w:p>
    <w:p w:rsidR="00445695" w:rsidRDefault="00445695" w:rsidP="00445695">
      <w:r>
        <w:rPr>
          <w:noProof/>
          <w:lang w:eastAsia="ru-RU"/>
        </w:rPr>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p>
    <w:p w:rsidR="00445695" w:rsidRDefault="00445695" w:rsidP="005A2233">
      <w:pPr>
        <w:ind w:firstLine="709"/>
      </w:pPr>
      <w:r w:rsidRPr="005F5E64">
        <w:t>Рис. 1. Диаграмма температура (t) – концентрация низкокипящего компонента в жидкости (х) и парах (у)</w:t>
      </w:r>
    </w:p>
    <w:p w:rsidR="00445695" w:rsidRDefault="00445695">
      <w:pPr>
        <w:spacing w:after="160" w:line="259" w:lineRule="auto"/>
        <w:ind w:firstLine="0"/>
        <w:jc w:val="left"/>
      </w:pPr>
      <w:r>
        <w:br w:type="page"/>
      </w:r>
    </w:p>
    <w:p w:rsidR="00796091" w:rsidRDefault="00445695" w:rsidP="00796091">
      <w:pPr>
        <w:pStyle w:val="a3"/>
        <w:numPr>
          <w:ilvl w:val="1"/>
          <w:numId w:val="8"/>
        </w:numPr>
      </w:pPr>
      <w:r>
        <w:lastRenderedPageBreak/>
        <w:t>В</w:t>
      </w:r>
      <w:r w:rsidR="0099147D" w:rsidRPr="00445695">
        <w:t>ыбор регулирующего воздействия на объект управления</w:t>
      </w:r>
    </w:p>
    <w:p w:rsidR="00796091" w:rsidRDefault="00796091" w:rsidP="006B4B5D">
      <w:r>
        <w:t xml:space="preserve">Концентрация искомого компонента в смеси зависит от </w:t>
      </w:r>
      <w:r w:rsidR="00EB77B4">
        <w:t>температуры жидкости</w:t>
      </w:r>
      <w:r>
        <w:t xml:space="preserve"> этилена с кислородом и сэвилена, а также от концентрации в них искомого компонента</w:t>
      </w:r>
      <w:r w:rsidR="006B4B5D">
        <w:t xml:space="preserve"> в реакторе В-1</w:t>
      </w:r>
      <w:r>
        <w:t>. Все эти параметры определяются технологическим режимом предыдущих процессов, и воздействовать на них из соображений достижения цели управления процессом смешения невозможно.</w:t>
      </w:r>
    </w:p>
    <w:p w:rsidR="009D378E" w:rsidRDefault="009D378E" w:rsidP="009D378E">
      <w:r>
        <w:t xml:space="preserve">В смесителе необходимо иметь определенный объем жидкости. Существенное изменение объема жидкости может привести к переполнению аппарата или его опорожнению, при этом процесс смешения становится невозможным. Показателем объема жидкости является уровень в аппарате, поэтому его необходимо стабилизировать. Уровень жидкости зависит от расходов жидкостей, поступающих в смеситель, и расхода смеси. Если расход смеси определяется ходом последующего процесса, то его нельзя ни стабилизировать, ни использовать для внесения регулирующих воздействий. </w:t>
      </w:r>
      <w:r w:rsidR="00796091">
        <w:t>Этилен с кислородом</w:t>
      </w:r>
      <w:r>
        <w:t xml:space="preserve">, как уже сказано, будет использоваться для внесения регулирующих воздействий. Следовательно, единственным каналом для внесения регулирующих воздействий при стабилизации уровня является расход </w:t>
      </w:r>
      <w:r w:rsidR="00796091">
        <w:t>сэвилена</w:t>
      </w:r>
      <w:r>
        <w:t>.</w:t>
      </w:r>
    </w:p>
    <w:p w:rsidR="009D378E" w:rsidRDefault="00D26522" w:rsidP="009D378E">
      <w:r>
        <w:t xml:space="preserve">Параметром, характеризующим выполнение задачи, поставленной перед установкой перемещения, служит </w:t>
      </w:r>
      <w:r w:rsidR="00EB77B4">
        <w:t>температура</w:t>
      </w:r>
      <w:r>
        <w:t xml:space="preserve"> перемещаемой жидкости. Процесс перемещения в химической промышленности является вспомогательным; его необходимо проводить таким образом, чтобы обеспечивался эффективный режим основного процесса (химического, массообменного), обслуживаемого данной установкой перемещения. В связи с этим необходимо поддерживать определенное, чаще все</w:t>
      </w:r>
      <w:r w:rsidR="009D378E">
        <w:t xml:space="preserve">го постоянное, значение </w:t>
      </w:r>
      <w:r w:rsidR="00EB77B4">
        <w:t>температуры</w:t>
      </w:r>
      <w:r>
        <w:t>. Это и будет целью управления установкой перемещения. Проведем анализ объекта для выявления возмущений, возможности их ликвидации и путей вн</w:t>
      </w:r>
      <w:r w:rsidR="009D378E">
        <w:t>есения управляющих воздействий.</w:t>
      </w:r>
    </w:p>
    <w:p w:rsidR="009D378E" w:rsidRDefault="00D26522" w:rsidP="009D378E">
      <w:r>
        <w:t xml:space="preserve">Для того чтобы при наличии возмущений </w:t>
      </w:r>
      <w:r w:rsidR="00EB77B4">
        <w:t>температуры</w:t>
      </w:r>
      <w:r>
        <w:t xml:space="preserve"> все же был равен заданному, необходимо вносить в объект управления управляющие воздействия, которые будут компенсировать поступившие возмущения. В качестве регулируемой величины здесь необходимо взять </w:t>
      </w:r>
      <w:r w:rsidR="00EB77B4">
        <w:t>температуру</w:t>
      </w:r>
      <w:r>
        <w:t xml:space="preserve"> и формировать </w:t>
      </w:r>
      <w:r>
        <w:lastRenderedPageBreak/>
        <w:t>управляющие воздействия в зависимости от того, насколько текущее значение расхода отличается от заданного.</w:t>
      </w:r>
    </w:p>
    <w:p w:rsidR="00730D7A" w:rsidRDefault="00D26522" w:rsidP="00730D7A">
      <w:r>
        <w:t>Наиболее простым способом внесения управляющих воздействий при этом является изменение положения дроссельного ор</w:t>
      </w:r>
      <w:r w:rsidR="009D378E">
        <w:t>гана на трубопроводе нагнетания</w:t>
      </w:r>
      <w:r>
        <w:t xml:space="preserve">,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w:t>
      </w:r>
      <w:r w:rsidR="00EB77B4">
        <w:t>температуры</w:t>
      </w:r>
      <w:r>
        <w:t xml:space="preserve">, установленный </w:t>
      </w:r>
      <w:r w:rsidR="00EB77B4">
        <w:t>на трубопроводе подачи этилен с кислородом из огнепригродителя в реактор В-1</w:t>
      </w:r>
      <w:r>
        <w:t xml:space="preserve">, контрольно-измерительный прибор </w:t>
      </w:r>
      <w:r w:rsidR="00EB77B4">
        <w:t>температуры</w:t>
      </w:r>
      <w:r>
        <w:t xml:space="preserve">, регулятор </w:t>
      </w:r>
      <w:r w:rsidR="00EB77B4">
        <w:t>температуры</w:t>
      </w:r>
      <w:r>
        <w:t>, исполнительный механизм и регулирующий орган.</w:t>
      </w:r>
    </w:p>
    <w:p w:rsidR="00C67989" w:rsidRDefault="00C67989">
      <w:pPr>
        <w:spacing w:after="160" w:line="259" w:lineRule="auto"/>
        <w:ind w:firstLine="0"/>
        <w:jc w:val="left"/>
      </w:pPr>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2B1B7C" w:rsidRPr="00A36916" w:rsidRDefault="002B1B7C" w:rsidP="002B1B7C">
      <w:r w:rsidRPr="00A36916">
        <w:t>Важным показателем АСР является устойчивость</w:t>
      </w:r>
      <w:r w:rsidR="00EB77B4">
        <w:t xml:space="preserve"> датчика температуры</w:t>
      </w:r>
      <w:r w:rsidRPr="00A36916">
        <w:t>, поскольку основное ее назначение заключается в поддержании заданного постоянного значения регулируемого параметра</w:t>
      </w:r>
      <w:r w:rsidR="00EB77B4">
        <w:t xml:space="preserve"> температуры</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2B1B7C" w:rsidRPr="00A36916" w:rsidRDefault="002B1B7C" w:rsidP="002B1B7C">
      <w:r w:rsidRPr="00A36916">
        <w:t>1) корневой критерий,</w:t>
      </w:r>
    </w:p>
    <w:p w:rsidR="002B1B7C" w:rsidRPr="00A36916" w:rsidRDefault="002B1B7C" w:rsidP="002B1B7C">
      <w:r w:rsidRPr="00A36916">
        <w:t>2) критерий Стодолы,</w:t>
      </w:r>
    </w:p>
    <w:p w:rsidR="002B1B7C" w:rsidRPr="00A36916" w:rsidRDefault="002B1B7C" w:rsidP="002B1B7C">
      <w:r w:rsidRPr="00A36916">
        <w:t>3) критерий Гурвица,</w:t>
      </w:r>
    </w:p>
    <w:p w:rsidR="002B1B7C" w:rsidRPr="00A36916" w:rsidRDefault="002B1B7C" w:rsidP="002B1B7C">
      <w:r w:rsidRPr="00A36916">
        <w:t>4) критерий Найквиста,</w:t>
      </w:r>
    </w:p>
    <w:p w:rsidR="002B1B7C" w:rsidRPr="00A36916" w:rsidRDefault="002B1B7C" w:rsidP="002B1B7C">
      <w:r w:rsidRPr="00A36916">
        <w:t>5) критерий Михайлова и др.</w:t>
      </w:r>
    </w:p>
    <w:p w:rsidR="002B1B7C" w:rsidRDefault="002B1B7C" w:rsidP="002B1B7C">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00EB77B4">
        <w:t xml:space="preserve"> </w:t>
      </w:r>
      <w:r w:rsidRPr="00A36916">
        <w:t>Если АФХ прохо</w:t>
      </w:r>
      <w:r w:rsidR="00EB77B4">
        <w:t xml:space="preserve">дит через точку </w:t>
      </w:r>
      <w:r w:rsidRPr="00A36916">
        <w:t>(-1; 0), то замкнутая система находится на границе устойчивости.</w:t>
      </w:r>
      <w:r w:rsidR="00EB77B4">
        <w:t xml:space="preserve"> </w:t>
      </w:r>
      <w:r w:rsidRPr="00A36916">
        <w:t>В случае, если характеристическое уравн</w:t>
      </w:r>
      <w:r w:rsidR="00EB77B4">
        <w:t xml:space="preserve">ение разомкнутой системы A(s) =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606"/>
        <w:gridCol w:w="523"/>
        <w:gridCol w:w="598"/>
        <w:gridCol w:w="523"/>
        <w:gridCol w:w="598"/>
        <w:gridCol w:w="523"/>
        <w:gridCol w:w="598"/>
        <w:gridCol w:w="523"/>
        <w:gridCol w:w="598"/>
        <w:gridCol w:w="524"/>
        <w:gridCol w:w="599"/>
        <w:gridCol w:w="524"/>
        <w:gridCol w:w="846"/>
        <w:gridCol w:w="846"/>
        <w:gridCol w:w="846"/>
        <w:gridCol w:w="636"/>
      </w:tblGrid>
      <w:tr w:rsidR="002F5192" w:rsidTr="002B1B7C">
        <w:tc>
          <w:tcPr>
            <w:tcW w:w="578" w:type="dxa"/>
          </w:tcPr>
          <w:p w:rsidR="002B1B7C" w:rsidRPr="00EB77B4" w:rsidRDefault="00EB77B4" w:rsidP="002B1B7C">
            <w:pPr>
              <w:ind w:firstLine="0"/>
            </w:pPr>
            <w:r>
              <w:rPr>
                <w:lang w:val="en-US"/>
              </w:rPr>
              <w:t>t</w:t>
            </w:r>
            <w:r>
              <w:t>, час</w:t>
            </w:r>
          </w:p>
        </w:tc>
        <w:tc>
          <w:tcPr>
            <w:tcW w:w="565" w:type="dxa"/>
          </w:tcPr>
          <w:p w:rsidR="002B1B7C" w:rsidRPr="00AB514F" w:rsidRDefault="002B1B7C" w:rsidP="002B1B7C">
            <w:pPr>
              <w:ind w:firstLine="0"/>
              <w:rPr>
                <w:lang w:val="en-US"/>
              </w:rPr>
            </w:pPr>
            <w:r>
              <w:rPr>
                <w:lang w:val="en-US"/>
              </w:rPr>
              <w:t>0</w:t>
            </w:r>
          </w:p>
        </w:tc>
        <w:tc>
          <w:tcPr>
            <w:tcW w:w="648" w:type="dxa"/>
          </w:tcPr>
          <w:p w:rsidR="002B1B7C" w:rsidRPr="00AB514F" w:rsidRDefault="002B1B7C" w:rsidP="002B1B7C">
            <w:pPr>
              <w:ind w:firstLine="0"/>
              <w:rPr>
                <w:lang w:val="en-US"/>
              </w:rPr>
            </w:pPr>
            <w:r>
              <w:rPr>
                <w:lang w:val="en-US"/>
              </w:rPr>
              <w:t>0,5</w:t>
            </w:r>
          </w:p>
        </w:tc>
        <w:tc>
          <w:tcPr>
            <w:tcW w:w="564" w:type="dxa"/>
          </w:tcPr>
          <w:p w:rsidR="002B1B7C" w:rsidRPr="00AB514F" w:rsidRDefault="002B1B7C" w:rsidP="002B1B7C">
            <w:pPr>
              <w:ind w:firstLine="0"/>
              <w:rPr>
                <w:lang w:val="en-US"/>
              </w:rPr>
            </w:pPr>
            <w:r>
              <w:rPr>
                <w:lang w:val="en-US"/>
              </w:rPr>
              <w:t>1</w:t>
            </w:r>
          </w:p>
        </w:tc>
        <w:tc>
          <w:tcPr>
            <w:tcW w:w="648" w:type="dxa"/>
          </w:tcPr>
          <w:p w:rsidR="002B1B7C" w:rsidRPr="00AB514F" w:rsidRDefault="002B1B7C" w:rsidP="002B1B7C">
            <w:pPr>
              <w:ind w:firstLine="0"/>
              <w:rPr>
                <w:lang w:val="en-US"/>
              </w:rPr>
            </w:pPr>
            <w:r>
              <w:rPr>
                <w:lang w:val="en-US"/>
              </w:rPr>
              <w:t>1,5</w:t>
            </w:r>
          </w:p>
        </w:tc>
        <w:tc>
          <w:tcPr>
            <w:tcW w:w="565" w:type="dxa"/>
          </w:tcPr>
          <w:p w:rsidR="002B1B7C" w:rsidRPr="00AB514F" w:rsidRDefault="002B1B7C" w:rsidP="002B1B7C">
            <w:pPr>
              <w:ind w:firstLine="0"/>
              <w:rPr>
                <w:lang w:val="en-US"/>
              </w:rPr>
            </w:pPr>
            <w:r>
              <w:rPr>
                <w:lang w:val="en-US"/>
              </w:rPr>
              <w:t>2</w:t>
            </w:r>
          </w:p>
        </w:tc>
        <w:tc>
          <w:tcPr>
            <w:tcW w:w="648" w:type="dxa"/>
          </w:tcPr>
          <w:p w:rsidR="002B1B7C" w:rsidRPr="00AB514F" w:rsidRDefault="002B1B7C" w:rsidP="002B1B7C">
            <w:pPr>
              <w:ind w:firstLine="0"/>
              <w:rPr>
                <w:lang w:val="en-US"/>
              </w:rPr>
            </w:pPr>
            <w:r>
              <w:rPr>
                <w:lang w:val="en-US"/>
              </w:rPr>
              <w:t>2.5</w:t>
            </w:r>
          </w:p>
        </w:tc>
        <w:tc>
          <w:tcPr>
            <w:tcW w:w="565" w:type="dxa"/>
          </w:tcPr>
          <w:p w:rsidR="002B1B7C" w:rsidRPr="00AB514F" w:rsidRDefault="002B1B7C" w:rsidP="002B1B7C">
            <w:pPr>
              <w:ind w:firstLine="0"/>
              <w:rPr>
                <w:lang w:val="en-US"/>
              </w:rPr>
            </w:pPr>
            <w:r>
              <w:rPr>
                <w:lang w:val="en-US"/>
              </w:rPr>
              <w:t>3</w:t>
            </w:r>
          </w:p>
        </w:tc>
        <w:tc>
          <w:tcPr>
            <w:tcW w:w="648" w:type="dxa"/>
          </w:tcPr>
          <w:p w:rsidR="002B1B7C" w:rsidRPr="00AB514F" w:rsidRDefault="002B1B7C" w:rsidP="002B1B7C">
            <w:pPr>
              <w:ind w:firstLine="0"/>
              <w:rPr>
                <w:lang w:val="en-US"/>
              </w:rPr>
            </w:pPr>
            <w:r>
              <w:rPr>
                <w:lang w:val="en-US"/>
              </w:rPr>
              <w:t>3.5</w:t>
            </w:r>
          </w:p>
        </w:tc>
        <w:tc>
          <w:tcPr>
            <w:tcW w:w="566" w:type="dxa"/>
          </w:tcPr>
          <w:p w:rsidR="002B1B7C" w:rsidRPr="00AB514F" w:rsidRDefault="002B1B7C" w:rsidP="002B1B7C">
            <w:pPr>
              <w:ind w:firstLine="0"/>
              <w:rPr>
                <w:lang w:val="en-US"/>
              </w:rPr>
            </w:pPr>
            <w:r>
              <w:rPr>
                <w:lang w:val="en-US"/>
              </w:rPr>
              <w:t>4</w:t>
            </w:r>
          </w:p>
        </w:tc>
        <w:tc>
          <w:tcPr>
            <w:tcW w:w="649" w:type="dxa"/>
          </w:tcPr>
          <w:p w:rsidR="002B1B7C" w:rsidRPr="00AB514F" w:rsidRDefault="002B1B7C" w:rsidP="002B1B7C">
            <w:pPr>
              <w:ind w:firstLine="0"/>
              <w:rPr>
                <w:lang w:val="en-US"/>
              </w:rPr>
            </w:pPr>
            <w:r>
              <w:rPr>
                <w:lang w:val="en-US"/>
              </w:rPr>
              <w:t>4.5</w:t>
            </w:r>
          </w:p>
        </w:tc>
        <w:tc>
          <w:tcPr>
            <w:tcW w:w="566" w:type="dxa"/>
          </w:tcPr>
          <w:p w:rsidR="002B1B7C" w:rsidRPr="00AB514F" w:rsidRDefault="002B1B7C" w:rsidP="002B1B7C">
            <w:pPr>
              <w:ind w:firstLine="0"/>
              <w:rPr>
                <w:lang w:val="en-US"/>
              </w:rPr>
            </w:pPr>
            <w:r>
              <w:rPr>
                <w:lang w:val="en-US"/>
              </w:rPr>
              <w:t>5</w:t>
            </w:r>
          </w:p>
        </w:tc>
        <w:tc>
          <w:tcPr>
            <w:tcW w:w="649" w:type="dxa"/>
          </w:tcPr>
          <w:p w:rsidR="002B1B7C" w:rsidRPr="00AB514F" w:rsidRDefault="002B1B7C" w:rsidP="002B1B7C">
            <w:pPr>
              <w:ind w:firstLine="0"/>
              <w:rPr>
                <w:lang w:val="en-US"/>
              </w:rPr>
            </w:pPr>
            <w:r>
              <w:rPr>
                <w:lang w:val="en-US"/>
              </w:rPr>
              <w:t>5.5</w:t>
            </w:r>
          </w:p>
        </w:tc>
        <w:tc>
          <w:tcPr>
            <w:tcW w:w="512" w:type="dxa"/>
          </w:tcPr>
          <w:p w:rsidR="002B1B7C" w:rsidRDefault="002B1B7C" w:rsidP="002B1B7C">
            <w:pPr>
              <w:ind w:firstLine="0"/>
              <w:rPr>
                <w:lang w:val="en-US"/>
              </w:rPr>
            </w:pPr>
            <w:r>
              <w:rPr>
                <w:lang w:val="en-US"/>
              </w:rPr>
              <w:t>6</w:t>
            </w:r>
          </w:p>
        </w:tc>
        <w:tc>
          <w:tcPr>
            <w:tcW w:w="516" w:type="dxa"/>
          </w:tcPr>
          <w:p w:rsidR="002B1B7C" w:rsidRDefault="002B1B7C" w:rsidP="002B1B7C">
            <w:pPr>
              <w:ind w:firstLine="0"/>
              <w:rPr>
                <w:lang w:val="en-US"/>
              </w:rPr>
            </w:pPr>
            <w:r>
              <w:rPr>
                <w:lang w:val="en-US"/>
              </w:rPr>
              <w:t>6.5</w:t>
            </w:r>
          </w:p>
        </w:tc>
        <w:tc>
          <w:tcPr>
            <w:tcW w:w="512" w:type="dxa"/>
          </w:tcPr>
          <w:p w:rsidR="002B1B7C" w:rsidRDefault="002B1B7C" w:rsidP="002B1B7C">
            <w:pPr>
              <w:ind w:firstLine="0"/>
              <w:rPr>
                <w:lang w:val="en-US"/>
              </w:rPr>
            </w:pPr>
            <w:r>
              <w:rPr>
                <w:lang w:val="en-US"/>
              </w:rPr>
              <w:t>7</w:t>
            </w:r>
          </w:p>
        </w:tc>
      </w:tr>
      <w:tr w:rsidR="002F5192" w:rsidTr="002B1B7C">
        <w:tc>
          <w:tcPr>
            <w:tcW w:w="578" w:type="dxa"/>
          </w:tcPr>
          <w:p w:rsidR="002B1B7C" w:rsidRPr="00AB514F" w:rsidRDefault="002B1B7C" w:rsidP="002B1B7C">
            <w:pPr>
              <w:ind w:firstLine="0"/>
              <w:rPr>
                <w:lang w:val="en-US"/>
              </w:rPr>
            </w:pPr>
            <w:r>
              <w:rPr>
                <w:lang w:val="en-US"/>
              </w:rPr>
              <w:lastRenderedPageBreak/>
              <w:t>T</w:t>
            </w:r>
          </w:p>
        </w:tc>
        <w:tc>
          <w:tcPr>
            <w:tcW w:w="565" w:type="dxa"/>
          </w:tcPr>
          <w:p w:rsidR="002B1B7C" w:rsidRPr="00AB514F" w:rsidRDefault="002F5192" w:rsidP="002B1B7C">
            <w:pPr>
              <w:ind w:firstLine="0"/>
              <w:rPr>
                <w:lang w:val="en-US"/>
              </w:rPr>
            </w:pPr>
            <w:r>
              <w:rPr>
                <w:lang w:val="en-US"/>
              </w:rPr>
              <w:t>25</w:t>
            </w:r>
          </w:p>
        </w:tc>
        <w:tc>
          <w:tcPr>
            <w:tcW w:w="648" w:type="dxa"/>
          </w:tcPr>
          <w:p w:rsidR="002B1B7C" w:rsidRPr="00AB514F" w:rsidRDefault="002F5192" w:rsidP="002B1B7C">
            <w:pPr>
              <w:ind w:firstLine="0"/>
              <w:rPr>
                <w:lang w:val="en-US"/>
              </w:rPr>
            </w:pPr>
            <w:r>
              <w:rPr>
                <w:lang w:val="en-US"/>
              </w:rPr>
              <w:t>34</w:t>
            </w:r>
          </w:p>
        </w:tc>
        <w:tc>
          <w:tcPr>
            <w:tcW w:w="564" w:type="dxa"/>
          </w:tcPr>
          <w:p w:rsidR="002B1B7C" w:rsidRPr="00AB514F" w:rsidRDefault="002F5192" w:rsidP="002B1B7C">
            <w:pPr>
              <w:ind w:firstLine="0"/>
              <w:rPr>
                <w:lang w:val="en-US"/>
              </w:rPr>
            </w:pPr>
            <w:r>
              <w:rPr>
                <w:lang w:val="en-US"/>
              </w:rPr>
              <w:t>37</w:t>
            </w:r>
          </w:p>
        </w:tc>
        <w:tc>
          <w:tcPr>
            <w:tcW w:w="648" w:type="dxa"/>
          </w:tcPr>
          <w:p w:rsidR="002B1B7C" w:rsidRPr="00AB514F" w:rsidRDefault="002F5192" w:rsidP="002B1B7C">
            <w:pPr>
              <w:ind w:firstLine="0"/>
              <w:rPr>
                <w:lang w:val="en-US"/>
              </w:rPr>
            </w:pPr>
            <w:r>
              <w:rPr>
                <w:lang w:val="en-US"/>
              </w:rPr>
              <w:t>39</w:t>
            </w:r>
          </w:p>
        </w:tc>
        <w:tc>
          <w:tcPr>
            <w:tcW w:w="565" w:type="dxa"/>
          </w:tcPr>
          <w:p w:rsidR="002B1B7C" w:rsidRPr="00AB514F" w:rsidRDefault="002F5192" w:rsidP="002B1B7C">
            <w:pPr>
              <w:ind w:firstLine="0"/>
              <w:rPr>
                <w:lang w:val="en-US"/>
              </w:rPr>
            </w:pPr>
            <w:r>
              <w:rPr>
                <w:lang w:val="en-US"/>
              </w:rPr>
              <w:t>41</w:t>
            </w:r>
          </w:p>
        </w:tc>
        <w:tc>
          <w:tcPr>
            <w:tcW w:w="648" w:type="dxa"/>
          </w:tcPr>
          <w:p w:rsidR="002B1B7C" w:rsidRPr="00AB514F" w:rsidRDefault="002F5192" w:rsidP="002B1B7C">
            <w:pPr>
              <w:ind w:firstLine="0"/>
              <w:rPr>
                <w:lang w:val="en-US"/>
              </w:rPr>
            </w:pPr>
            <w:r>
              <w:rPr>
                <w:lang w:val="en-US"/>
              </w:rPr>
              <w:t>56</w:t>
            </w:r>
          </w:p>
        </w:tc>
        <w:tc>
          <w:tcPr>
            <w:tcW w:w="565" w:type="dxa"/>
          </w:tcPr>
          <w:p w:rsidR="002B1B7C" w:rsidRPr="00AB514F" w:rsidRDefault="002F5192" w:rsidP="002B1B7C">
            <w:pPr>
              <w:ind w:firstLine="0"/>
              <w:rPr>
                <w:lang w:val="en-US"/>
              </w:rPr>
            </w:pPr>
            <w:r>
              <w:rPr>
                <w:lang w:val="en-US"/>
              </w:rPr>
              <w:t>65</w:t>
            </w:r>
          </w:p>
        </w:tc>
        <w:tc>
          <w:tcPr>
            <w:tcW w:w="648" w:type="dxa"/>
          </w:tcPr>
          <w:p w:rsidR="002B1B7C" w:rsidRPr="00AB514F" w:rsidRDefault="002F5192" w:rsidP="002B1B7C">
            <w:pPr>
              <w:ind w:firstLine="0"/>
              <w:rPr>
                <w:lang w:val="en-US"/>
              </w:rPr>
            </w:pPr>
            <w:r>
              <w:rPr>
                <w:lang w:val="en-US"/>
              </w:rPr>
              <w:t>77</w:t>
            </w:r>
          </w:p>
        </w:tc>
        <w:tc>
          <w:tcPr>
            <w:tcW w:w="566" w:type="dxa"/>
          </w:tcPr>
          <w:p w:rsidR="002B1B7C" w:rsidRPr="002F5192" w:rsidRDefault="002F5192" w:rsidP="002F5192">
            <w:pPr>
              <w:ind w:firstLine="0"/>
            </w:pPr>
            <w:r>
              <w:rPr>
                <w:lang w:val="en-US"/>
              </w:rPr>
              <w:t>8</w:t>
            </w:r>
            <w:r>
              <w:t>5</w:t>
            </w:r>
          </w:p>
        </w:tc>
        <w:tc>
          <w:tcPr>
            <w:tcW w:w="649" w:type="dxa"/>
          </w:tcPr>
          <w:p w:rsidR="002B1B7C" w:rsidRPr="00AB514F" w:rsidRDefault="002F5192" w:rsidP="002B1B7C">
            <w:pPr>
              <w:ind w:firstLine="0"/>
              <w:rPr>
                <w:lang w:val="en-US"/>
              </w:rPr>
            </w:pPr>
            <w:r>
              <w:rPr>
                <w:lang w:val="en-US"/>
              </w:rPr>
              <w:t>9</w:t>
            </w:r>
            <w:r w:rsidR="002B1B7C">
              <w:rPr>
                <w:lang w:val="en-US"/>
              </w:rPr>
              <w:t>9</w:t>
            </w:r>
          </w:p>
        </w:tc>
        <w:tc>
          <w:tcPr>
            <w:tcW w:w="566" w:type="dxa"/>
          </w:tcPr>
          <w:p w:rsidR="002B1B7C" w:rsidRPr="00AB514F" w:rsidRDefault="002F5192" w:rsidP="002F5192">
            <w:pPr>
              <w:ind w:firstLine="0"/>
              <w:rPr>
                <w:lang w:val="en-US"/>
              </w:rPr>
            </w:pPr>
            <w:r>
              <w:t>9</w:t>
            </w:r>
            <w:r w:rsidR="002B1B7C">
              <w:rPr>
                <w:lang w:val="en-US"/>
              </w:rPr>
              <w:t>4</w:t>
            </w:r>
          </w:p>
        </w:tc>
        <w:tc>
          <w:tcPr>
            <w:tcW w:w="649" w:type="dxa"/>
          </w:tcPr>
          <w:p w:rsidR="002B1B7C" w:rsidRPr="00AB514F" w:rsidRDefault="002F5192" w:rsidP="002B1B7C">
            <w:pPr>
              <w:ind w:firstLine="0"/>
              <w:rPr>
                <w:lang w:val="en-US"/>
              </w:rPr>
            </w:pPr>
            <w:r>
              <w:rPr>
                <w:lang w:val="en-US"/>
              </w:rPr>
              <w:t>101</w:t>
            </w:r>
            <w:r w:rsidR="002B1B7C">
              <w:rPr>
                <w:lang w:val="en-US"/>
              </w:rPr>
              <w:t>,9</w:t>
            </w:r>
          </w:p>
        </w:tc>
        <w:tc>
          <w:tcPr>
            <w:tcW w:w="512" w:type="dxa"/>
          </w:tcPr>
          <w:p w:rsidR="002B1B7C" w:rsidRPr="00AB514F" w:rsidRDefault="002F5192" w:rsidP="002B1B7C">
            <w:pPr>
              <w:ind w:firstLine="0"/>
              <w:rPr>
                <w:lang w:val="en-US"/>
              </w:rPr>
            </w:pPr>
            <w:r>
              <w:rPr>
                <w:lang w:val="en-US"/>
              </w:rPr>
              <w:t>1</w:t>
            </w:r>
            <w:r>
              <w:t>1</w:t>
            </w:r>
            <w:r>
              <w:rPr>
                <w:lang w:val="en-US"/>
              </w:rPr>
              <w:t>0</w:t>
            </w:r>
            <w:r w:rsidR="002B1B7C">
              <w:rPr>
                <w:lang w:val="en-US"/>
              </w:rPr>
              <w:t>,3</w:t>
            </w:r>
          </w:p>
        </w:tc>
        <w:tc>
          <w:tcPr>
            <w:tcW w:w="516" w:type="dxa"/>
          </w:tcPr>
          <w:p w:rsidR="002B1B7C" w:rsidRPr="00AB514F" w:rsidRDefault="002F5192" w:rsidP="002B1B7C">
            <w:pPr>
              <w:ind w:firstLine="0"/>
              <w:rPr>
                <w:lang w:val="en-US"/>
              </w:rPr>
            </w:pPr>
            <w:r>
              <w:t>11</w:t>
            </w:r>
            <w:r w:rsidR="002B1B7C">
              <w:rPr>
                <w:lang w:val="en-US"/>
              </w:rPr>
              <w:t>5,4</w:t>
            </w:r>
          </w:p>
        </w:tc>
        <w:tc>
          <w:tcPr>
            <w:tcW w:w="512" w:type="dxa"/>
          </w:tcPr>
          <w:p w:rsidR="002B1B7C" w:rsidRPr="00AB514F" w:rsidRDefault="002F5192" w:rsidP="002B1B7C">
            <w:pPr>
              <w:ind w:firstLine="0"/>
            </w:pPr>
            <w:r>
              <w:t>11</w:t>
            </w:r>
            <w:r w:rsidR="002B1B7C">
              <w:rPr>
                <w:lang w:val="en-US"/>
              </w:rPr>
              <w:t>5</w:t>
            </w:r>
          </w:p>
        </w:tc>
      </w:tr>
    </w:tbl>
    <w:p w:rsidR="002B1B7C" w:rsidRPr="00A36916" w:rsidRDefault="002B1B7C" w:rsidP="002B1B7C"/>
    <w:p w:rsidR="002B1B7C" w:rsidRPr="002F5192" w:rsidRDefault="00176A7B" w:rsidP="002B1B7C">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7"/>
        <w:gridCol w:w="517"/>
        <w:gridCol w:w="629"/>
        <w:gridCol w:w="566"/>
        <w:gridCol w:w="706"/>
        <w:gridCol w:w="706"/>
        <w:gridCol w:w="629"/>
        <w:gridCol w:w="566"/>
        <w:gridCol w:w="629"/>
        <w:gridCol w:w="566"/>
        <w:gridCol w:w="630"/>
        <w:gridCol w:w="706"/>
        <w:gridCol w:w="706"/>
        <w:gridCol w:w="566"/>
        <w:gridCol w:w="706"/>
        <w:gridCol w:w="476"/>
      </w:tblGrid>
      <w:tr w:rsidR="002F5192" w:rsidTr="00591733">
        <w:tc>
          <w:tcPr>
            <w:tcW w:w="578" w:type="dxa"/>
          </w:tcPr>
          <w:p w:rsidR="002F5192" w:rsidRPr="00EB77B4" w:rsidRDefault="00EB77B4" w:rsidP="00591733">
            <w:pPr>
              <w:ind w:firstLine="0"/>
            </w:pPr>
            <w:r>
              <w:rPr>
                <w:lang w:val="en-US"/>
              </w:rPr>
              <w:t>t</w:t>
            </w:r>
            <w:r>
              <w:t>, час</w:t>
            </w:r>
          </w:p>
        </w:tc>
        <w:tc>
          <w:tcPr>
            <w:tcW w:w="565" w:type="dxa"/>
          </w:tcPr>
          <w:p w:rsidR="002F5192" w:rsidRPr="00AB514F" w:rsidRDefault="002F5192" w:rsidP="00591733">
            <w:pPr>
              <w:ind w:firstLine="0"/>
              <w:rPr>
                <w:lang w:val="en-US"/>
              </w:rPr>
            </w:pPr>
            <w:r>
              <w:rPr>
                <w:lang w:val="en-US"/>
              </w:rPr>
              <w:t>0</w:t>
            </w:r>
          </w:p>
        </w:tc>
        <w:tc>
          <w:tcPr>
            <w:tcW w:w="648" w:type="dxa"/>
          </w:tcPr>
          <w:p w:rsidR="002F5192" w:rsidRPr="00AB514F" w:rsidRDefault="002F5192" w:rsidP="00591733">
            <w:pPr>
              <w:ind w:firstLine="0"/>
              <w:rPr>
                <w:lang w:val="en-US"/>
              </w:rPr>
            </w:pPr>
            <w:r>
              <w:rPr>
                <w:lang w:val="en-US"/>
              </w:rPr>
              <w:t>0,5</w:t>
            </w:r>
          </w:p>
        </w:tc>
        <w:tc>
          <w:tcPr>
            <w:tcW w:w="564" w:type="dxa"/>
          </w:tcPr>
          <w:p w:rsidR="002F5192" w:rsidRPr="00AB514F" w:rsidRDefault="002F5192" w:rsidP="00591733">
            <w:pPr>
              <w:ind w:firstLine="0"/>
              <w:rPr>
                <w:lang w:val="en-US"/>
              </w:rPr>
            </w:pPr>
            <w:r>
              <w:rPr>
                <w:lang w:val="en-US"/>
              </w:rPr>
              <w:t>1</w:t>
            </w:r>
          </w:p>
        </w:tc>
        <w:tc>
          <w:tcPr>
            <w:tcW w:w="648" w:type="dxa"/>
          </w:tcPr>
          <w:p w:rsidR="002F5192" w:rsidRPr="00AB514F" w:rsidRDefault="002F5192" w:rsidP="00591733">
            <w:pPr>
              <w:ind w:firstLine="0"/>
              <w:rPr>
                <w:lang w:val="en-US"/>
              </w:rPr>
            </w:pPr>
            <w:r>
              <w:rPr>
                <w:lang w:val="en-US"/>
              </w:rPr>
              <w:t>1,5</w:t>
            </w:r>
          </w:p>
        </w:tc>
        <w:tc>
          <w:tcPr>
            <w:tcW w:w="565" w:type="dxa"/>
          </w:tcPr>
          <w:p w:rsidR="002F5192" w:rsidRPr="00AB514F" w:rsidRDefault="002F5192" w:rsidP="00591733">
            <w:pPr>
              <w:ind w:firstLine="0"/>
              <w:rPr>
                <w:lang w:val="en-US"/>
              </w:rPr>
            </w:pPr>
            <w:r>
              <w:rPr>
                <w:lang w:val="en-US"/>
              </w:rPr>
              <w:t>2</w:t>
            </w:r>
          </w:p>
        </w:tc>
        <w:tc>
          <w:tcPr>
            <w:tcW w:w="648" w:type="dxa"/>
          </w:tcPr>
          <w:p w:rsidR="002F5192" w:rsidRPr="00AB514F" w:rsidRDefault="002F5192" w:rsidP="00591733">
            <w:pPr>
              <w:ind w:firstLine="0"/>
              <w:rPr>
                <w:lang w:val="en-US"/>
              </w:rPr>
            </w:pPr>
            <w:r>
              <w:rPr>
                <w:lang w:val="en-US"/>
              </w:rPr>
              <w:t>2.5</w:t>
            </w:r>
          </w:p>
        </w:tc>
        <w:tc>
          <w:tcPr>
            <w:tcW w:w="565" w:type="dxa"/>
          </w:tcPr>
          <w:p w:rsidR="002F5192" w:rsidRPr="00AB514F" w:rsidRDefault="002F5192" w:rsidP="00591733">
            <w:pPr>
              <w:ind w:firstLine="0"/>
              <w:rPr>
                <w:lang w:val="en-US"/>
              </w:rPr>
            </w:pPr>
            <w:r>
              <w:rPr>
                <w:lang w:val="en-US"/>
              </w:rPr>
              <w:t>3</w:t>
            </w:r>
          </w:p>
        </w:tc>
        <w:tc>
          <w:tcPr>
            <w:tcW w:w="648" w:type="dxa"/>
          </w:tcPr>
          <w:p w:rsidR="002F5192" w:rsidRPr="00AB514F" w:rsidRDefault="002F5192" w:rsidP="00591733">
            <w:pPr>
              <w:ind w:firstLine="0"/>
              <w:rPr>
                <w:lang w:val="en-US"/>
              </w:rPr>
            </w:pPr>
            <w:r>
              <w:rPr>
                <w:lang w:val="en-US"/>
              </w:rPr>
              <w:t>3.5</w:t>
            </w:r>
          </w:p>
        </w:tc>
        <w:tc>
          <w:tcPr>
            <w:tcW w:w="566" w:type="dxa"/>
          </w:tcPr>
          <w:p w:rsidR="002F5192" w:rsidRPr="00AB514F" w:rsidRDefault="002F5192" w:rsidP="00591733">
            <w:pPr>
              <w:ind w:firstLine="0"/>
              <w:rPr>
                <w:lang w:val="en-US"/>
              </w:rPr>
            </w:pPr>
            <w:r>
              <w:rPr>
                <w:lang w:val="en-US"/>
              </w:rPr>
              <w:t>4</w:t>
            </w:r>
          </w:p>
        </w:tc>
        <w:tc>
          <w:tcPr>
            <w:tcW w:w="649" w:type="dxa"/>
          </w:tcPr>
          <w:p w:rsidR="002F5192" w:rsidRPr="00AB514F" w:rsidRDefault="002F5192" w:rsidP="00591733">
            <w:pPr>
              <w:ind w:firstLine="0"/>
              <w:rPr>
                <w:lang w:val="en-US"/>
              </w:rPr>
            </w:pPr>
            <w:r>
              <w:rPr>
                <w:lang w:val="en-US"/>
              </w:rPr>
              <w:t>4.5</w:t>
            </w:r>
          </w:p>
        </w:tc>
        <w:tc>
          <w:tcPr>
            <w:tcW w:w="566" w:type="dxa"/>
          </w:tcPr>
          <w:p w:rsidR="002F5192" w:rsidRPr="00AB514F" w:rsidRDefault="002F5192" w:rsidP="00591733">
            <w:pPr>
              <w:ind w:firstLine="0"/>
              <w:rPr>
                <w:lang w:val="en-US"/>
              </w:rPr>
            </w:pPr>
            <w:r>
              <w:rPr>
                <w:lang w:val="en-US"/>
              </w:rPr>
              <w:t>5</w:t>
            </w:r>
          </w:p>
        </w:tc>
        <w:tc>
          <w:tcPr>
            <w:tcW w:w="649" w:type="dxa"/>
          </w:tcPr>
          <w:p w:rsidR="002F5192" w:rsidRPr="00AB514F" w:rsidRDefault="002F5192" w:rsidP="00591733">
            <w:pPr>
              <w:ind w:firstLine="0"/>
              <w:rPr>
                <w:lang w:val="en-US"/>
              </w:rPr>
            </w:pPr>
            <w:r>
              <w:rPr>
                <w:lang w:val="en-US"/>
              </w:rPr>
              <w:t>5.5</w:t>
            </w:r>
          </w:p>
        </w:tc>
        <w:tc>
          <w:tcPr>
            <w:tcW w:w="512" w:type="dxa"/>
          </w:tcPr>
          <w:p w:rsidR="002F5192" w:rsidRDefault="002F5192" w:rsidP="00591733">
            <w:pPr>
              <w:ind w:firstLine="0"/>
              <w:rPr>
                <w:lang w:val="en-US"/>
              </w:rPr>
            </w:pPr>
            <w:r>
              <w:rPr>
                <w:lang w:val="en-US"/>
              </w:rPr>
              <w:t>6</w:t>
            </w:r>
          </w:p>
        </w:tc>
        <w:tc>
          <w:tcPr>
            <w:tcW w:w="516" w:type="dxa"/>
          </w:tcPr>
          <w:p w:rsidR="002F5192" w:rsidRDefault="002F5192" w:rsidP="00591733">
            <w:pPr>
              <w:ind w:firstLine="0"/>
              <w:rPr>
                <w:lang w:val="en-US"/>
              </w:rPr>
            </w:pPr>
            <w:r>
              <w:rPr>
                <w:lang w:val="en-US"/>
              </w:rPr>
              <w:t>6.5</w:t>
            </w:r>
          </w:p>
        </w:tc>
        <w:tc>
          <w:tcPr>
            <w:tcW w:w="512" w:type="dxa"/>
          </w:tcPr>
          <w:p w:rsidR="002F5192" w:rsidRDefault="002F5192" w:rsidP="00591733">
            <w:pPr>
              <w:ind w:firstLine="0"/>
              <w:rPr>
                <w:lang w:val="en-US"/>
              </w:rPr>
            </w:pPr>
            <w:r>
              <w:rPr>
                <w:lang w:val="en-US"/>
              </w:rPr>
              <w:t>7</w:t>
            </w:r>
          </w:p>
        </w:tc>
      </w:tr>
      <w:tr w:rsidR="002F5192" w:rsidTr="00591733">
        <w:tc>
          <w:tcPr>
            <w:tcW w:w="578" w:type="dxa"/>
          </w:tcPr>
          <w:p w:rsidR="002F5192" w:rsidRPr="00AB514F" w:rsidRDefault="002F5192" w:rsidP="00591733">
            <w:pPr>
              <w:ind w:firstLine="0"/>
              <w:rPr>
                <w:lang w:val="en-US"/>
              </w:rPr>
            </w:pPr>
            <w:r>
              <w:rPr>
                <w:lang w:val="en-US"/>
              </w:rPr>
              <w:t>T</w:t>
            </w:r>
          </w:p>
        </w:tc>
        <w:tc>
          <w:tcPr>
            <w:tcW w:w="565" w:type="dxa"/>
          </w:tcPr>
          <w:p w:rsidR="002F5192" w:rsidRPr="002F5192" w:rsidRDefault="002F5192" w:rsidP="00591733">
            <w:pPr>
              <w:ind w:firstLine="0"/>
            </w:pPr>
            <w:r>
              <w:t>0</w:t>
            </w:r>
          </w:p>
        </w:tc>
        <w:tc>
          <w:tcPr>
            <w:tcW w:w="648" w:type="dxa"/>
          </w:tcPr>
          <w:p w:rsidR="002F5192" w:rsidRPr="002F5192" w:rsidRDefault="002F5192" w:rsidP="002F5192">
            <w:pPr>
              <w:ind w:firstLine="0"/>
            </w:pPr>
            <w:r>
              <w:rPr>
                <w:lang w:val="en-US"/>
              </w:rPr>
              <w:t>0,</w:t>
            </w:r>
            <w:r>
              <w:t>1</w:t>
            </w:r>
          </w:p>
        </w:tc>
        <w:tc>
          <w:tcPr>
            <w:tcW w:w="564" w:type="dxa"/>
          </w:tcPr>
          <w:p w:rsidR="002F5192" w:rsidRPr="00AB514F" w:rsidRDefault="002F5192" w:rsidP="00591733">
            <w:pPr>
              <w:ind w:firstLine="0"/>
              <w:rPr>
                <w:lang w:val="en-US"/>
              </w:rPr>
            </w:pPr>
            <w:r>
              <w:rPr>
                <w:lang w:val="en-US"/>
              </w:rPr>
              <w:t>0,1</w:t>
            </w:r>
          </w:p>
        </w:tc>
        <w:tc>
          <w:tcPr>
            <w:tcW w:w="648" w:type="dxa"/>
          </w:tcPr>
          <w:p w:rsidR="002F5192" w:rsidRPr="002F5192" w:rsidRDefault="002F5192" w:rsidP="00591733">
            <w:pPr>
              <w:ind w:firstLine="0"/>
            </w:pPr>
            <w:r>
              <w:t>0,</w:t>
            </w:r>
            <w:r>
              <w:rPr>
                <w:lang w:val="en-US"/>
              </w:rPr>
              <w:t>1</w:t>
            </w:r>
            <w:r>
              <w:t>5</w:t>
            </w:r>
          </w:p>
        </w:tc>
        <w:tc>
          <w:tcPr>
            <w:tcW w:w="565" w:type="dxa"/>
          </w:tcPr>
          <w:p w:rsidR="002F5192" w:rsidRPr="00AB514F" w:rsidRDefault="002F5192" w:rsidP="00591733">
            <w:pPr>
              <w:ind w:firstLine="0"/>
              <w:rPr>
                <w:lang w:val="en-US"/>
              </w:rPr>
            </w:pPr>
            <w:r>
              <w:rPr>
                <w:lang w:val="en-US"/>
              </w:rPr>
              <w:t>0,18</w:t>
            </w:r>
          </w:p>
        </w:tc>
        <w:tc>
          <w:tcPr>
            <w:tcW w:w="648" w:type="dxa"/>
          </w:tcPr>
          <w:p w:rsidR="002F5192" w:rsidRPr="002F5192" w:rsidRDefault="002F5192" w:rsidP="002F5192">
            <w:pPr>
              <w:ind w:firstLine="0"/>
            </w:pPr>
            <w:r>
              <w:rPr>
                <w:lang w:val="en-US"/>
              </w:rPr>
              <w:t>0,</w:t>
            </w:r>
            <w:r>
              <w:t>3</w:t>
            </w:r>
          </w:p>
        </w:tc>
        <w:tc>
          <w:tcPr>
            <w:tcW w:w="565" w:type="dxa"/>
          </w:tcPr>
          <w:p w:rsidR="002F5192" w:rsidRPr="002F5192" w:rsidRDefault="002F5192" w:rsidP="002F5192">
            <w:pPr>
              <w:ind w:firstLine="0"/>
            </w:pPr>
            <w:r>
              <w:rPr>
                <w:lang w:val="en-US"/>
              </w:rPr>
              <w:t>0,</w:t>
            </w:r>
            <w:r>
              <w:t>4</w:t>
            </w:r>
          </w:p>
        </w:tc>
        <w:tc>
          <w:tcPr>
            <w:tcW w:w="648" w:type="dxa"/>
          </w:tcPr>
          <w:p w:rsidR="002F5192" w:rsidRPr="002F5192" w:rsidRDefault="002F5192" w:rsidP="002F5192">
            <w:pPr>
              <w:ind w:firstLine="0"/>
            </w:pPr>
            <w:r>
              <w:rPr>
                <w:lang w:val="en-US"/>
              </w:rPr>
              <w:t>0,</w:t>
            </w:r>
            <w:r>
              <w:t>6</w:t>
            </w:r>
          </w:p>
        </w:tc>
        <w:tc>
          <w:tcPr>
            <w:tcW w:w="566" w:type="dxa"/>
          </w:tcPr>
          <w:p w:rsidR="002F5192" w:rsidRPr="002F5192" w:rsidRDefault="002F5192" w:rsidP="002F5192">
            <w:pPr>
              <w:ind w:firstLine="0"/>
            </w:pPr>
            <w:r>
              <w:rPr>
                <w:lang w:val="en-US"/>
              </w:rPr>
              <w:t>0,</w:t>
            </w:r>
            <w:r>
              <w:t>7</w:t>
            </w:r>
          </w:p>
        </w:tc>
        <w:tc>
          <w:tcPr>
            <w:tcW w:w="649" w:type="dxa"/>
          </w:tcPr>
          <w:p w:rsidR="002F5192" w:rsidRPr="002F5192" w:rsidRDefault="002F5192" w:rsidP="002F5192">
            <w:pPr>
              <w:ind w:firstLine="0"/>
            </w:pPr>
            <w:r>
              <w:rPr>
                <w:lang w:val="en-US"/>
              </w:rPr>
              <w:t>0,</w:t>
            </w:r>
            <w:r>
              <w:t>8</w:t>
            </w:r>
          </w:p>
        </w:tc>
        <w:tc>
          <w:tcPr>
            <w:tcW w:w="566" w:type="dxa"/>
          </w:tcPr>
          <w:p w:rsidR="002F5192" w:rsidRPr="002F5192" w:rsidRDefault="002F5192" w:rsidP="002F5192">
            <w:pPr>
              <w:ind w:firstLine="0"/>
            </w:pPr>
            <w:r>
              <w:rPr>
                <w:lang w:val="en-US"/>
              </w:rPr>
              <w:t>0,</w:t>
            </w:r>
            <w:r>
              <w:t>76</w:t>
            </w:r>
          </w:p>
        </w:tc>
        <w:tc>
          <w:tcPr>
            <w:tcW w:w="649" w:type="dxa"/>
          </w:tcPr>
          <w:p w:rsidR="002F5192" w:rsidRPr="00AB514F" w:rsidRDefault="002F5192" w:rsidP="00591733">
            <w:pPr>
              <w:ind w:firstLine="0"/>
              <w:rPr>
                <w:lang w:val="en-US"/>
              </w:rPr>
            </w:pPr>
            <w:r>
              <w:rPr>
                <w:lang w:val="en-US"/>
              </w:rPr>
              <w:t>0,86</w:t>
            </w:r>
          </w:p>
        </w:tc>
        <w:tc>
          <w:tcPr>
            <w:tcW w:w="512" w:type="dxa"/>
          </w:tcPr>
          <w:p w:rsidR="002F5192" w:rsidRPr="002F5192" w:rsidRDefault="002F5192" w:rsidP="002F5192">
            <w:pPr>
              <w:ind w:firstLine="0"/>
            </w:pPr>
            <w:r>
              <w:rPr>
                <w:lang w:val="en-US"/>
              </w:rPr>
              <w:t>0,</w:t>
            </w:r>
            <w:r>
              <w:t>9</w:t>
            </w:r>
          </w:p>
        </w:tc>
        <w:tc>
          <w:tcPr>
            <w:tcW w:w="516" w:type="dxa"/>
          </w:tcPr>
          <w:p w:rsidR="002F5192" w:rsidRPr="002F5192" w:rsidRDefault="002F5192" w:rsidP="00591733">
            <w:pPr>
              <w:ind w:firstLine="0"/>
            </w:pPr>
            <w:r>
              <w:rPr>
                <w:lang w:val="en-US"/>
              </w:rPr>
              <w:t>1</w:t>
            </w:r>
            <w:r>
              <w:t>,01</w:t>
            </w:r>
          </w:p>
        </w:tc>
        <w:tc>
          <w:tcPr>
            <w:tcW w:w="512" w:type="dxa"/>
          </w:tcPr>
          <w:p w:rsidR="002F5192" w:rsidRPr="00AB514F" w:rsidRDefault="002F5192" w:rsidP="00591733">
            <w:pPr>
              <w:ind w:firstLine="0"/>
            </w:pPr>
            <w:r>
              <w:rPr>
                <w:lang w:val="en-US"/>
              </w:rPr>
              <w:t>1</w:t>
            </w:r>
          </w:p>
        </w:tc>
      </w:tr>
    </w:tbl>
    <w:p w:rsidR="002B1B7C" w:rsidRPr="00A36916" w:rsidRDefault="002B1B7C" w:rsidP="002B1B7C">
      <w:r w:rsidRPr="00A36916">
        <w:t>Вид передаточной функции</w:t>
      </w:r>
    </w:p>
    <w:p w:rsidR="002B1B7C" w:rsidRDefault="00176A7B" w:rsidP="002F5192">
      <w:pPr>
        <w:rPr>
          <w:noProof/>
          <w:lang w:eastAsia="ru-RU"/>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40.5pt">
            <v:imagedata r:id="rId7" o:title="формула"/>
          </v:shape>
        </w:pict>
      </w:r>
    </w:p>
    <w:p w:rsidR="00EB77B4" w:rsidRDefault="00EB77B4" w:rsidP="002F5192">
      <w:pPr>
        <w:rPr>
          <w:noProof/>
          <w:lang w:eastAsia="ru-RU"/>
        </w:rPr>
      </w:pPr>
      <w:r>
        <w:rPr>
          <w:noProof/>
          <w:lang w:eastAsia="ru-RU"/>
        </w:rPr>
        <w:t>Результат вычислений:</w:t>
      </w:r>
    </w:p>
    <w:p w:rsidR="00EB77B4" w:rsidRPr="00A36916" w:rsidRDefault="00EB77B4" w:rsidP="002F5192">
      <w:r>
        <w:rPr>
          <w:noProof/>
          <w:lang w:eastAsia="ru-RU"/>
        </w:rPr>
        <w:drawing>
          <wp:inline distT="0" distB="0" distL="0" distR="0">
            <wp:extent cx="4486275" cy="3228975"/>
            <wp:effectExtent l="0" t="0" r="9525" b="9525"/>
            <wp:docPr id="1" name="Рисунок 1" descr="афч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фч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3228975"/>
                    </a:xfrm>
                    <a:prstGeom prst="rect">
                      <a:avLst/>
                    </a:prstGeom>
                    <a:noFill/>
                    <a:ln>
                      <a:noFill/>
                    </a:ln>
                  </pic:spPr>
                </pic:pic>
              </a:graphicData>
            </a:graphic>
          </wp:inline>
        </w:drawing>
      </w:r>
    </w:p>
    <w:p w:rsidR="002B1B7C" w:rsidRDefault="002B1B7C" w:rsidP="002B1B7C">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2B1B7C" w:rsidRDefault="002B1B7C" w:rsidP="002B1B7C">
      <w:r>
        <w:t>Показатели качества разбиты на 4 группы:</w:t>
      </w:r>
    </w:p>
    <w:p w:rsidR="002B1B7C" w:rsidRDefault="002B1B7C" w:rsidP="002B1B7C">
      <w:r>
        <w:t>1) прямые - определяемые непосредственно по кривой переходного процесса,</w:t>
      </w:r>
    </w:p>
    <w:p w:rsidR="002B1B7C" w:rsidRDefault="002B1B7C" w:rsidP="002B1B7C">
      <w:r>
        <w:lastRenderedPageBreak/>
        <w:t>2) корневые - определяемые по корням характеристического полинома,</w:t>
      </w:r>
    </w:p>
    <w:p w:rsidR="002B1B7C" w:rsidRDefault="002B1B7C" w:rsidP="002B1B7C">
      <w:r>
        <w:t>3) частотные - по частотным характеристикам,</w:t>
      </w:r>
    </w:p>
    <w:p w:rsidR="002B1B7C" w:rsidRDefault="002B1B7C" w:rsidP="00EB77B4">
      <w:r>
        <w:t>4) интегральные - получаемы</w:t>
      </w:r>
      <w:r w:rsidR="00EB77B4">
        <w:t>е путем интегрирования функций.</w:t>
      </w:r>
    </w:p>
    <w:p w:rsidR="002B1B7C" w:rsidRDefault="002B1B7C" w:rsidP="002B1B7C">
      <w:r>
        <w:t xml:space="preserve">Сразу по ней определяется </w:t>
      </w:r>
      <w:r w:rsidRPr="00EB77B4">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2B1B7C" w:rsidRDefault="002B1B7C" w:rsidP="002B1B7C">
      <w:r w:rsidRPr="00EB77B4">
        <w:rPr>
          <w:b/>
        </w:rPr>
        <w:t>Степень затухания</w:t>
      </w:r>
      <w:r>
        <w:rPr>
          <w:b/>
        </w:rPr>
        <w:t xml:space="preserve"> </w:t>
      </w:r>
      <w:r>
        <w:sym w:font="Symbol" w:char="0079"/>
      </w:r>
      <w:r>
        <w:t xml:space="preserve"> определяется по формуле</w:t>
      </w:r>
    </w:p>
    <w:p w:rsidR="002B1B7C" w:rsidRDefault="002B1B7C" w:rsidP="002B1B7C">
      <w:r>
        <w:rPr>
          <w:rFonts w:eastAsia="Times New Roman"/>
          <w:position w:val="-34"/>
        </w:rPr>
        <w:object w:dxaOrig="1299" w:dyaOrig="780">
          <v:shape id="_x0000_i1026" type="#_x0000_t75" style="width:65.25pt;height:39pt" o:ole="" fillcolor="window">
            <v:imagedata r:id="rId9" o:title=""/>
          </v:shape>
          <o:OLEObject Type="Embed" ProgID="Equation.3" ShapeID="_x0000_i1026" DrawAspect="Content" ObjectID="_1744749229" r:id="rId10"/>
        </w:object>
      </w:r>
      <w:r>
        <w:t>,</w:t>
      </w:r>
      <w:r w:rsidR="00EB77B4">
        <w:t xml:space="preserve"> </w:t>
      </w:r>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2B1B7C" w:rsidRDefault="002B1B7C" w:rsidP="002B1B7C">
      <w:r>
        <w:rPr>
          <w:b/>
        </w:rPr>
        <w:t xml:space="preserve">Перерегулирование: </w:t>
      </w:r>
      <w:r>
        <w:sym w:font="Symbol" w:char="0073"/>
      </w:r>
      <w:r>
        <w:t xml:space="preserve"> = </w:t>
      </w:r>
      <w:r w:rsidRPr="00D43590">
        <w:rPr>
          <w:rFonts w:eastAsia="Times New Roman"/>
          <w:position w:val="-32"/>
        </w:rPr>
        <w:object w:dxaOrig="1860" w:dyaOrig="740">
          <v:shape id="_x0000_i1027" type="#_x0000_t75" style="width:93pt;height:36.75pt" o:ole="" fillcolor="window">
            <v:imagedata r:id="rId11" o:title=""/>
          </v:shape>
          <o:OLEObject Type="Embed" ProgID="Equation.3" ShapeID="_x0000_i1027" DrawAspect="Content" ObjectID="_1744749230" r:id="rId12"/>
        </w:object>
      </w:r>
      <w:r>
        <w:t xml:space="preserve">, где </w:t>
      </w:r>
      <w:r>
        <w:rPr>
          <w:lang w:val="en-US"/>
        </w:rPr>
        <w:t>y</w:t>
      </w:r>
      <w:r>
        <w:rPr>
          <w:vertAlign w:val="subscript"/>
          <w:lang w:val="en-US"/>
        </w:rPr>
        <w:t>max</w:t>
      </w:r>
      <w:r>
        <w:t xml:space="preserve"> - максимум переходной кривой.</w:t>
      </w:r>
    </w:p>
    <w:p w:rsidR="002B1B7C" w:rsidRDefault="002B1B7C" w:rsidP="002B1B7C">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EB77B4" w:rsidRDefault="002B1B7C" w:rsidP="00EB77B4">
      <w:r>
        <w:rPr>
          <w:b/>
        </w:rPr>
        <w:t xml:space="preserve">Время достижения первого максимума: </w:t>
      </w:r>
      <w:r>
        <w:rPr>
          <w:lang w:val="en-US"/>
        </w:rPr>
        <w:t>t</w:t>
      </w:r>
      <w:r>
        <w:rPr>
          <w:vertAlign w:val="subscript"/>
        </w:rPr>
        <w:t>м</w:t>
      </w:r>
      <w:r w:rsidR="00EB77B4">
        <w:t xml:space="preserve"> определяется по графику.</w:t>
      </w:r>
    </w:p>
    <w:p w:rsidR="00EB77B4" w:rsidRDefault="002B1B7C" w:rsidP="00EB77B4">
      <w:r>
        <w:rPr>
          <w:b/>
        </w:rPr>
        <w:t xml:space="preserve">Время регулирования: </w:t>
      </w:r>
      <w:r>
        <w:rPr>
          <w:lang w:val="en-US"/>
        </w:rPr>
        <w:t>t</w:t>
      </w:r>
      <w:r>
        <w:rPr>
          <w:vertAlign w:val="subscript"/>
          <w:lang w:val="en-US"/>
        </w:rPr>
        <w:t>p</w:t>
      </w:r>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r>
        <w:rPr>
          <w:lang w:val="en-US"/>
        </w:rPr>
        <w:t>t</w:t>
      </w:r>
      <w:r>
        <w:rPr>
          <w:vertAlign w:val="subscript"/>
          <w:lang w:val="en-US"/>
        </w:rPr>
        <w:t>p</w:t>
      </w:r>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EB77B4" w:rsidP="00217B9F">
      <w:r>
        <w:t xml:space="preserve">На основание исследования анализа устойчивости системы автоматического управления, по критерию Найквиста можно сделать вывод, что система является устойчивой. Критерий сообщает, будет ли система оставаться устойчивой при воздействии входных сигналов, изменяющихся по 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w:t>
      </w:r>
      <w:r w:rsidR="00217B9F">
        <w:t xml:space="preserve"> устойчивости</w:t>
      </w:r>
      <w:r>
        <w:t>.</w:t>
      </w: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847CF6" w:rsidRDefault="00847CF6" w:rsidP="00847CF6">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8" type="#_x0000_t75" style="width:9.75pt;height:11.25pt" o:ole="">
            <v:imagedata r:id="rId13" o:title=""/>
          </v:shape>
          <o:OLEObject Type="Embed" ProgID="Equation.3" ShapeID="_x0000_i1028" DrawAspect="Content" ObjectID="_1744749231" r:id="rId14"/>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847CF6" w:rsidRDefault="00176A7B" w:rsidP="00847CF6">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847CF6">
        <w:rPr>
          <w:rFonts w:eastAsiaTheme="minorEastAsia"/>
        </w:rPr>
        <w:t xml:space="preserve"> </w:t>
      </w:r>
      <w:r w:rsidR="00847CF6">
        <w:t>отсюда следует регулятор будет непрерывный.</w:t>
      </w:r>
    </w:p>
    <w:p w:rsidR="00847CF6" w:rsidRDefault="00847CF6" w:rsidP="00847CF6">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847CF6" w:rsidRDefault="00847CF6" w:rsidP="00847CF6">
      <w:pPr>
        <w:pStyle w:val="a7"/>
        <w:numPr>
          <w:ilvl w:val="0"/>
          <w:numId w:val="23"/>
        </w:numPr>
      </w:pPr>
      <w:r>
        <w:t>пропорциональный, П - закон - для одно ёмкостных объектов и при медленных возмущениях;</w:t>
      </w:r>
    </w:p>
    <w:p w:rsidR="00847CF6" w:rsidRDefault="00847CF6" w:rsidP="00847CF6">
      <w:pPr>
        <w:pStyle w:val="a7"/>
        <w:numPr>
          <w:ilvl w:val="0"/>
          <w:numId w:val="23"/>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847CF6" w:rsidRDefault="00847CF6" w:rsidP="00847CF6">
      <w:pPr>
        <w:pStyle w:val="a7"/>
        <w:numPr>
          <w:ilvl w:val="0"/>
          <w:numId w:val="23"/>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847CF6" w:rsidRDefault="00847CF6" w:rsidP="00847CF6">
      <w:pPr>
        <w:pStyle w:val="a7"/>
        <w:numPr>
          <w:ilvl w:val="0"/>
          <w:numId w:val="23"/>
        </w:numPr>
      </w:pPr>
      <w:r>
        <w:t>пропорционально-дифференциальный, ПД - закон - для объектов с большими запаздываниями, при быстрых, но малых возмущениях;</w:t>
      </w:r>
    </w:p>
    <w:p w:rsidR="00847CF6" w:rsidRDefault="00847CF6" w:rsidP="00847CF6">
      <w:pPr>
        <w:pStyle w:val="a7"/>
        <w:numPr>
          <w:ilvl w:val="0"/>
          <w:numId w:val="23"/>
        </w:numPr>
      </w:pPr>
      <w:r>
        <w:t>пропорционально-интегрально-дифференциальный, ПИД - закон - универсальный, для любых объектов и при любых возмущениях.</w:t>
      </w:r>
    </w:p>
    <w:p w:rsidR="00847CF6" w:rsidRDefault="00847CF6" w:rsidP="00847CF6">
      <w:r>
        <w:rPr>
          <w:noProof/>
          <w:lang w:eastAsia="ru-RU"/>
        </w:rPr>
        <w:lastRenderedPageBreak/>
        <w:drawing>
          <wp:inline distT="0" distB="0" distL="0" distR="0" wp14:anchorId="327E52D5" wp14:editId="333C93B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5"/>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Default="00847CF6" w:rsidP="00847CF6">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217B9F" w:rsidRPr="00847CF6" w:rsidRDefault="00217B9F" w:rsidP="00217B9F">
      <w:pPr>
        <w:rPr>
          <w:rFonts w:cs="Times New Roman"/>
          <w:szCs w:val="28"/>
        </w:rPr>
      </w:pPr>
      <w:r>
        <w:rPr>
          <w:rFonts w:eastAsiaTheme="minorEastAsia" w:cs="Times New Roman"/>
          <w:szCs w:val="28"/>
        </w:rPr>
        <w:t xml:space="preserve">В итоге был вычислен параметр условного запаздывания, который был </w:t>
      </w:r>
      <w:r>
        <w:rPr>
          <w:iCs/>
        </w:rPr>
        <w:t>τ/</w:t>
      </w:r>
      <w:r>
        <w:rPr>
          <w:i/>
          <w:iCs/>
        </w:rPr>
        <w:t>Т</w:t>
      </w:r>
      <w:r>
        <w:rPr>
          <w:iCs/>
        </w:rPr>
        <w:t>&gt;0.2, исходя из этого регулятор будет непрерывным. Типовой процесс регулирования является апериодическим, а закон регулирования П – регулятор (</w:t>
      </w:r>
      <w:r>
        <w:t>пропорциональный закон</w:t>
      </w:r>
      <w:r>
        <w:rPr>
          <w:iCs/>
        </w:rPr>
        <w:t xml:space="preserve">). Так как </w:t>
      </w:r>
      <w:r w:rsidRPr="00A23929">
        <w:t xml:space="preserve">является </w:t>
      </w:r>
      <w:r>
        <w:t>лучшим</w:t>
      </w:r>
      <w:r w:rsidRPr="00A23929">
        <w:t xml:space="preserve"> решением для апериодических систем, </w:t>
      </w:r>
      <w:r>
        <w:t>потому что способны</w:t>
      </w:r>
      <w:r w:rsidRPr="00A23929">
        <w:t xml:space="preserve"> сбалансировать с</w:t>
      </w:r>
      <w:r>
        <w:t>корость отклика и стабильность без каких-либо колебаний.</w:t>
      </w: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77509A" w:rsidRPr="00D949DB" w:rsidRDefault="0077509A" w:rsidP="0077509A">
      <w:pPr>
        <w:pStyle w:val="a3"/>
      </w:pPr>
      <w:bookmarkStart w:id="0" w:name="_Toc104230565"/>
      <w:r w:rsidRPr="00D949DB">
        <w:t>5.1 Описание функциональной схемы автоматизации</w:t>
      </w:r>
      <w:bookmarkEnd w:id="0"/>
    </w:p>
    <w:p w:rsidR="0077509A" w:rsidRPr="005D11F0" w:rsidRDefault="0077509A" w:rsidP="0077509A">
      <w:r w:rsidRPr="005D11F0">
        <w:t>Технологический процесс получения сэвилена</w:t>
      </w:r>
      <w:r>
        <w:t xml:space="preserve"> </w:t>
      </w:r>
      <w:r w:rsidRPr="005D11F0">
        <w:t>основан на реакции</w:t>
      </w:r>
      <w:r>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77509A" w:rsidRPr="005D11F0" w:rsidRDefault="0077509A" w:rsidP="0077509A">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77509A" w:rsidRPr="005D11F0" w:rsidRDefault="0077509A" w:rsidP="0077509A">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77509A" w:rsidRPr="005D11F0" w:rsidRDefault="0077509A" w:rsidP="0077509A">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77509A" w:rsidRDefault="0077509A" w:rsidP="0077509A">
      <w:r w:rsidRPr="00003549">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77509A" w:rsidRPr="00805B02" w:rsidRDefault="0077509A" w:rsidP="0077509A">
      <w:pPr>
        <w:rPr>
          <w:szCs w:val="28"/>
        </w:rPr>
      </w:pPr>
      <w:r w:rsidRPr="00805B02">
        <w:rPr>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Cs w:val="28"/>
        </w:rPr>
        <w:t xml:space="preserve"> с установки ректификации или из ёмкостей хран</w:t>
      </w:r>
      <w:r>
        <w:rPr>
          <w:szCs w:val="28"/>
        </w:rPr>
        <w:t xml:space="preserve">ения подаётся по трубопроводу в </w:t>
      </w:r>
      <w:r w:rsidRPr="00805B02">
        <w:rPr>
          <w:szCs w:val="28"/>
        </w:rPr>
        <w:t>приёмник винилацетата (поз. С-</w:t>
      </w:r>
      <w:r w:rsidRPr="00805B02">
        <w:rPr>
          <w:szCs w:val="28"/>
          <w:lang w:val="en-US"/>
        </w:rPr>
        <w:t>I</w:t>
      </w:r>
      <w:r w:rsidRPr="00805B02">
        <w:rPr>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77509A" w:rsidRPr="00805B02" w:rsidRDefault="0077509A" w:rsidP="0077509A">
      <w:pPr>
        <w:rPr>
          <w:szCs w:val="28"/>
        </w:rPr>
      </w:pPr>
      <w:r w:rsidRPr="00805B02">
        <w:rPr>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Cs w:val="28"/>
        </w:rPr>
        <w:t>сэвилене</w:t>
      </w:r>
      <w:proofErr w:type="spellEnd"/>
    </w:p>
    <w:p w:rsidR="0077509A" w:rsidRPr="003D368A" w:rsidRDefault="0077509A" w:rsidP="0077509A">
      <w:r w:rsidRPr="003D368A">
        <w:lastRenderedPageBreak/>
        <w:t>Трубопровод от отделителей высокого давления до первого по ходу газа сепаратора (4/3.4.1а) за счет оснащения рубашкой, в которую подается горячая вода 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w:t>
      </w:r>
      <w:proofErr w:type="spellStart"/>
      <w:r w:rsidRPr="003D368A">
        <w:t>сэвилен</w:t>
      </w:r>
      <w:proofErr w:type="spellEnd"/>
      <w:r w:rsidRPr="003D368A">
        <w:t xml:space="preserve"> собирается в нижней части и через клапан </w:t>
      </w:r>
      <w:r>
        <w:t xml:space="preserve">№ </w:t>
      </w:r>
      <w:r w:rsidRPr="003D368A">
        <w:t>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77509A" w:rsidRPr="003D368A" w:rsidRDefault="0077509A" w:rsidP="0077509A">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77509A" w:rsidRPr="003D368A" w:rsidRDefault="0077509A" w:rsidP="0077509A">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77509A" w:rsidRPr="003D368A" w:rsidRDefault="0077509A" w:rsidP="0077509A">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77509A" w:rsidRPr="003D368A" w:rsidRDefault="0077509A" w:rsidP="0077509A">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lastRenderedPageBreak/>
        <w:t>поступает в отделение компрессии на металлические фильтры (поз. 3/3.9), где очищается от твердых частиц сэвилена, после чего подается в смеситель высокого давления (поз. 3/3.5).</w:t>
      </w:r>
    </w:p>
    <w:p w:rsidR="0077509A" w:rsidRPr="003D368A" w:rsidRDefault="0077509A" w:rsidP="0077509A">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77509A" w:rsidRPr="003D368A" w:rsidRDefault="0077509A" w:rsidP="0077509A">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77509A" w:rsidRPr="003D368A" w:rsidRDefault="0077509A" w:rsidP="0077509A">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77509A" w:rsidRPr="003D368A" w:rsidRDefault="0077509A" w:rsidP="0077509A">
      <w:r w:rsidRPr="003D368A">
        <w:t>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77509A" w:rsidRPr="003D368A" w:rsidRDefault="0077509A" w:rsidP="0077509A">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77509A" w:rsidRPr="003D368A" w:rsidRDefault="0077509A" w:rsidP="0077509A">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77509A" w:rsidRPr="003D368A" w:rsidRDefault="0077509A" w:rsidP="0077509A">
      <w:r w:rsidRPr="003D368A">
        <w:rPr>
          <w:bCs/>
        </w:rPr>
        <w:lastRenderedPageBreak/>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77509A" w:rsidRPr="003D368A" w:rsidRDefault="0077509A" w:rsidP="0077509A">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C67989" w:rsidRPr="00176A7B" w:rsidRDefault="0077509A" w:rsidP="0077509A">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r w:rsidRPr="00176A7B">
        <w:t>.</w:t>
      </w:r>
    </w:p>
    <w:p w:rsidR="0077509A" w:rsidRPr="00D949DB" w:rsidRDefault="0077509A" w:rsidP="0077509A">
      <w:pPr>
        <w:pStyle w:val="a3"/>
      </w:pPr>
      <w:bookmarkStart w:id="1" w:name="_Toc104230566"/>
      <w:r w:rsidRPr="00D949DB">
        <w:t>5.2 Выбор средств измерения</w:t>
      </w:r>
      <w:bookmarkEnd w:id="1"/>
    </w:p>
    <w:p w:rsidR="00176A7B" w:rsidRDefault="00176A7B" w:rsidP="00176A7B">
      <w:r>
        <w:t>Выбор средств измерений происходит исходя из:</w:t>
      </w:r>
    </w:p>
    <w:p w:rsidR="00176A7B" w:rsidRDefault="00176A7B" w:rsidP="00176A7B">
      <w:pPr>
        <w:pStyle w:val="a7"/>
        <w:numPr>
          <w:ilvl w:val="0"/>
          <w:numId w:val="32"/>
        </w:numPr>
      </w:pPr>
      <w:r w:rsidRPr="00176A7B">
        <w:rPr>
          <w:color w:val="000000"/>
        </w:rPr>
        <w:t xml:space="preserve">Диапазона измерения - ориентировочно верхний предел измерения определяется </w:t>
      </w:r>
      <w:proofErr w:type="spellStart"/>
      <w:r w:rsidRPr="00176A7B">
        <w:rPr>
          <w:i/>
          <w:iCs/>
          <w:color w:val="000000"/>
          <w:lang w:val="en-US"/>
        </w:rPr>
        <w:t>N</w:t>
      </w:r>
      <w:r w:rsidRPr="00176A7B">
        <w:rPr>
          <w:iCs/>
          <w:color w:val="000000"/>
          <w:vertAlign w:val="subscript"/>
          <w:lang w:val="en-US"/>
        </w:rPr>
        <w:t>en</w:t>
      </w:r>
      <w:proofErr w:type="spellEnd"/>
      <w:r w:rsidRPr="00176A7B">
        <w:rPr>
          <w:iCs/>
          <w:color w:val="000000"/>
        </w:rPr>
        <w:t>=1,5</w:t>
      </w:r>
      <w:r w:rsidRPr="00176A7B">
        <w:rPr>
          <w:i/>
          <w:iCs/>
          <w:color w:val="000000"/>
          <w:lang w:val="en-US"/>
        </w:rPr>
        <w:t>N</w:t>
      </w:r>
      <w:r w:rsidRPr="00176A7B">
        <w:rPr>
          <w:iCs/>
          <w:color w:val="000000"/>
          <w:vertAlign w:val="subscript"/>
          <w:lang w:val="en-US"/>
        </w:rPr>
        <w:t>H</w:t>
      </w:r>
      <w:r w:rsidRPr="00176A7B">
        <w:rPr>
          <w:iCs/>
          <w:color w:val="000000"/>
          <w:vertAlign w:val="subscript"/>
        </w:rPr>
        <w:t>ОМ</w:t>
      </w:r>
      <w:r w:rsidRPr="00176A7B">
        <w:rPr>
          <w:iCs/>
          <w:color w:val="000000"/>
        </w:rPr>
        <w:t xml:space="preserve">. </w:t>
      </w:r>
      <w:r w:rsidRPr="00176A7B">
        <w:rPr>
          <w:color w:val="000000"/>
        </w:rPr>
        <w:t xml:space="preserve">Здесь </w:t>
      </w:r>
      <w:r w:rsidRPr="00176A7B">
        <w:rPr>
          <w:i/>
          <w:iCs/>
          <w:color w:val="000000"/>
          <w:lang w:val="en-US"/>
        </w:rPr>
        <w:t>N</w:t>
      </w:r>
      <w:r w:rsidRPr="00176A7B">
        <w:rPr>
          <w:iCs/>
          <w:color w:val="000000"/>
          <w:vertAlign w:val="subscript"/>
          <w:lang w:val="en-US"/>
        </w:rPr>
        <w:t>H</w:t>
      </w:r>
      <w:r w:rsidRPr="00176A7B">
        <w:rPr>
          <w:iCs/>
          <w:color w:val="000000"/>
          <w:vertAlign w:val="subscript"/>
        </w:rPr>
        <w:t>О</w:t>
      </w:r>
      <w:r w:rsidRPr="00176A7B">
        <w:rPr>
          <w:iCs/>
          <w:color w:val="000000"/>
          <w:vertAlign w:val="subscript"/>
          <w:lang w:val="en-US"/>
        </w:rPr>
        <w:t>M</w:t>
      </w:r>
      <w:r w:rsidRPr="00176A7B">
        <w:rPr>
          <w:iCs/>
          <w:color w:val="000000"/>
        </w:rPr>
        <w:t xml:space="preserve"> </w:t>
      </w:r>
      <w:r w:rsidRPr="00176A7B">
        <w:rPr>
          <w:color w:val="000000"/>
        </w:rPr>
        <w:t xml:space="preserve">- номинальное значение параметра </w:t>
      </w:r>
      <w:r w:rsidRPr="00176A7B">
        <w:rPr>
          <w:bCs/>
          <w:color w:val="000000"/>
        </w:rPr>
        <w:t>со</w:t>
      </w:r>
      <w:r w:rsidRPr="00176A7B">
        <w:rPr>
          <w:color w:val="000000"/>
        </w:rPr>
        <w:t>гласно заданию.</w:t>
      </w:r>
      <w:r w:rsidRPr="00176A7B">
        <w:rPr>
          <w:b/>
          <w:bCs/>
          <w:color w:val="000000"/>
        </w:rPr>
        <w:t xml:space="preserve"> </w:t>
      </w:r>
      <w:r w:rsidRPr="00176A7B">
        <w:rPr>
          <w:color w:val="000000"/>
        </w:rPr>
        <w:t>Далее из справочника берется ближайшее значение верхнего предела в сторону увеличения;</w:t>
      </w:r>
    </w:p>
    <w:p w:rsidR="00176A7B" w:rsidRPr="00176A7B" w:rsidRDefault="00176A7B" w:rsidP="00176A7B">
      <w:pPr>
        <w:pStyle w:val="a7"/>
        <w:numPr>
          <w:ilvl w:val="0"/>
          <w:numId w:val="32"/>
        </w:numPr>
      </w:pPr>
      <w:r>
        <w:rPr>
          <w:color w:val="000000"/>
        </w:rPr>
        <w:t>С</w:t>
      </w:r>
      <w:r w:rsidRPr="00176A7B">
        <w:rPr>
          <w:color w:val="000000"/>
        </w:rPr>
        <w:t>истемы дистанционной передачи (возможны электрический токовый, по напряжению, дифференциально-трансформаторный или пневматический сигналы дистанционной передачи). Если технологический процесс пожаровзрывоопасный, рекомендуется выбрать пневматические или безопасного исполнения электрические приборы;</w:t>
      </w:r>
    </w:p>
    <w:p w:rsidR="00176A7B" w:rsidRPr="00176A7B" w:rsidRDefault="00176A7B" w:rsidP="00176A7B">
      <w:pPr>
        <w:pStyle w:val="a7"/>
        <w:numPr>
          <w:ilvl w:val="0"/>
          <w:numId w:val="32"/>
        </w:numPr>
      </w:pPr>
      <w:r>
        <w:rPr>
          <w:color w:val="000000"/>
        </w:rPr>
        <w:t>З</w:t>
      </w:r>
      <w:r w:rsidRPr="00176A7B">
        <w:rPr>
          <w:color w:val="000000"/>
        </w:rPr>
        <w:t>аданной погрешности измерений.</w:t>
      </w:r>
    </w:p>
    <w:p w:rsidR="00176A7B" w:rsidRDefault="00176A7B" w:rsidP="00176A7B">
      <w:r>
        <w:t>Режим работы реактора 4/13 Реактор В-I</w:t>
      </w:r>
    </w:p>
    <w:p w:rsidR="00176A7B" w:rsidRDefault="00176A7B" w:rsidP="00176A7B">
      <w:pPr>
        <w:rPr>
          <w:rStyle w:val="aa"/>
          <w:rFonts w:cs="Times New Roman"/>
          <w:szCs w:val="28"/>
        </w:rPr>
      </w:pPr>
      <w:r>
        <w:t>Давление вверху колонны - не более 150 МПа (1500 кгс/см</w:t>
      </w:r>
      <w:r>
        <w:rPr>
          <w:vertAlign w:val="superscript"/>
        </w:rPr>
        <w:t>2</w:t>
      </w:r>
      <w:r>
        <w:t>)</w:t>
      </w:r>
    </w:p>
    <w:p w:rsidR="00176A7B" w:rsidRDefault="00176A7B" w:rsidP="00176A7B">
      <w:r>
        <w:t>Температура в кубе реакторе - не более 260°С.</w:t>
      </w:r>
    </w:p>
    <w:p w:rsidR="00176A7B" w:rsidRDefault="00176A7B" w:rsidP="00176A7B">
      <w:r>
        <w:t>Следовательно, для датчиков температуры минимальное значение предела измерения будет:</w:t>
      </w:r>
    </w:p>
    <w:p w:rsidR="00176A7B" w:rsidRDefault="00176A7B" w:rsidP="00176A7B">
      <w:r>
        <w:lastRenderedPageBreak/>
        <w:t>Температура:</w:t>
      </w:r>
    </w:p>
    <w:p w:rsidR="00176A7B" w:rsidRDefault="00176A7B" w:rsidP="00176A7B">
      <w:r>
        <w:t>260*1,5= 390</w:t>
      </w:r>
      <w:r>
        <w:rPr>
          <w:rFonts w:cs="Times New Roman"/>
        </w:rPr>
        <w:t>°</w:t>
      </w:r>
      <w:r>
        <w:t>С</w:t>
      </w:r>
    </w:p>
    <w:p w:rsidR="00176A7B" w:rsidRDefault="00176A7B" w:rsidP="00176A7B">
      <w:r>
        <w:t>Давление:</w:t>
      </w:r>
    </w:p>
    <w:p w:rsidR="00176A7B" w:rsidRPr="00176A7B" w:rsidRDefault="00176A7B" w:rsidP="00176A7B">
      <w:r>
        <w:t>150*1,5= 225 Мпа (2250 кгс/см</w:t>
      </w:r>
      <w:r>
        <w:rPr>
          <w:vertAlign w:val="superscript"/>
        </w:rPr>
        <w:t>2</w:t>
      </w:r>
      <w:r>
        <w:t>)</w:t>
      </w:r>
    </w:p>
    <w:p w:rsidR="00176A7B" w:rsidRDefault="00176A7B" w:rsidP="00176A7B">
      <w:r>
        <w:t>Выбор расходомеров</w:t>
      </w:r>
      <w:r>
        <w:rPr>
          <w:b/>
          <w:bCs/>
        </w:rPr>
        <w:t xml:space="preserve"> </w:t>
      </w:r>
      <w:r>
        <w:t xml:space="preserve">имеет некоторые особенности. Вначале необходимо ориентировочно определить диаметр трубопровода </w:t>
      </w:r>
      <w:r>
        <w:rPr>
          <w:i/>
          <w:iCs/>
          <w:lang w:val="en-US"/>
        </w:rPr>
        <w:t>D</w:t>
      </w:r>
      <w:r w:rsidRPr="00176A7B">
        <w:rPr>
          <w:iCs/>
        </w:rPr>
        <w:t xml:space="preserve"> </w:t>
      </w:r>
      <w:r>
        <w:t xml:space="preserve">по объемному расходу, скорректированному по п.1. Если в задании дан массовый расход </w:t>
      </w:r>
      <w:r>
        <w:rPr>
          <w:i/>
          <w:iCs/>
          <w:lang w:val="en-US"/>
        </w:rPr>
        <w:t>G</w:t>
      </w:r>
      <w:r w:rsidRPr="00176A7B">
        <w:rPr>
          <w:iCs/>
        </w:rPr>
        <w:t xml:space="preserve"> </w:t>
      </w:r>
      <w:r>
        <w:t>[кг/ч], необходимо вычислить объемный</w:t>
      </w:r>
    </w:p>
    <w:p w:rsidR="00176A7B" w:rsidRDefault="00176A7B" w:rsidP="00176A7B">
      <w:r>
        <w:object w:dxaOrig="1845" w:dyaOrig="765">
          <v:shape id="_x0000_i1044" type="#_x0000_t75" style="width:92.25pt;height:38.25pt" o:ole="">
            <v:imagedata r:id="rId16" o:title=""/>
          </v:shape>
          <o:OLEObject Type="Embed" ProgID="Equation.3" ShapeID="_x0000_i1044" DrawAspect="Content" ObjectID="_1744749232" r:id="rId17"/>
        </w:object>
      </w:r>
      <w:r>
        <w:t>, (5.2.1)</w:t>
      </w:r>
    </w:p>
    <w:p w:rsidR="00176A7B" w:rsidRDefault="00176A7B" w:rsidP="00176A7B">
      <w:r>
        <w:t xml:space="preserve">где </w:t>
      </w:r>
      <w:r>
        <w:rPr>
          <w:i/>
          <w:lang w:val="en-US"/>
        </w:rPr>
        <w:t>p</w:t>
      </w:r>
      <w:r w:rsidRPr="00176A7B">
        <w:rPr>
          <w:iCs/>
        </w:rPr>
        <w:t xml:space="preserve"> </w:t>
      </w:r>
      <w:r>
        <w:t>- плотность среды</w:t>
      </w:r>
    </w:p>
    <w:p w:rsidR="00176A7B" w:rsidRDefault="00176A7B" w:rsidP="00176A7B">
      <w:r>
        <w:t>Объемный расход сэвилена с кислородом в реакторе 4/13 Реактор В-I</w:t>
      </w:r>
    </w:p>
    <w:p w:rsidR="00176A7B" w:rsidRDefault="00176A7B" w:rsidP="00176A7B">
      <w:r>
        <w:t>Объемный расход сэвилена с кислородом должен быть не более 1250 м</w:t>
      </w:r>
      <w:r>
        <w:rPr>
          <w:vertAlign w:val="superscript"/>
        </w:rPr>
        <w:t>3</w:t>
      </w:r>
      <w:r>
        <w:t>/ч</w:t>
      </w:r>
    </w:p>
    <w:p w:rsidR="00176A7B" w:rsidRDefault="00176A7B" w:rsidP="00176A7B">
      <w:r>
        <w:rPr>
          <w:lang w:val="en-US"/>
        </w:rPr>
        <w:t>Q</w:t>
      </w:r>
      <w:r>
        <w:t>=1250</w:t>
      </w:r>
    </w:p>
    <w:p w:rsidR="00176A7B" w:rsidRDefault="00176A7B" w:rsidP="00176A7B">
      <w:pPr>
        <w:rPr>
          <w:rFonts w:eastAsia="Times New Roman"/>
          <w:lang w:eastAsia="ru-RU"/>
        </w:rPr>
      </w:pPr>
      <w:r>
        <w:rPr>
          <w:rFonts w:eastAsia="Times New Roman"/>
          <w:color w:val="000000"/>
          <w:lang w:eastAsia="ru-RU"/>
        </w:rPr>
        <w:t xml:space="preserve">Далее задаются </w:t>
      </w:r>
      <w:proofErr w:type="spellStart"/>
      <w:r>
        <w:rPr>
          <w:rFonts w:eastAsia="Times New Roman"/>
          <w:color w:val="000000"/>
          <w:lang w:eastAsia="ru-RU"/>
        </w:rPr>
        <w:t>среднерасходными</w:t>
      </w:r>
      <w:proofErr w:type="spellEnd"/>
      <w:r>
        <w:rPr>
          <w:rFonts w:eastAsia="Times New Roman"/>
          <w:color w:val="000000"/>
          <w:lang w:eastAsia="ru-RU"/>
        </w:rPr>
        <w:t xml:space="preserve"> скоростями перемещения технологических сред</w:t>
      </w:r>
    </w:p>
    <w:p w:rsidR="00176A7B" w:rsidRDefault="00176A7B" w:rsidP="00176A7B">
      <w:pPr>
        <w:rPr>
          <w:rFonts w:eastAsia="Times New Roman"/>
          <w:lang w:eastAsia="ru-RU"/>
        </w:rPr>
      </w:pPr>
      <w:r>
        <w:rPr>
          <w:rFonts w:eastAsia="Times New Roman"/>
          <w:color w:val="000000"/>
          <w:lang w:eastAsia="ru-RU"/>
        </w:rPr>
        <w:t xml:space="preserve">газы </w:t>
      </w:r>
      <w:r>
        <w:rPr>
          <w:rFonts w:eastAsia="Times New Roman"/>
          <w:i/>
          <w:iCs/>
          <w:color w:val="000000"/>
          <w:lang w:val="en-US" w:eastAsia="ru-RU"/>
        </w:rPr>
        <w:t>w</w:t>
      </w:r>
      <w:r w:rsidRPr="00176A7B">
        <w:rPr>
          <w:rFonts w:eastAsia="Times New Roman"/>
          <w:iCs/>
          <w:color w:val="000000"/>
          <w:lang w:eastAsia="ru-RU"/>
        </w:rPr>
        <w:t xml:space="preserve"> </w:t>
      </w:r>
      <w:r>
        <w:rPr>
          <w:rFonts w:eastAsia="Times New Roman"/>
          <w:color w:val="000000"/>
          <w:lang w:eastAsia="ru-RU"/>
        </w:rPr>
        <w:t>= 10 ÷30 м/с;</w:t>
      </w:r>
    </w:p>
    <w:p w:rsidR="00176A7B" w:rsidRDefault="00176A7B" w:rsidP="00176A7B">
      <w:pPr>
        <w:rPr>
          <w:rFonts w:eastAsia="Times New Roman"/>
          <w:lang w:eastAsia="ru-RU"/>
        </w:rPr>
      </w:pPr>
      <w:r>
        <w:rPr>
          <w:rFonts w:eastAsia="Times New Roman"/>
          <w:color w:val="000000"/>
          <w:lang w:eastAsia="ru-RU"/>
        </w:rPr>
        <w:t xml:space="preserve">жидкости </w:t>
      </w:r>
      <w:r>
        <w:rPr>
          <w:rFonts w:eastAsia="Times New Roman"/>
          <w:i/>
          <w:iCs/>
          <w:color w:val="000000"/>
          <w:lang w:val="en-US" w:eastAsia="ru-RU"/>
        </w:rPr>
        <w:t>w</w:t>
      </w:r>
      <w:r>
        <w:rPr>
          <w:rFonts w:eastAsia="Times New Roman"/>
          <w:iCs/>
          <w:color w:val="000000"/>
          <w:lang w:eastAsia="ru-RU"/>
        </w:rPr>
        <w:t xml:space="preserve"> = </w:t>
      </w:r>
      <w:r>
        <w:rPr>
          <w:rFonts w:eastAsia="Times New Roman"/>
          <w:color w:val="000000"/>
          <w:lang w:eastAsia="ru-RU"/>
        </w:rPr>
        <w:t>1 ÷ 3 м/с;</w:t>
      </w:r>
    </w:p>
    <w:p w:rsidR="00176A7B" w:rsidRDefault="00176A7B" w:rsidP="00176A7B">
      <w:pPr>
        <w:rPr>
          <w:rFonts w:eastAsia="Times New Roman"/>
          <w:color w:val="000000"/>
          <w:lang w:eastAsia="ru-RU"/>
        </w:rPr>
      </w:pPr>
      <w:r>
        <w:rPr>
          <w:rFonts w:eastAsia="Times New Roman"/>
          <w:color w:val="000000"/>
          <w:lang w:eastAsia="ru-RU"/>
        </w:rPr>
        <w:t xml:space="preserve">вязкие жидкости </w:t>
      </w:r>
      <w:r>
        <w:rPr>
          <w:rFonts w:eastAsia="Times New Roman"/>
          <w:i/>
          <w:iCs/>
          <w:color w:val="000000"/>
          <w:lang w:val="en-US" w:eastAsia="ru-RU"/>
        </w:rPr>
        <w:t>w</w:t>
      </w:r>
      <w:r>
        <w:rPr>
          <w:rFonts w:eastAsia="Times New Roman"/>
          <w:iCs/>
          <w:color w:val="000000"/>
          <w:lang w:eastAsia="ru-RU"/>
        </w:rPr>
        <w:t xml:space="preserve"> = </w:t>
      </w:r>
      <w:r>
        <w:rPr>
          <w:rFonts w:eastAsia="Times New Roman"/>
          <w:color w:val="000000"/>
          <w:lang w:eastAsia="ru-RU"/>
        </w:rPr>
        <w:t>0.3 ÷ 1м/с.</w:t>
      </w:r>
    </w:p>
    <w:p w:rsidR="00176A7B" w:rsidRDefault="00176A7B" w:rsidP="00176A7B">
      <w:pPr>
        <w:rPr>
          <w:rFonts w:eastAsia="Times New Roman"/>
          <w:color w:val="000000"/>
          <w:lang w:eastAsia="ru-RU"/>
        </w:rPr>
      </w:pPr>
      <w:r>
        <w:rPr>
          <w:rFonts w:eastAsia="Times New Roman"/>
          <w:color w:val="000000"/>
          <w:lang w:eastAsia="ru-RU"/>
        </w:rPr>
        <w:t>Ориентировочное значение диаметра трубопровода</w:t>
      </w:r>
    </w:p>
    <w:p w:rsidR="00176A7B" w:rsidRDefault="00176A7B" w:rsidP="00176A7B">
      <w:pPr>
        <w:rPr>
          <w:rFonts w:eastAsia="Times New Roman"/>
          <w:lang w:eastAsia="ru-RU"/>
        </w:rPr>
      </w:pPr>
      <w:r>
        <w:rPr>
          <w:rFonts w:eastAsia="Times New Roman"/>
          <w:lang w:val="en-US" w:eastAsia="ru-RU"/>
        </w:rPr>
        <w:object w:dxaOrig="1335" w:dyaOrig="765">
          <v:shape id="_x0000_i1045" type="#_x0000_t75" style="width:66.75pt;height:38.25pt" o:ole="">
            <v:imagedata r:id="rId18" o:title=""/>
          </v:shape>
          <o:OLEObject Type="Embed" ProgID="Equation.3" ShapeID="_x0000_i1045" DrawAspect="Content" ObjectID="_1744749233" r:id="rId19"/>
        </w:object>
      </w:r>
      <w:r>
        <w:rPr>
          <w:rFonts w:eastAsia="Times New Roman"/>
          <w:lang w:eastAsia="ru-RU"/>
        </w:rPr>
        <w:t xml:space="preserve">, </w:t>
      </w:r>
      <w:r>
        <w:t>(5.2.2)</w:t>
      </w:r>
    </w:p>
    <w:p w:rsidR="00176A7B" w:rsidRDefault="00176A7B" w:rsidP="00176A7B">
      <w:pPr>
        <w:rPr>
          <w:rFonts w:eastAsia="Times New Roman"/>
          <w:color w:val="000000"/>
          <w:lang w:eastAsia="ru-RU"/>
        </w:rPr>
      </w:pPr>
      <w:r>
        <w:rPr>
          <w:rFonts w:eastAsia="Times New Roman"/>
          <w:lang w:eastAsia="ru-RU"/>
        </w:rPr>
        <w:t xml:space="preserve">Для </w:t>
      </w:r>
      <w:r>
        <w:t>сэвилена с кислородом</w:t>
      </w:r>
      <w:r>
        <w:rPr>
          <w:rFonts w:eastAsia="Times New Roman"/>
          <w:lang w:eastAsia="ru-RU"/>
        </w:rPr>
        <w:t xml:space="preserve"> берем значение </w:t>
      </w:r>
      <w:r>
        <w:rPr>
          <w:rFonts w:eastAsia="Times New Roman"/>
          <w:i/>
          <w:iCs/>
          <w:color w:val="000000"/>
          <w:lang w:val="en-US" w:eastAsia="ru-RU"/>
        </w:rPr>
        <w:t>w</w:t>
      </w:r>
      <w:r>
        <w:rPr>
          <w:rFonts w:eastAsia="Times New Roman"/>
          <w:iCs/>
          <w:color w:val="000000"/>
          <w:lang w:eastAsia="ru-RU"/>
        </w:rPr>
        <w:t xml:space="preserve"> =</w:t>
      </w:r>
      <w:r>
        <w:rPr>
          <w:rFonts w:eastAsia="Times New Roman"/>
          <w:lang w:eastAsia="ru-RU"/>
        </w:rPr>
        <w:t xml:space="preserve"> 30 </w:t>
      </w:r>
      <w:r>
        <w:rPr>
          <w:rFonts w:eastAsia="Times New Roman"/>
          <w:color w:val="000000"/>
          <w:lang w:eastAsia="ru-RU"/>
        </w:rPr>
        <w:t>м/с</w:t>
      </w:r>
    </w:p>
    <w:p w:rsidR="00176A7B" w:rsidRDefault="00176A7B" w:rsidP="00176A7B">
      <w:r>
        <w:t xml:space="preserve"> </w:t>
      </w:r>
      <w:r>
        <w:rPr>
          <w:lang w:val="en-US"/>
        </w:rPr>
        <w:t>D</w:t>
      </w:r>
      <w:r>
        <w:t>=437.02 мм</w:t>
      </w:r>
    </w:p>
    <w:p w:rsidR="00176A7B" w:rsidRDefault="00176A7B" w:rsidP="00176A7B">
      <w:r>
        <w:t xml:space="preserve">Далее из справочника берется ближайшее значение диаметра в сторону увеличения. Если </w:t>
      </w:r>
      <w:r>
        <w:rPr>
          <w:i/>
          <w:lang w:val="en-US"/>
        </w:rPr>
        <w:t>D</w:t>
      </w:r>
      <w:r>
        <w:t xml:space="preserve"> &lt;</w:t>
      </w:r>
      <w:smartTag w:uri="urn:schemas-microsoft-com:office:smarttags" w:element="metricconverter">
        <w:smartTagPr>
          <w:attr w:name="ProductID" w:val="50 мм"/>
        </w:smartTagPr>
        <w:r>
          <w:t>50 мм</w:t>
        </w:r>
      </w:smartTag>
      <w:r>
        <w:t xml:space="preserve">, рекомендуется выбирать расходомер обтекания </w:t>
      </w:r>
      <w:r>
        <w:rPr>
          <w:color w:val="000000"/>
        </w:rPr>
        <w:t xml:space="preserve">(ротаметр). В случае </w:t>
      </w:r>
      <w:r>
        <w:rPr>
          <w:i/>
          <w:iCs/>
          <w:color w:val="000000"/>
          <w:lang w:val="en-US"/>
        </w:rPr>
        <w:t>D</w:t>
      </w:r>
      <w:r w:rsidRPr="00176A7B">
        <w:rPr>
          <w:iCs/>
          <w:color w:val="000000"/>
        </w:rPr>
        <w:t xml:space="preserve"> </w:t>
      </w:r>
      <w:r>
        <w:rPr>
          <w:color w:val="000000"/>
        </w:rPr>
        <w:t>&gt;</w:t>
      </w:r>
      <w:smartTag w:uri="urn:schemas-microsoft-com:office:smarttags" w:element="metricconverter">
        <w:smartTagPr>
          <w:attr w:name="ProductID" w:val="50 мм"/>
        </w:smartTagPr>
        <w:r>
          <w:rPr>
            <w:color w:val="000000"/>
          </w:rPr>
          <w:t>50 мм</w:t>
        </w:r>
      </w:smartTag>
      <w:r>
        <w:rPr>
          <w:color w:val="000000"/>
        </w:rPr>
        <w:t>, то следует выбрать расходомер переменного перепада давления.</w:t>
      </w:r>
    </w:p>
    <w:p w:rsidR="00176A7B" w:rsidRDefault="00176A7B" w:rsidP="00176A7B">
      <w:pPr>
        <w:spacing w:after="160" w:line="256" w:lineRule="auto"/>
        <w:ind w:firstLine="0"/>
        <w:jc w:val="left"/>
      </w:pPr>
      <w:r>
        <w:br w:type="page"/>
      </w:r>
    </w:p>
    <w:p w:rsidR="0077509A" w:rsidRDefault="0077509A" w:rsidP="0077509A">
      <w:pPr>
        <w:pStyle w:val="a3"/>
        <w:rPr>
          <w:rFonts w:cs="Times New Roman"/>
          <w:color w:val="000000" w:themeColor="text1"/>
          <w:szCs w:val="28"/>
        </w:rPr>
      </w:pPr>
      <w:bookmarkStart w:id="2" w:name="_Toc104230567"/>
      <w:r w:rsidRPr="00D949DB">
        <w:lastRenderedPageBreak/>
        <w:t>5.3 спецификация приборов и средств автоматизации</w:t>
      </w:r>
      <w:bookmarkEnd w:id="2"/>
    </w:p>
    <w:p w:rsidR="0077509A" w:rsidRDefault="0077509A" w:rsidP="0077509A">
      <w:r>
        <w:t>…</w:t>
      </w:r>
    </w:p>
    <w:p w:rsidR="0077509A" w:rsidRPr="00D949DB" w:rsidRDefault="0077509A" w:rsidP="0077509A">
      <w:pPr>
        <w:pStyle w:val="a3"/>
      </w:pPr>
      <w:bookmarkStart w:id="3" w:name="_Toc104230570"/>
      <w:r w:rsidRPr="00D949DB">
        <w:t>5.4 Структурная схема системы автоматизации технологического процесса</w:t>
      </w:r>
      <w:bookmarkEnd w:id="3"/>
      <w:r w:rsidRPr="00D949DB">
        <w:t xml:space="preserve"> </w:t>
      </w:r>
    </w:p>
    <w:p w:rsidR="0077509A" w:rsidRPr="00D949DB" w:rsidRDefault="0077509A" w:rsidP="0077509A">
      <w:r w:rsidRPr="00D949DB">
        <w:t xml:space="preserve">На схеме автоматического регулирования представлен процесс регулирования </w:t>
      </w:r>
      <w:r>
        <w:t>температуры</w:t>
      </w:r>
      <w:r w:rsidRPr="00D949DB">
        <w:t xml:space="preserve"> </w:t>
      </w:r>
      <w:r>
        <w:t>этилена с кислородом</w:t>
      </w:r>
      <w:r w:rsidRPr="00D949DB">
        <w:t xml:space="preserve"> в </w:t>
      </w:r>
      <w:r>
        <w:t>трубопроводе от</w:t>
      </w:r>
      <w:r w:rsidRPr="00D949DB">
        <w:t xml:space="preserve"> </w:t>
      </w:r>
      <w:r>
        <w:t>огнепреградителя 4/1.6.3 в ректор В-1</w:t>
      </w:r>
      <w:r w:rsidRPr="00D949DB">
        <w:t xml:space="preserve">, при помощи датчика </w:t>
      </w:r>
      <w:r>
        <w:t>температуры поз. 23</w:t>
      </w:r>
      <w:r w:rsidRPr="00D949DB">
        <w:t>, элек</w:t>
      </w:r>
      <w:r>
        <w:t>тронного усилителя, контроллера</w:t>
      </w:r>
      <w:r w:rsidRPr="00D949DB">
        <w:t>, позиционера и регулирующего клапана.</w:t>
      </w:r>
    </w:p>
    <w:p w:rsidR="0077509A" w:rsidRDefault="0077509A" w:rsidP="0077509A">
      <w:pPr>
        <w:rPr>
          <w:rFonts w:cs="Times New Roman"/>
          <w:szCs w:val="28"/>
        </w:rPr>
      </w:pPr>
      <w:r>
        <w:rPr>
          <w:rFonts w:cs="Times New Roman"/>
          <w:szCs w:val="28"/>
        </w:rPr>
        <w:t>Условные обозначения</w:t>
      </w:r>
    </w:p>
    <w:p w:rsidR="0077509A" w:rsidRDefault="0077509A" w:rsidP="0077509A">
      <w:pPr>
        <w:pStyle w:val="a7"/>
        <w:numPr>
          <w:ilvl w:val="0"/>
          <w:numId w:val="25"/>
        </w:numPr>
      </w:pPr>
      <w:r>
        <w:t>Регулирующий клапан</w:t>
      </w:r>
    </w:p>
    <w:p w:rsidR="0077509A" w:rsidRPr="0077509A" w:rsidRDefault="0077509A" w:rsidP="0077509A">
      <w:pPr>
        <w:pStyle w:val="a7"/>
        <w:numPr>
          <w:ilvl w:val="0"/>
          <w:numId w:val="25"/>
        </w:numPr>
        <w:rPr>
          <w:rFonts w:cs="Times New Roman"/>
          <w:szCs w:val="28"/>
        </w:rPr>
      </w:pPr>
      <w:r>
        <w:t>Датчик перемещения</w:t>
      </w:r>
    </w:p>
    <w:p w:rsidR="0077509A" w:rsidRPr="0077509A" w:rsidRDefault="0077509A" w:rsidP="0077509A">
      <w:pPr>
        <w:pStyle w:val="a7"/>
        <w:numPr>
          <w:ilvl w:val="0"/>
          <w:numId w:val="25"/>
        </w:numPr>
        <w:rPr>
          <w:rFonts w:cs="Times New Roman"/>
          <w:szCs w:val="28"/>
        </w:rPr>
      </w:pPr>
      <w:r>
        <w:t>Аналоговый регулятор</w:t>
      </w:r>
    </w:p>
    <w:p w:rsidR="0077509A" w:rsidRPr="0077509A" w:rsidRDefault="0077509A" w:rsidP="0077509A">
      <w:pPr>
        <w:pStyle w:val="a7"/>
        <w:numPr>
          <w:ilvl w:val="0"/>
          <w:numId w:val="25"/>
        </w:numPr>
        <w:rPr>
          <w:rFonts w:cs="Times New Roman"/>
          <w:szCs w:val="28"/>
        </w:rPr>
      </w:pPr>
      <w:r>
        <w:t>DIP-переключатель</w:t>
      </w:r>
    </w:p>
    <w:p w:rsidR="0077509A" w:rsidRPr="0077509A" w:rsidRDefault="0077509A" w:rsidP="0077509A">
      <w:pPr>
        <w:pStyle w:val="a7"/>
        <w:numPr>
          <w:ilvl w:val="0"/>
          <w:numId w:val="25"/>
        </w:numPr>
        <w:rPr>
          <w:rFonts w:cs="Times New Roman"/>
          <w:szCs w:val="28"/>
        </w:rPr>
      </w:pPr>
      <w:r>
        <w:t>Регулятор давления</w:t>
      </w:r>
    </w:p>
    <w:p w:rsidR="0077509A" w:rsidRPr="0077509A" w:rsidRDefault="0077509A" w:rsidP="0077509A">
      <w:pPr>
        <w:pStyle w:val="a7"/>
        <w:numPr>
          <w:ilvl w:val="0"/>
          <w:numId w:val="25"/>
        </w:numPr>
        <w:rPr>
          <w:rFonts w:cs="Times New Roman"/>
          <w:szCs w:val="28"/>
        </w:rPr>
      </w:pPr>
      <w:r>
        <w:t>i/p-модуль</w:t>
      </w:r>
    </w:p>
    <w:p w:rsidR="0077509A" w:rsidRPr="0077509A" w:rsidRDefault="0077509A" w:rsidP="0077509A">
      <w:pPr>
        <w:pStyle w:val="a7"/>
        <w:numPr>
          <w:ilvl w:val="0"/>
          <w:numId w:val="25"/>
        </w:numPr>
        <w:rPr>
          <w:rFonts w:cs="Times New Roman"/>
          <w:szCs w:val="28"/>
        </w:rPr>
      </w:pPr>
      <w:r>
        <w:t>Пневматический усилитель</w:t>
      </w:r>
    </w:p>
    <w:p w:rsidR="0077509A" w:rsidRPr="0077509A" w:rsidRDefault="0077509A" w:rsidP="0077509A">
      <w:pPr>
        <w:pStyle w:val="a7"/>
        <w:numPr>
          <w:ilvl w:val="0"/>
          <w:numId w:val="25"/>
        </w:numPr>
        <w:rPr>
          <w:rFonts w:cs="Times New Roman"/>
          <w:szCs w:val="28"/>
        </w:rPr>
      </w:pPr>
      <w:r>
        <w:t>Регулятор расхода</w:t>
      </w:r>
    </w:p>
    <w:p w:rsidR="0077509A" w:rsidRPr="0077509A" w:rsidRDefault="0077509A" w:rsidP="0077509A">
      <w:pPr>
        <w:pStyle w:val="a7"/>
        <w:numPr>
          <w:ilvl w:val="0"/>
          <w:numId w:val="25"/>
        </w:numPr>
        <w:rPr>
          <w:rFonts w:cs="Times New Roman"/>
          <w:szCs w:val="28"/>
        </w:rPr>
      </w:pPr>
      <w:r>
        <w:t>Дроссель расходов</w:t>
      </w:r>
    </w:p>
    <w:p w:rsidR="0077509A" w:rsidRPr="0077509A" w:rsidRDefault="0077509A" w:rsidP="0077509A">
      <w:pPr>
        <w:pStyle w:val="a7"/>
        <w:numPr>
          <w:ilvl w:val="0"/>
          <w:numId w:val="25"/>
        </w:numPr>
        <w:rPr>
          <w:rFonts w:cs="Times New Roman"/>
          <w:szCs w:val="28"/>
        </w:rPr>
      </w:pPr>
      <w:r>
        <w:t>Датчик температуры</w:t>
      </w:r>
    </w:p>
    <w:p w:rsidR="0077509A" w:rsidRPr="0077509A" w:rsidRDefault="0077509A" w:rsidP="0077509A">
      <w:pPr>
        <w:pStyle w:val="a7"/>
        <w:numPr>
          <w:ilvl w:val="0"/>
          <w:numId w:val="25"/>
        </w:numPr>
        <w:rPr>
          <w:rFonts w:cs="Times New Roman"/>
          <w:szCs w:val="28"/>
        </w:rPr>
      </w:pPr>
      <w:r>
        <w:t>i/p-преобразователь</w:t>
      </w:r>
    </w:p>
    <w:p w:rsidR="0077509A" w:rsidRDefault="0077509A" w:rsidP="0077509A">
      <w:pPr>
        <w:rPr>
          <w:rFonts w:cs="Times New Roman"/>
          <w:szCs w:val="28"/>
        </w:rPr>
      </w:pPr>
    </w:p>
    <w:p w:rsidR="0077509A" w:rsidRPr="0065116C" w:rsidRDefault="0077509A" w:rsidP="0077509A">
      <w:pPr>
        <w:pStyle w:val="a3"/>
      </w:pPr>
      <w:bookmarkStart w:id="4" w:name="_Toc104230571"/>
      <w:r w:rsidRPr="0065116C">
        <w:t>5.5 Комплекс технических средств</w:t>
      </w:r>
      <w:bookmarkEnd w:id="4"/>
    </w:p>
    <w:p w:rsidR="0077509A" w:rsidRPr="0087531B" w:rsidRDefault="0077509A" w:rsidP="0077509A">
      <w:pPr>
        <w:rPr>
          <w:b/>
        </w:rPr>
      </w:pPr>
      <w:r w:rsidRPr="0087531B">
        <w:rPr>
          <w:b/>
        </w:rPr>
        <w:t>Датчик температуры SITRANS TF2.</w:t>
      </w:r>
    </w:p>
    <w:p w:rsidR="0077509A" w:rsidRDefault="0077509A" w:rsidP="0077509A">
      <w:r>
        <w:rPr>
          <w:noProof/>
          <w:lang w:eastAsia="ru-RU"/>
        </w:rPr>
        <w:drawing>
          <wp:anchor distT="0" distB="0" distL="114300" distR="114300" simplePos="0" relativeHeight="251661312" behindDoc="0" locked="0" layoutInCell="1" allowOverlap="1" wp14:anchorId="20626729" wp14:editId="7A1C4ADC">
            <wp:simplePos x="0" y="0"/>
            <wp:positionH relativeFrom="margin">
              <wp:align>left</wp:align>
            </wp:positionH>
            <wp:positionV relativeFrom="paragraph">
              <wp:posOffset>1506855</wp:posOffset>
            </wp:positionV>
            <wp:extent cx="2552700" cy="1914525"/>
            <wp:effectExtent l="0" t="0" r="0" b="9525"/>
            <wp:wrapSquare wrapText="bothSides"/>
            <wp:docPr id="2" name="Рисунок 2" descr="7NG3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NG31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2700" cy="1914525"/>
                    </a:xfrm>
                    <a:prstGeom prst="rect">
                      <a:avLst/>
                    </a:prstGeom>
                    <a:noFill/>
                    <a:ln>
                      <a:noFill/>
                    </a:ln>
                  </pic:spPr>
                </pic:pic>
              </a:graphicData>
            </a:graphic>
          </wp:anchor>
        </w:drawing>
      </w:r>
      <w:r>
        <w:t>Параметрируемый SITRANS TF2 представляет собой датчик температуры с цифровым дисплеем и термометром сопротивления с сенсором Pt100 для использования в полевых условиях. Прибор используется для индикации и контроля измеряемой температуры в месте установки. SITRANS TF2 предлагается в аксиальном и радиальном исполнении.</w:t>
      </w:r>
    </w:p>
    <w:p w:rsidR="0077509A" w:rsidRDefault="0077509A" w:rsidP="0077509A">
      <w:r>
        <w:lastRenderedPageBreak/>
        <w:t xml:space="preserve">Принцип работы Внешний температурный датчик Pt100 получает питание от стабилизированного источника тока IK. Падение напряжения на датчике соответствует измеряемой температуре. Аналого-цифровой преобразователь (A/D) преобразует падение напряжения в цифровой сигнал. В микроконтроллере (µС) цифровой сигнал линеаризуется и выражается в числовой форме в соответствие с данными, содержащимися в EEPROM. Обработанные данные отображаются на дисплее. Кроме того, значения конвертируются цифро-аналоговым преобразователем (D/A) и преобразователем напряжения в ток (U/I) в пропорциональной температуре токовый сигнал IA (4…20 </w:t>
      </w:r>
      <w:proofErr w:type="spellStart"/>
      <w:r>
        <w:t>mА</w:t>
      </w:r>
      <w:proofErr w:type="spellEnd"/>
      <w:r>
        <w:t>).</w:t>
      </w:r>
    </w:p>
    <w:p w:rsidR="0077509A" w:rsidRDefault="0077509A" w:rsidP="0077509A">
      <w:r>
        <w:t>Функции SITRANS TF2 снабжен пятиразрядным дисплеем, расположенным под стеклянной крышкой. На дисплее отображается следующая информация:</w:t>
      </w:r>
    </w:p>
    <w:p w:rsidR="0077509A" w:rsidRDefault="0077509A" w:rsidP="0077509A">
      <w:pPr>
        <w:pStyle w:val="a7"/>
        <w:numPr>
          <w:ilvl w:val="0"/>
          <w:numId w:val="27"/>
        </w:numPr>
      </w:pPr>
      <w:r>
        <w:t>измеряемая температура</w:t>
      </w:r>
    </w:p>
    <w:p w:rsidR="0077509A" w:rsidRDefault="0077509A" w:rsidP="0077509A">
      <w:pPr>
        <w:pStyle w:val="a7"/>
        <w:numPr>
          <w:ilvl w:val="0"/>
          <w:numId w:val="27"/>
        </w:numPr>
      </w:pPr>
      <w:r>
        <w:t xml:space="preserve">единица измерения (°C, °F, °R или K либо </w:t>
      </w:r>
      <w:proofErr w:type="spellStart"/>
      <w:r>
        <w:t>mА</w:t>
      </w:r>
      <w:proofErr w:type="spellEnd"/>
      <w:r>
        <w:t xml:space="preserve"> или %)</w:t>
      </w:r>
    </w:p>
    <w:p w:rsidR="0077509A" w:rsidRDefault="0077509A" w:rsidP="0077509A">
      <w:pPr>
        <w:pStyle w:val="a7"/>
        <w:numPr>
          <w:ilvl w:val="0"/>
          <w:numId w:val="27"/>
        </w:numPr>
      </w:pPr>
      <w:r>
        <w:t>выход за верхнее или нижнее предельное значение; выдача сообщения осуществляется с помощью светодиода и символа стрелочки на дисплее</w:t>
      </w:r>
    </w:p>
    <w:p w:rsidR="0077509A" w:rsidRDefault="0077509A" w:rsidP="0077509A">
      <w:r>
        <w:t>Настройка SITRANS TF2 осуществляется с помощью трех клавиш, расположенных за стеклянной крышкой под дисплеем. Клавиша М предназначена для выбора режима работы. Существуют следующие режимы:</w:t>
      </w:r>
    </w:p>
    <w:p w:rsidR="0077509A" w:rsidRDefault="0077509A" w:rsidP="0077509A">
      <w:pPr>
        <w:pStyle w:val="a7"/>
        <w:numPr>
          <w:ilvl w:val="0"/>
          <w:numId w:val="26"/>
        </w:numPr>
      </w:pPr>
      <w:r>
        <w:t>измеряемая величина</w:t>
      </w:r>
    </w:p>
    <w:p w:rsidR="0077509A" w:rsidRDefault="0077509A" w:rsidP="0077509A">
      <w:pPr>
        <w:pStyle w:val="a7"/>
        <w:numPr>
          <w:ilvl w:val="0"/>
          <w:numId w:val="26"/>
        </w:numPr>
      </w:pPr>
      <w:r>
        <w:t>пароль</w:t>
      </w:r>
    </w:p>
    <w:p w:rsidR="0077509A" w:rsidRDefault="0077509A" w:rsidP="0077509A">
      <w:pPr>
        <w:pStyle w:val="a7"/>
        <w:numPr>
          <w:ilvl w:val="0"/>
          <w:numId w:val="26"/>
        </w:numPr>
      </w:pPr>
      <w:r>
        <w:t>единица измерения</w:t>
      </w:r>
    </w:p>
    <w:p w:rsidR="0077509A" w:rsidRDefault="0077509A" w:rsidP="0077509A">
      <w:pPr>
        <w:pStyle w:val="a7"/>
        <w:numPr>
          <w:ilvl w:val="0"/>
          <w:numId w:val="26"/>
        </w:numPr>
      </w:pPr>
      <w:r>
        <w:t>верхний и нижний пределы диапазона измерений</w:t>
      </w:r>
    </w:p>
    <w:p w:rsidR="0077509A" w:rsidRDefault="0077509A" w:rsidP="0077509A">
      <w:pPr>
        <w:pStyle w:val="a7"/>
        <w:numPr>
          <w:ilvl w:val="0"/>
          <w:numId w:val="26"/>
        </w:numPr>
      </w:pPr>
      <w:r>
        <w:t>верхнее и нижнее предельное значение</w:t>
      </w:r>
    </w:p>
    <w:p w:rsidR="0077509A" w:rsidRDefault="0077509A" w:rsidP="0077509A">
      <w:pPr>
        <w:pStyle w:val="a7"/>
        <w:numPr>
          <w:ilvl w:val="0"/>
          <w:numId w:val="26"/>
        </w:numPr>
      </w:pPr>
      <w:proofErr w:type="spellStart"/>
      <w:r>
        <w:t>Offset</w:t>
      </w:r>
      <w:proofErr w:type="spellEnd"/>
    </w:p>
    <w:p w:rsidR="0077509A" w:rsidRDefault="0077509A" w:rsidP="0077509A">
      <w:pPr>
        <w:pStyle w:val="a7"/>
        <w:numPr>
          <w:ilvl w:val="0"/>
          <w:numId w:val="26"/>
        </w:numPr>
      </w:pPr>
      <w:r>
        <w:t>калибровка выходного тока</w:t>
      </w:r>
    </w:p>
    <w:p w:rsidR="0077509A" w:rsidRDefault="0077509A" w:rsidP="0077509A">
      <w:pPr>
        <w:pStyle w:val="a7"/>
        <w:numPr>
          <w:ilvl w:val="0"/>
          <w:numId w:val="26"/>
        </w:numPr>
      </w:pPr>
      <w:r>
        <w:t>верхний и нижний пределы насыщения тока</w:t>
      </w:r>
    </w:p>
    <w:p w:rsidR="0077509A" w:rsidRDefault="0077509A" w:rsidP="0077509A">
      <w:pPr>
        <w:pStyle w:val="a7"/>
        <w:numPr>
          <w:ilvl w:val="0"/>
          <w:numId w:val="26"/>
        </w:numPr>
      </w:pPr>
      <w:r>
        <w:t>электрическое демпфирование</w:t>
      </w:r>
    </w:p>
    <w:p w:rsidR="0077509A" w:rsidRDefault="0077509A" w:rsidP="0077509A">
      <w:r>
        <w:t>Технические данные:</w:t>
      </w:r>
    </w:p>
    <w:p w:rsidR="0077509A" w:rsidRDefault="0077509A" w:rsidP="0077509A">
      <w:r>
        <w:lastRenderedPageBreak/>
        <w:t>Макс. диапазон измерений -50…+200°C (-58…392°F) Мин. интервал измерений 50K (90°F). Отклонение при 23°C±5 К (73,4 ± 9°F).</w:t>
      </w:r>
    </w:p>
    <w:p w:rsidR="0077509A" w:rsidRDefault="0077509A" w:rsidP="0077509A">
      <w:r>
        <w:t>Температура окружающей среды -25...+85°C (-13…+185°F) Диапазон температуры для наилучшего удобства отсчета -10…+70°C (14…+158°F) Температура хранения -40…+85°C (-40…+185°F) Класс защиты IP65.</w:t>
      </w:r>
    </w:p>
    <w:p w:rsidR="0077509A" w:rsidRPr="007B4512" w:rsidRDefault="0077509A" w:rsidP="0077509A">
      <w:pPr>
        <w:rPr>
          <w:b/>
          <w:lang w:eastAsia="ru-RU"/>
        </w:rPr>
      </w:pPr>
      <w:r w:rsidRPr="007B4512">
        <w:rPr>
          <w:b/>
          <w:lang w:eastAsia="ru-RU"/>
        </w:rPr>
        <w:t xml:space="preserve">Позиционер </w:t>
      </w:r>
      <w:proofErr w:type="spellStart"/>
      <w:r w:rsidRPr="007B4512">
        <w:rPr>
          <w:b/>
          <w:lang w:eastAsia="ru-RU"/>
        </w:rPr>
        <w:t>Samson</w:t>
      </w:r>
      <w:proofErr w:type="spellEnd"/>
      <w:r w:rsidRPr="007B4512">
        <w:rPr>
          <w:b/>
          <w:lang w:eastAsia="ru-RU"/>
        </w:rPr>
        <w:t xml:space="preserve"> 3730-0, тип 3730-1</w:t>
      </w:r>
    </w:p>
    <w:p w:rsidR="0077509A" w:rsidRPr="007B4512" w:rsidRDefault="0077509A" w:rsidP="0077509A">
      <w:pPr>
        <w:rPr>
          <w:lang w:eastAsia="ru-RU"/>
        </w:rPr>
      </w:pPr>
      <w:r w:rsidRPr="007B4512">
        <w:rPr>
          <w:lang w:eastAsia="ru-RU"/>
        </w:rPr>
        <w:t>Позиционер одностороннего действия или двойного действия для крепления к пневматическим регулирующим клапанам</w:t>
      </w:r>
    </w:p>
    <w:p w:rsidR="0077509A" w:rsidRPr="007B4512" w:rsidRDefault="0077509A" w:rsidP="0077509A">
      <w:pPr>
        <w:rPr>
          <w:lang w:eastAsia="ru-RU"/>
        </w:rPr>
      </w:pPr>
      <w:r>
        <w:rPr>
          <w:noProof/>
          <w:lang w:eastAsia="ru-RU"/>
        </w:rPr>
        <w:drawing>
          <wp:anchor distT="0" distB="0" distL="114300" distR="114300" simplePos="0" relativeHeight="251662336" behindDoc="0" locked="0" layoutInCell="1" allowOverlap="1" wp14:anchorId="2A70D841" wp14:editId="4624F2AE">
            <wp:simplePos x="0" y="0"/>
            <wp:positionH relativeFrom="column">
              <wp:posOffset>537210</wp:posOffset>
            </wp:positionH>
            <wp:positionV relativeFrom="paragraph">
              <wp:posOffset>4445</wp:posOffset>
            </wp:positionV>
            <wp:extent cx="2177480" cy="1605529"/>
            <wp:effectExtent l="0" t="0" r="0" b="0"/>
            <wp:wrapSquare wrapText="bothSides"/>
            <wp:docPr id="4" name="Рисунок 4" descr="Электропневматический позиционер 3730-31000000400000014 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Электропневматический позиционер 3730-31000000400000014 G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2177480" cy="1605529"/>
                    </a:xfrm>
                    <a:prstGeom prst="rect">
                      <a:avLst/>
                    </a:prstGeom>
                    <a:noFill/>
                    <a:ln>
                      <a:noFill/>
                    </a:ln>
                  </pic:spPr>
                </pic:pic>
              </a:graphicData>
            </a:graphic>
          </wp:anchor>
        </w:drawing>
      </w:r>
      <w:r w:rsidRPr="007B4512">
        <w:rPr>
          <w:lang w:eastAsia="ru-RU"/>
        </w:rPr>
        <w:t>Позиционер о</w:t>
      </w:r>
      <w:r>
        <w:rPr>
          <w:lang w:eastAsia="ru-RU"/>
        </w:rPr>
        <w:t xml:space="preserve">беспечивает заданное назначение. </w:t>
      </w:r>
      <w:r w:rsidRPr="007B4512">
        <w:rPr>
          <w:lang w:eastAsia="ru-RU"/>
        </w:rPr>
        <w:t>Положение клапана (управляемая переменная x) на входной сигнал (установленный Точка w). Он сравнивает входной сигнал, полученный от элемента управления</w:t>
      </w:r>
    </w:p>
    <w:p w:rsidR="0077509A" w:rsidRPr="007B4512" w:rsidRDefault="0077509A" w:rsidP="0077509A">
      <w:pPr>
        <w:rPr>
          <w:lang w:eastAsia="ru-RU"/>
        </w:rPr>
      </w:pPr>
      <w:r w:rsidRPr="007B4512">
        <w:rPr>
          <w:lang w:eastAsia="ru-RU"/>
        </w:rPr>
        <w:t>Системы к перемещению регулирующего клапана и выдает соответствующий Давление выходного сигнала (выходная переменная y).</w:t>
      </w:r>
    </w:p>
    <w:p w:rsidR="0077509A" w:rsidRPr="007B4512" w:rsidRDefault="0077509A" w:rsidP="0077509A">
      <w:pPr>
        <w:rPr>
          <w:lang w:eastAsia="ru-RU"/>
        </w:rPr>
      </w:pPr>
      <w:r w:rsidRPr="007B4512">
        <w:rPr>
          <w:lang w:eastAsia="ru-RU"/>
        </w:rPr>
        <w:t>Особые возможности</w:t>
      </w:r>
      <w:r>
        <w:rPr>
          <w:lang w:eastAsia="ru-RU"/>
        </w:rPr>
        <w:t>:</w:t>
      </w:r>
    </w:p>
    <w:p w:rsidR="0077509A" w:rsidRPr="007B4512" w:rsidRDefault="0077509A" w:rsidP="0077509A">
      <w:pPr>
        <w:pStyle w:val="a7"/>
        <w:numPr>
          <w:ilvl w:val="0"/>
          <w:numId w:val="28"/>
        </w:numPr>
        <w:rPr>
          <w:lang w:eastAsia="ru-RU"/>
        </w:rPr>
      </w:pPr>
      <w:r w:rsidRPr="007B4512">
        <w:rPr>
          <w:lang w:eastAsia="ru-RU"/>
        </w:rPr>
        <w:t>Простое присоединение к общим линейным приводам с интерфейсом</w:t>
      </w:r>
    </w:p>
    <w:p w:rsidR="0077509A" w:rsidRPr="007B4512" w:rsidRDefault="0077509A" w:rsidP="0077509A">
      <w:pPr>
        <w:pStyle w:val="a7"/>
        <w:numPr>
          <w:ilvl w:val="0"/>
          <w:numId w:val="28"/>
        </w:numPr>
        <w:rPr>
          <w:lang w:eastAsia="ru-RU"/>
        </w:rPr>
      </w:pPr>
      <w:r w:rsidRPr="007B4512">
        <w:rPr>
          <w:lang w:eastAsia="ru-RU"/>
        </w:rPr>
        <w:t>Для прямого крепления SAMSON, ребро NAMUR, клапаны</w:t>
      </w:r>
    </w:p>
    <w:p w:rsidR="0077509A" w:rsidRPr="007B4512" w:rsidRDefault="0077509A" w:rsidP="0077509A">
      <w:pPr>
        <w:pStyle w:val="a7"/>
        <w:numPr>
          <w:ilvl w:val="0"/>
          <w:numId w:val="28"/>
        </w:numPr>
        <w:rPr>
          <w:lang w:eastAsia="ru-RU"/>
        </w:rPr>
      </w:pPr>
      <w:r w:rsidRPr="007B4512">
        <w:rPr>
          <w:lang w:eastAsia="ru-RU"/>
        </w:rPr>
        <w:t>С хомутами стержневого типа согласно IEC 60534-6 (рис.1)</w:t>
      </w:r>
    </w:p>
    <w:p w:rsidR="0077509A" w:rsidRPr="007B4512" w:rsidRDefault="0077509A" w:rsidP="0077509A">
      <w:pPr>
        <w:pStyle w:val="a7"/>
        <w:numPr>
          <w:ilvl w:val="0"/>
          <w:numId w:val="28"/>
        </w:numPr>
        <w:rPr>
          <w:lang w:eastAsia="ru-RU"/>
        </w:rPr>
      </w:pPr>
      <w:r w:rsidRPr="007B4512">
        <w:rPr>
          <w:lang w:eastAsia="ru-RU"/>
        </w:rPr>
        <w:t>И вложение в соответствии с VDI / VDE 3847</w:t>
      </w:r>
    </w:p>
    <w:p w:rsidR="0077509A" w:rsidRPr="007B4512" w:rsidRDefault="0077509A" w:rsidP="0077509A">
      <w:pPr>
        <w:pStyle w:val="a7"/>
        <w:numPr>
          <w:ilvl w:val="0"/>
          <w:numId w:val="28"/>
        </w:numPr>
        <w:rPr>
          <w:lang w:eastAsia="ru-RU"/>
        </w:rPr>
      </w:pPr>
      <w:r w:rsidRPr="007B4512">
        <w:rPr>
          <w:lang w:eastAsia="ru-RU"/>
        </w:rPr>
        <w:t>Любое желаемое монтажное положение позиционера</w:t>
      </w:r>
    </w:p>
    <w:p w:rsidR="0077509A" w:rsidRPr="007B4512" w:rsidRDefault="0077509A" w:rsidP="0077509A">
      <w:pPr>
        <w:pStyle w:val="a7"/>
        <w:numPr>
          <w:ilvl w:val="0"/>
          <w:numId w:val="28"/>
        </w:numPr>
        <w:rPr>
          <w:lang w:eastAsia="ru-RU"/>
        </w:rPr>
      </w:pPr>
      <w:r w:rsidRPr="007B4512">
        <w:rPr>
          <w:lang w:eastAsia="ru-RU"/>
        </w:rPr>
        <w:t>Калиброванный датчик хода без зубчатых колес, подверженных износу</w:t>
      </w:r>
    </w:p>
    <w:p w:rsidR="0077509A" w:rsidRPr="007B4512" w:rsidRDefault="0077509A" w:rsidP="0077509A">
      <w:pPr>
        <w:pStyle w:val="a7"/>
        <w:numPr>
          <w:ilvl w:val="0"/>
          <w:numId w:val="28"/>
        </w:numPr>
        <w:rPr>
          <w:lang w:eastAsia="ru-RU"/>
        </w:rPr>
      </w:pPr>
      <w:r w:rsidRPr="007B4512">
        <w:rPr>
          <w:lang w:eastAsia="ru-RU"/>
        </w:rPr>
        <w:t>Аналоговый пневматический выход предотвращает пульсацию в случае утечки</w:t>
      </w:r>
    </w:p>
    <w:p w:rsidR="0077509A" w:rsidRPr="007B4512" w:rsidRDefault="0077509A" w:rsidP="0077509A">
      <w:pPr>
        <w:ind w:left="1211" w:firstLine="0"/>
        <w:rPr>
          <w:lang w:eastAsia="ru-RU"/>
        </w:rPr>
      </w:pPr>
      <w:r>
        <w:rPr>
          <w:lang w:eastAsia="ru-RU"/>
        </w:rPr>
        <w:t>П</w:t>
      </w:r>
      <w:r w:rsidRPr="007B4512">
        <w:rPr>
          <w:lang w:eastAsia="ru-RU"/>
        </w:rPr>
        <w:t>ривод</w:t>
      </w:r>
      <w:r>
        <w:rPr>
          <w:lang w:eastAsia="ru-RU"/>
        </w:rPr>
        <w:t>:</w:t>
      </w:r>
    </w:p>
    <w:p w:rsidR="0077509A" w:rsidRPr="007B4512" w:rsidRDefault="0077509A" w:rsidP="0077509A">
      <w:pPr>
        <w:pStyle w:val="a7"/>
        <w:numPr>
          <w:ilvl w:val="0"/>
          <w:numId w:val="28"/>
        </w:numPr>
        <w:rPr>
          <w:lang w:eastAsia="ru-RU"/>
        </w:rPr>
      </w:pPr>
      <w:r w:rsidRPr="007B4512">
        <w:rPr>
          <w:lang w:eastAsia="ru-RU"/>
        </w:rPr>
        <w:t>Быстродействующий аналоговый контур управления</w:t>
      </w:r>
    </w:p>
    <w:p w:rsidR="0077509A" w:rsidRPr="007B4512" w:rsidRDefault="0077509A" w:rsidP="0077509A">
      <w:pPr>
        <w:pStyle w:val="a7"/>
        <w:numPr>
          <w:ilvl w:val="0"/>
          <w:numId w:val="28"/>
        </w:numPr>
        <w:rPr>
          <w:lang w:eastAsia="ru-RU"/>
        </w:rPr>
      </w:pPr>
      <w:r w:rsidRPr="007B4512">
        <w:rPr>
          <w:lang w:eastAsia="ru-RU"/>
        </w:rPr>
        <w:t>Высокая точность управления (тонкая настройка) без мертвой зоны и</w:t>
      </w:r>
    </w:p>
    <w:p w:rsidR="0077509A" w:rsidRPr="007B4512" w:rsidRDefault="0077509A" w:rsidP="0077509A">
      <w:pPr>
        <w:pStyle w:val="a7"/>
        <w:numPr>
          <w:ilvl w:val="0"/>
          <w:numId w:val="28"/>
        </w:numPr>
        <w:rPr>
          <w:lang w:eastAsia="ru-RU"/>
        </w:rPr>
      </w:pPr>
      <w:r w:rsidRPr="007B4512">
        <w:rPr>
          <w:lang w:eastAsia="ru-RU"/>
        </w:rPr>
        <w:t>Непрерывный пневматический выход</w:t>
      </w:r>
    </w:p>
    <w:p w:rsidR="0077509A" w:rsidRPr="007B4512" w:rsidRDefault="0077509A" w:rsidP="0077509A">
      <w:pPr>
        <w:pStyle w:val="a7"/>
        <w:numPr>
          <w:ilvl w:val="0"/>
          <w:numId w:val="28"/>
        </w:numPr>
        <w:rPr>
          <w:lang w:eastAsia="ru-RU"/>
        </w:rPr>
      </w:pPr>
      <w:r w:rsidRPr="007B4512">
        <w:rPr>
          <w:lang w:eastAsia="ru-RU"/>
        </w:rPr>
        <w:lastRenderedPageBreak/>
        <w:t>Двухпроводная система с малой электрической нагрузкой ниже 300 Ом для</w:t>
      </w:r>
    </w:p>
    <w:p w:rsidR="0077509A" w:rsidRPr="007B4512" w:rsidRDefault="0077509A" w:rsidP="0077509A">
      <w:pPr>
        <w:pStyle w:val="a7"/>
        <w:numPr>
          <w:ilvl w:val="0"/>
          <w:numId w:val="28"/>
        </w:numPr>
        <w:rPr>
          <w:lang w:eastAsia="ru-RU"/>
        </w:rPr>
      </w:pPr>
      <w:r w:rsidRPr="007B4512">
        <w:rPr>
          <w:lang w:eastAsia="ru-RU"/>
        </w:rPr>
        <w:t>Взрывозащищенная версия и версия без взрыва</w:t>
      </w:r>
    </w:p>
    <w:p w:rsidR="0077509A" w:rsidRPr="007B4512" w:rsidRDefault="0077509A" w:rsidP="0077509A">
      <w:pPr>
        <w:ind w:left="1211" w:firstLine="0"/>
        <w:rPr>
          <w:lang w:eastAsia="ru-RU"/>
        </w:rPr>
      </w:pPr>
      <w:r>
        <w:rPr>
          <w:lang w:eastAsia="ru-RU"/>
        </w:rPr>
        <w:t>З</w:t>
      </w:r>
      <w:r w:rsidRPr="007B4512">
        <w:rPr>
          <w:lang w:eastAsia="ru-RU"/>
        </w:rPr>
        <w:t>ащита</w:t>
      </w:r>
      <w:r>
        <w:rPr>
          <w:lang w:eastAsia="ru-RU"/>
        </w:rPr>
        <w:t>:</w:t>
      </w:r>
    </w:p>
    <w:p w:rsidR="0077509A" w:rsidRPr="007B4512" w:rsidRDefault="0077509A" w:rsidP="0077509A">
      <w:pPr>
        <w:pStyle w:val="a7"/>
        <w:numPr>
          <w:ilvl w:val="0"/>
          <w:numId w:val="28"/>
        </w:numPr>
        <w:rPr>
          <w:lang w:eastAsia="ru-RU"/>
        </w:rPr>
      </w:pPr>
      <w:r w:rsidRPr="007B4512">
        <w:rPr>
          <w:lang w:eastAsia="ru-RU"/>
        </w:rPr>
        <w:t>Ограничение выходного давления, включенное DIP-переключателем</w:t>
      </w:r>
    </w:p>
    <w:p w:rsidR="0077509A" w:rsidRPr="007B4512" w:rsidRDefault="0077509A" w:rsidP="0077509A">
      <w:pPr>
        <w:pStyle w:val="a7"/>
        <w:numPr>
          <w:ilvl w:val="0"/>
          <w:numId w:val="28"/>
        </w:numPr>
        <w:rPr>
          <w:lang w:eastAsia="ru-RU"/>
        </w:rPr>
      </w:pPr>
      <w:r w:rsidRPr="007B4512">
        <w:rPr>
          <w:lang w:eastAsia="ru-RU"/>
        </w:rPr>
        <w:t>Выбираемая функция плотного закрытия с фиксированной точкой переключения</w:t>
      </w:r>
    </w:p>
    <w:p w:rsidR="0077509A" w:rsidRPr="007B4512" w:rsidRDefault="0077509A" w:rsidP="0077509A">
      <w:pPr>
        <w:pStyle w:val="a7"/>
        <w:numPr>
          <w:ilvl w:val="0"/>
          <w:numId w:val="28"/>
        </w:numPr>
        <w:rPr>
          <w:lang w:eastAsia="ru-RU"/>
        </w:rPr>
      </w:pPr>
      <w:r w:rsidRPr="007B4512">
        <w:rPr>
          <w:lang w:eastAsia="ru-RU"/>
        </w:rPr>
        <w:t xml:space="preserve"> Низкое потребление воздуха </w:t>
      </w:r>
      <w:proofErr w:type="spellStart"/>
      <w:r w:rsidRPr="007B4512">
        <w:rPr>
          <w:lang w:eastAsia="ru-RU"/>
        </w:rPr>
        <w:t>ок</w:t>
      </w:r>
      <w:proofErr w:type="spellEnd"/>
      <w:r w:rsidRPr="007B4512">
        <w:rPr>
          <w:lang w:eastAsia="ru-RU"/>
        </w:rPr>
        <w:t xml:space="preserve">. 110 </w:t>
      </w:r>
      <w:proofErr w:type="spellStart"/>
      <w:r w:rsidRPr="007B4512">
        <w:rPr>
          <w:lang w:eastAsia="ru-RU"/>
        </w:rPr>
        <w:t>ln</w:t>
      </w:r>
      <w:proofErr w:type="spellEnd"/>
      <w:r w:rsidRPr="007B4512">
        <w:rPr>
          <w:lang w:eastAsia="ru-RU"/>
        </w:rPr>
        <w:t xml:space="preserve"> / h независимо от</w:t>
      </w:r>
    </w:p>
    <w:p w:rsidR="0077509A" w:rsidRPr="007B4512" w:rsidRDefault="0077509A" w:rsidP="0077509A">
      <w:pPr>
        <w:rPr>
          <w:lang w:eastAsia="ru-RU"/>
        </w:rPr>
      </w:pPr>
      <w:r w:rsidRPr="007B4512">
        <w:rPr>
          <w:lang w:eastAsia="ru-RU"/>
        </w:rPr>
        <w:t>Подача и выходное давление</w:t>
      </w:r>
    </w:p>
    <w:p w:rsidR="0077509A" w:rsidRPr="007B4512" w:rsidRDefault="0077509A" w:rsidP="0077509A">
      <w:pPr>
        <w:pStyle w:val="a7"/>
        <w:numPr>
          <w:ilvl w:val="0"/>
          <w:numId w:val="28"/>
        </w:numPr>
        <w:rPr>
          <w:lang w:eastAsia="ru-RU"/>
        </w:rPr>
      </w:pPr>
      <w:r w:rsidRPr="007B4512">
        <w:rPr>
          <w:lang w:eastAsia="ru-RU"/>
        </w:rPr>
        <w:t>Алюминиевый корпус с защитой IP 66</w:t>
      </w:r>
    </w:p>
    <w:p w:rsidR="0077509A" w:rsidRPr="007B4512" w:rsidRDefault="0077509A" w:rsidP="0077509A">
      <w:pPr>
        <w:pStyle w:val="a7"/>
        <w:numPr>
          <w:ilvl w:val="0"/>
          <w:numId w:val="28"/>
        </w:numPr>
        <w:rPr>
          <w:lang w:eastAsia="ru-RU"/>
        </w:rPr>
      </w:pPr>
      <w:r w:rsidRPr="007B4512">
        <w:rPr>
          <w:lang w:eastAsia="ru-RU"/>
        </w:rPr>
        <w:t>Обратный клапан в выхлопном воздухе</w:t>
      </w:r>
    </w:p>
    <w:p w:rsidR="0077509A" w:rsidRPr="007B4512" w:rsidRDefault="0077509A" w:rsidP="0077509A">
      <w:pPr>
        <w:pStyle w:val="a7"/>
        <w:numPr>
          <w:ilvl w:val="0"/>
          <w:numId w:val="28"/>
        </w:numPr>
        <w:rPr>
          <w:lang w:eastAsia="ru-RU"/>
        </w:rPr>
      </w:pPr>
      <w:r w:rsidRPr="007B4512">
        <w:rPr>
          <w:lang w:eastAsia="ru-RU"/>
        </w:rPr>
        <w:t>Устойчивость к ударам и вибрациям</w:t>
      </w:r>
    </w:p>
    <w:p w:rsidR="0077509A" w:rsidRPr="007B4512" w:rsidRDefault="0077509A" w:rsidP="0077509A">
      <w:pPr>
        <w:pStyle w:val="a7"/>
        <w:numPr>
          <w:ilvl w:val="0"/>
          <w:numId w:val="28"/>
        </w:numPr>
        <w:rPr>
          <w:lang w:eastAsia="ru-RU"/>
        </w:rPr>
      </w:pPr>
      <w:r w:rsidRPr="007B4512">
        <w:rPr>
          <w:lang w:eastAsia="ru-RU"/>
        </w:rPr>
        <w:t>Увеличенный диапазон температур также для искробезопасной работы</w:t>
      </w:r>
    </w:p>
    <w:p w:rsidR="0077509A" w:rsidRPr="007B4512" w:rsidRDefault="0077509A" w:rsidP="0077509A">
      <w:pPr>
        <w:pStyle w:val="a7"/>
        <w:numPr>
          <w:ilvl w:val="0"/>
          <w:numId w:val="28"/>
        </w:numPr>
        <w:rPr>
          <w:lang w:eastAsia="ru-RU"/>
        </w:rPr>
      </w:pPr>
      <w:r w:rsidRPr="007B4512">
        <w:rPr>
          <w:lang w:eastAsia="ru-RU"/>
        </w:rPr>
        <w:t>Диапазон перемещения, выбираемый в пределах</w:t>
      </w:r>
    </w:p>
    <w:p w:rsidR="0077509A" w:rsidRPr="007B4512" w:rsidRDefault="0077509A" w:rsidP="0077509A">
      <w:pPr>
        <w:rPr>
          <w:lang w:eastAsia="ru-RU"/>
        </w:rPr>
      </w:pPr>
      <w:r w:rsidRPr="007B4512">
        <w:rPr>
          <w:lang w:eastAsia="ru-RU"/>
        </w:rPr>
        <w:t>DIP-переключатель</w:t>
      </w:r>
    </w:p>
    <w:p w:rsidR="0077509A" w:rsidRPr="007B4512" w:rsidRDefault="0077509A" w:rsidP="0077509A">
      <w:pPr>
        <w:pStyle w:val="a7"/>
        <w:numPr>
          <w:ilvl w:val="0"/>
          <w:numId w:val="28"/>
        </w:numPr>
        <w:rPr>
          <w:lang w:eastAsia="ru-RU"/>
        </w:rPr>
      </w:pPr>
      <w:r w:rsidRPr="007B4512">
        <w:rPr>
          <w:lang w:eastAsia="ru-RU"/>
        </w:rPr>
        <w:t>Ноль и диапазон, настроенные потенциометрами</w:t>
      </w:r>
    </w:p>
    <w:p w:rsidR="0077509A" w:rsidRPr="007B4512" w:rsidRDefault="0077509A" w:rsidP="0077509A">
      <w:pPr>
        <w:pStyle w:val="a7"/>
        <w:numPr>
          <w:ilvl w:val="0"/>
          <w:numId w:val="28"/>
        </w:numPr>
        <w:rPr>
          <w:lang w:eastAsia="ru-RU"/>
        </w:rPr>
      </w:pPr>
      <w:r w:rsidRPr="007B4512">
        <w:rPr>
          <w:lang w:eastAsia="ru-RU"/>
        </w:rPr>
        <w:t>Диапазон заданных значений и направление действия, регулируемые установкой</w:t>
      </w:r>
    </w:p>
    <w:p w:rsidR="0077509A" w:rsidRPr="007B4512" w:rsidRDefault="0077509A" w:rsidP="0077509A">
      <w:pPr>
        <w:pStyle w:val="a7"/>
        <w:numPr>
          <w:ilvl w:val="0"/>
          <w:numId w:val="28"/>
        </w:numPr>
        <w:rPr>
          <w:lang w:eastAsia="ru-RU"/>
        </w:rPr>
      </w:pPr>
      <w:r w:rsidRPr="007B4512">
        <w:rPr>
          <w:lang w:eastAsia="ru-RU"/>
        </w:rPr>
        <w:t>DIP-переключатели, например. Для работы в двух диапазонах</w:t>
      </w:r>
    </w:p>
    <w:p w:rsidR="0077509A" w:rsidRPr="006100CF" w:rsidRDefault="0077509A" w:rsidP="0077509A">
      <w:pPr>
        <w:rPr>
          <w:b/>
          <w:lang w:eastAsia="ru-RU"/>
        </w:rPr>
      </w:pPr>
      <w:r w:rsidRPr="006100CF">
        <w:rPr>
          <w:b/>
          <w:lang w:eastAsia="ru-RU"/>
        </w:rPr>
        <w:t>Запорно-регулирующий клапан 25ч945п ЗРК, чугунный, фланцевый с приводом BELIMO PN 16 бар</w:t>
      </w:r>
    </w:p>
    <w:p w:rsidR="0077509A" w:rsidRDefault="0077509A" w:rsidP="0077509A">
      <w:r>
        <w:t xml:space="preserve">Клапан регулирующие РК и запорно-регулирующий ЗРК с электрическим исполнительным механизмом (ЭИМ) является исполнительными устройствами, </w:t>
      </w:r>
      <w:r>
        <w:rPr>
          <w:noProof/>
          <w:lang w:eastAsia="ru-RU"/>
        </w:rPr>
        <w:drawing>
          <wp:anchor distT="0" distB="0" distL="114300" distR="114300" simplePos="0" relativeHeight="251663360" behindDoc="0" locked="0" layoutInCell="1" allowOverlap="1" wp14:anchorId="127ED87A" wp14:editId="27437CF0">
            <wp:simplePos x="0" y="0"/>
            <wp:positionH relativeFrom="margin">
              <wp:align>left</wp:align>
            </wp:positionH>
            <wp:positionV relativeFrom="paragraph">
              <wp:posOffset>3810</wp:posOffset>
            </wp:positionV>
            <wp:extent cx="1838325" cy="1676400"/>
            <wp:effectExtent l="0" t="0" r="9525" b="0"/>
            <wp:wrapSquare wrapText="bothSides"/>
            <wp:docPr id="5" name="Рисунок 5" descr="Клапан запорно-регулирующий ЗРК 25ч945п Ду40 Ру16 чугунный с ЭИМ Belimo NV,  150 град. в г. Моск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лапан запорно-регулирующий ЗРК 25ч945п Ду40 Ру16 чугунный с ЭИМ Belimo NV,  150 град. в г. Москв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38325"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предназначенными для автоматического регулирования расхода неагрессивных к материалам деталей клапана сред в системах теплоснабжения, горячего и холодного водоснабжения, вентиляции и других технологических </w:t>
      </w:r>
      <w:r>
        <w:lastRenderedPageBreak/>
        <w:t>системах. Клапан ЗРК может быть запорным. Клапаны управляется электронными контроллерами (ПИД-регуляторами).</w:t>
      </w:r>
    </w:p>
    <w:p w:rsidR="0077509A" w:rsidRDefault="0077509A" w:rsidP="0077509A">
      <w:r>
        <w:t>Характеристики:</w:t>
      </w:r>
    </w:p>
    <w:p w:rsidR="0077509A" w:rsidRDefault="0077509A" w:rsidP="0077509A">
      <w:pPr>
        <w:pStyle w:val="a7"/>
        <w:numPr>
          <w:ilvl w:val="0"/>
          <w:numId w:val="30"/>
        </w:numPr>
      </w:pPr>
      <w:r>
        <w:t>Диаметр, DN, мм 15-150</w:t>
      </w:r>
    </w:p>
    <w:p w:rsidR="0077509A" w:rsidRDefault="0077509A" w:rsidP="0077509A">
      <w:pPr>
        <w:pStyle w:val="a7"/>
        <w:numPr>
          <w:ilvl w:val="0"/>
          <w:numId w:val="30"/>
        </w:numPr>
      </w:pPr>
      <w:r>
        <w:t>Давление, РN, МПа 1,6; 2,5</w:t>
      </w:r>
    </w:p>
    <w:p w:rsidR="0077509A" w:rsidRDefault="0077509A" w:rsidP="0077509A">
      <w:pPr>
        <w:pStyle w:val="a7"/>
        <w:numPr>
          <w:ilvl w:val="0"/>
          <w:numId w:val="30"/>
        </w:numPr>
      </w:pPr>
      <w:r>
        <w:t>Температура окружающей среды, °С 5 до 50</w:t>
      </w:r>
    </w:p>
    <w:p w:rsidR="0077509A" w:rsidRDefault="0077509A" w:rsidP="0077509A">
      <w:pPr>
        <w:pStyle w:val="a7"/>
        <w:numPr>
          <w:ilvl w:val="0"/>
          <w:numId w:val="30"/>
        </w:numPr>
      </w:pPr>
      <w:r>
        <w:t>Относительная влажность воздуха 30-80%</w:t>
      </w:r>
    </w:p>
    <w:p w:rsidR="0077509A" w:rsidRDefault="0077509A" w:rsidP="0077509A">
      <w:pPr>
        <w:pStyle w:val="a7"/>
        <w:numPr>
          <w:ilvl w:val="0"/>
          <w:numId w:val="30"/>
        </w:numPr>
      </w:pPr>
      <w:r>
        <w:t>Температура регулируемой среды, °С -20 до 350</w:t>
      </w:r>
    </w:p>
    <w:p w:rsidR="0077509A" w:rsidRDefault="0077509A" w:rsidP="0077509A">
      <w:pPr>
        <w:pStyle w:val="a7"/>
        <w:numPr>
          <w:ilvl w:val="0"/>
          <w:numId w:val="30"/>
        </w:numPr>
      </w:pPr>
      <w:r>
        <w:t>Среда Жидкие и газообразные среды, нейтральные к материалам клапана, другие среды по спецзаказу.</w:t>
      </w:r>
    </w:p>
    <w:p w:rsidR="0077509A" w:rsidRDefault="0077509A" w:rsidP="0077509A">
      <w:r>
        <w:t>Особенности клапанов ЗРК и РК</w:t>
      </w:r>
    </w:p>
    <w:p w:rsidR="0077509A" w:rsidRDefault="0077509A" w:rsidP="0077509A">
      <w:pPr>
        <w:pStyle w:val="a7"/>
        <w:numPr>
          <w:ilvl w:val="0"/>
          <w:numId w:val="29"/>
        </w:numPr>
      </w:pPr>
      <w:r>
        <w:t>обеспечение точного регулирования в системе</w:t>
      </w:r>
    </w:p>
    <w:p w:rsidR="0077509A" w:rsidRDefault="0077509A" w:rsidP="0077509A">
      <w:pPr>
        <w:pStyle w:val="a7"/>
        <w:numPr>
          <w:ilvl w:val="0"/>
          <w:numId w:val="29"/>
        </w:numPr>
      </w:pPr>
      <w:r>
        <w:t>совмещение запорной и регулирующей функций (только для ЗРК)</w:t>
      </w:r>
    </w:p>
    <w:p w:rsidR="0077509A" w:rsidRDefault="0077509A" w:rsidP="0077509A">
      <w:pPr>
        <w:pStyle w:val="a7"/>
        <w:numPr>
          <w:ilvl w:val="0"/>
          <w:numId w:val="29"/>
        </w:numPr>
      </w:pPr>
      <w:r>
        <w:t>применение простой и надежной конструкции узла затвора</w:t>
      </w:r>
    </w:p>
    <w:p w:rsidR="0077509A" w:rsidRDefault="0077509A" w:rsidP="0077509A">
      <w:pPr>
        <w:pStyle w:val="a7"/>
        <w:numPr>
          <w:ilvl w:val="0"/>
          <w:numId w:val="29"/>
        </w:numPr>
      </w:pPr>
      <w:r>
        <w:t>простота замены сальникового узла</w:t>
      </w:r>
    </w:p>
    <w:p w:rsidR="0077509A" w:rsidRDefault="0077509A" w:rsidP="0077509A">
      <w:pPr>
        <w:pStyle w:val="a7"/>
        <w:numPr>
          <w:ilvl w:val="0"/>
          <w:numId w:val="29"/>
        </w:numPr>
      </w:pPr>
      <w:r>
        <w:t>ремонтопригодность, возможность послегарантийного обслуживания</w:t>
      </w:r>
    </w:p>
    <w:p w:rsidR="0077509A" w:rsidRDefault="0077509A" w:rsidP="0077509A">
      <w:pPr>
        <w:rPr>
          <w:b/>
        </w:rPr>
      </w:pPr>
      <w:r w:rsidRPr="006100CF">
        <w:rPr>
          <w:b/>
        </w:rPr>
        <w:t>ПЛК SIMATIC S7-400</w:t>
      </w:r>
    </w:p>
    <w:p w:rsidR="0077509A" w:rsidRPr="00404DE2" w:rsidRDefault="0077509A" w:rsidP="0077509A">
      <w:r>
        <w:rPr>
          <w:noProof/>
          <w:lang w:eastAsia="ru-RU"/>
        </w:rPr>
        <w:drawing>
          <wp:anchor distT="0" distB="0" distL="114300" distR="114300" simplePos="0" relativeHeight="251664384" behindDoc="0" locked="0" layoutInCell="1" allowOverlap="1" wp14:anchorId="631CDB00" wp14:editId="650A8AB4">
            <wp:simplePos x="0" y="0"/>
            <wp:positionH relativeFrom="margin">
              <wp:align>left</wp:align>
            </wp:positionH>
            <wp:positionV relativeFrom="paragraph">
              <wp:posOffset>462915</wp:posOffset>
            </wp:positionV>
            <wp:extent cx="2590800" cy="1943100"/>
            <wp:effectExtent l="0" t="0" r="0" b="0"/>
            <wp:wrapSquare wrapText="bothSides"/>
            <wp:docPr id="7" name="Рисунок 7" descr="Микроконтроллеры Simatic серии S7-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Микроконтроллеры Simatic серии S7-4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0800" cy="1943100"/>
                    </a:xfrm>
                    <a:prstGeom prst="rect">
                      <a:avLst/>
                    </a:prstGeom>
                    <a:noFill/>
                    <a:ln>
                      <a:noFill/>
                    </a:ln>
                  </pic:spPr>
                </pic:pic>
              </a:graphicData>
            </a:graphic>
          </wp:anchor>
        </w:drawing>
      </w:r>
      <w:r w:rsidRPr="00404DE2">
        <w:t>SIMATIC S7-400 – это модульный программируемый контроллер, предназначенный для построения систем автоматизации средней и высокой степени сложности. Модульная конструкция, работа с естественным охлаждением, возможность применения структур локального и распределенного ввода-вывода, широкие коммуникационные возможности, множество функций, поддерживаемых на уровне операционной системы, удобство эксплуатации и обслуживания обеспечивают возможность получения рентабельных решений для построения систем автоматического управления в различных областях промышленного производства.</w:t>
      </w:r>
    </w:p>
    <w:p w:rsidR="0077509A" w:rsidRPr="00404DE2" w:rsidRDefault="0077509A" w:rsidP="0077509A">
      <w:r w:rsidRPr="00404DE2">
        <w:lastRenderedPageBreak/>
        <w:t>Эффективному применению контроллеров способствует возможность использования нескольких типов центральных процессоров различной производительности, наличие широкой гаммы модулей ввода-вывода дискретных и аналоговых сигналов, функциональных модулей и коммуникационных процессоров.</w:t>
      </w:r>
    </w:p>
    <w:p w:rsidR="0077509A" w:rsidRPr="006100CF" w:rsidRDefault="0077509A" w:rsidP="0077509A">
      <w:pPr>
        <w:rPr>
          <w:b/>
          <w:sz w:val="36"/>
        </w:rPr>
      </w:pPr>
      <w:r>
        <w:t>Функциональные модули предназначены для решения типовых задач автоматического управления, к которым можно отнести задачи скоростного счета, позиционирования, автоматического регулирования и т.д. Кроме того, в составе программируемых контроллеров SIMATIC S7-400 могут использоваться модули FM 458-1DP, предназначенные для решения сложных задач автоматического управления со скоростной обработкой информации.</w:t>
      </w:r>
    </w:p>
    <w:p w:rsidR="0077509A" w:rsidRPr="006100CF" w:rsidRDefault="0077509A" w:rsidP="0077509A">
      <w:pPr>
        <w:rPr>
          <w:color w:val="000000" w:themeColor="text1"/>
          <w:sz w:val="36"/>
        </w:rPr>
      </w:pPr>
      <w:r w:rsidRPr="006100CF">
        <w:rPr>
          <w:color w:val="000000" w:themeColor="text1"/>
        </w:rPr>
        <w:t>Состав контроллеров серии SIMATIC S7-400:</w:t>
      </w:r>
    </w:p>
    <w:p w:rsidR="0077509A" w:rsidRPr="006100CF" w:rsidRDefault="0077509A" w:rsidP="0077509A">
      <w:pPr>
        <w:pStyle w:val="a7"/>
        <w:numPr>
          <w:ilvl w:val="0"/>
          <w:numId w:val="31"/>
        </w:numPr>
        <w:rPr>
          <w:color w:val="000000" w:themeColor="text1"/>
        </w:rPr>
      </w:pPr>
      <w:r w:rsidRPr="006100CF">
        <w:rPr>
          <w:color w:val="000000" w:themeColor="text1"/>
        </w:rPr>
        <w:t xml:space="preserve">CPU – устройство модуля ЦП. Исходя из уровня сложности решаемой задачи, ее технического оснащения, программируемый контроллер может </w:t>
      </w:r>
      <w:proofErr w:type="gramStart"/>
      <w:r w:rsidRPr="006100CF">
        <w:rPr>
          <w:color w:val="000000" w:themeColor="text1"/>
        </w:rPr>
        <w:t>содержать &gt;</w:t>
      </w:r>
      <w:proofErr w:type="gramEnd"/>
      <w:r w:rsidRPr="006100CF">
        <w:rPr>
          <w:color w:val="000000" w:themeColor="text1"/>
        </w:rPr>
        <w:t xml:space="preserve"> 20 видов ЦП</w:t>
      </w:r>
    </w:p>
    <w:p w:rsidR="0077509A" w:rsidRPr="006100CF" w:rsidRDefault="0077509A" w:rsidP="0077509A">
      <w:pPr>
        <w:pStyle w:val="a7"/>
        <w:numPr>
          <w:ilvl w:val="0"/>
          <w:numId w:val="31"/>
        </w:numPr>
        <w:rPr>
          <w:color w:val="000000" w:themeColor="text1"/>
        </w:rPr>
      </w:pPr>
      <w:r w:rsidRPr="006100CF">
        <w:rPr>
          <w:color w:val="000000" w:themeColor="text1"/>
        </w:rPr>
        <w:t>PS – блоки питания самого контроллера (особенности сети: переменный/постоянный ток)</w:t>
      </w:r>
    </w:p>
    <w:p w:rsidR="0077509A" w:rsidRPr="006100CF" w:rsidRDefault="0077509A" w:rsidP="0077509A">
      <w:pPr>
        <w:pStyle w:val="a7"/>
        <w:numPr>
          <w:ilvl w:val="0"/>
          <w:numId w:val="31"/>
        </w:numPr>
        <w:rPr>
          <w:color w:val="000000" w:themeColor="text1"/>
        </w:rPr>
      </w:pPr>
      <w:r w:rsidRPr="006100CF">
        <w:rPr>
          <w:color w:val="000000" w:themeColor="text1"/>
        </w:rPr>
        <w:t xml:space="preserve">SM – модули сигнального типа, используются для ввода/вывода дискретных/аналоговых сигналов, а также модули с вмонтированными </w:t>
      </w:r>
      <w:proofErr w:type="spellStart"/>
      <w:r w:rsidRPr="006100CF">
        <w:rPr>
          <w:color w:val="000000" w:themeColor="text1"/>
        </w:rPr>
        <w:t>Ex</w:t>
      </w:r>
      <w:proofErr w:type="spellEnd"/>
      <w:r w:rsidRPr="006100CF">
        <w:rPr>
          <w:color w:val="000000" w:themeColor="text1"/>
        </w:rPr>
        <w:t>-барьерами</w:t>
      </w:r>
    </w:p>
    <w:p w:rsidR="0077509A" w:rsidRPr="006100CF" w:rsidRDefault="0077509A" w:rsidP="0077509A">
      <w:pPr>
        <w:pStyle w:val="a7"/>
        <w:numPr>
          <w:ilvl w:val="0"/>
          <w:numId w:val="31"/>
        </w:numPr>
        <w:rPr>
          <w:color w:val="000000" w:themeColor="text1"/>
        </w:rPr>
      </w:pPr>
      <w:r w:rsidRPr="006100CF">
        <w:rPr>
          <w:color w:val="000000" w:themeColor="text1"/>
        </w:rPr>
        <w:t>CP – процессоры коммуникационного характера. Отвечают за выполнение автономной обработки задач в следующих сетях: PROFIBUS, PROFINET, AS-</w:t>
      </w:r>
      <w:proofErr w:type="spellStart"/>
      <w:r w:rsidRPr="006100CF">
        <w:rPr>
          <w:color w:val="000000" w:themeColor="text1"/>
        </w:rPr>
        <w:t>Interface</w:t>
      </w:r>
      <w:proofErr w:type="spellEnd"/>
      <w:r w:rsidRPr="006100CF">
        <w:rPr>
          <w:color w:val="000000" w:themeColor="text1"/>
        </w:rPr>
        <w:t xml:space="preserve"> и системах </w:t>
      </w:r>
      <w:proofErr w:type="spellStart"/>
      <w:r w:rsidRPr="006100CF">
        <w:rPr>
          <w:color w:val="000000" w:themeColor="text1"/>
        </w:rPr>
        <w:t>PtP</w:t>
      </w:r>
      <w:proofErr w:type="spellEnd"/>
      <w:r w:rsidRPr="006100CF">
        <w:rPr>
          <w:color w:val="000000" w:themeColor="text1"/>
        </w:rPr>
        <w:t xml:space="preserve">-связи. Используя загружаемые драйвера для CP 341, пользователь имеет возможность значительно расширить коммуникационные опции контроллера за счет таких дополнений, как поддержка обмена информацией в MODBUS RTU и </w:t>
      </w:r>
      <w:proofErr w:type="spellStart"/>
      <w:r w:rsidRPr="006100CF">
        <w:rPr>
          <w:color w:val="000000" w:themeColor="text1"/>
        </w:rPr>
        <w:t>Data</w:t>
      </w:r>
      <w:proofErr w:type="spellEnd"/>
      <w:r w:rsidRPr="006100CF">
        <w:rPr>
          <w:color w:val="000000" w:themeColor="text1"/>
        </w:rPr>
        <w:t xml:space="preserve"> </w:t>
      </w:r>
      <w:proofErr w:type="spellStart"/>
      <w:r w:rsidRPr="006100CF">
        <w:rPr>
          <w:color w:val="000000" w:themeColor="text1"/>
        </w:rPr>
        <w:t>Highway</w:t>
      </w:r>
      <w:proofErr w:type="spellEnd"/>
      <w:r w:rsidRPr="006100CF">
        <w:rPr>
          <w:color w:val="000000" w:themeColor="text1"/>
        </w:rPr>
        <w:t>. В целях организации модемной связи применяют модули SINAUT ST7</w:t>
      </w:r>
    </w:p>
    <w:p w:rsidR="0077509A" w:rsidRPr="006100CF" w:rsidRDefault="0077509A" w:rsidP="0077509A">
      <w:pPr>
        <w:pStyle w:val="a7"/>
        <w:numPr>
          <w:ilvl w:val="0"/>
          <w:numId w:val="31"/>
        </w:numPr>
        <w:rPr>
          <w:color w:val="000000" w:themeColor="text1"/>
        </w:rPr>
      </w:pPr>
      <w:r w:rsidRPr="006100CF">
        <w:rPr>
          <w:color w:val="000000" w:themeColor="text1"/>
        </w:rPr>
        <w:t xml:space="preserve">FM – модули, отвечающие за модемную связь. Опции оборудования: встроенный микропроцессор, возможность выполнения задач </w:t>
      </w:r>
      <w:r w:rsidRPr="006100CF">
        <w:rPr>
          <w:color w:val="000000" w:themeColor="text1"/>
        </w:rPr>
        <w:lastRenderedPageBreak/>
        <w:t>автоматического регулирования, скоростного счета, взвешивания, управления процессом перемещения, позиционирования и ряд других. В ситуациях, когда происходит остановка центрального процессора, функциональные модули могут продолжать выполнять возложенные на них ранее задачи</w:t>
      </w:r>
    </w:p>
    <w:p w:rsidR="0077509A" w:rsidRPr="006100CF" w:rsidRDefault="0077509A" w:rsidP="0077509A">
      <w:pPr>
        <w:pStyle w:val="a7"/>
        <w:numPr>
          <w:ilvl w:val="0"/>
          <w:numId w:val="31"/>
        </w:numPr>
        <w:rPr>
          <w:color w:val="000000" w:themeColor="text1"/>
        </w:rPr>
      </w:pPr>
      <w:r w:rsidRPr="006100CF">
        <w:rPr>
          <w:color w:val="000000" w:themeColor="text1"/>
        </w:rPr>
        <w:t>IM – модули интерфейсного типа, использующиеся для подключения стоек расширения к основному/базовому блоку контроллера.</w:t>
      </w:r>
    </w:p>
    <w:p w:rsidR="0077509A" w:rsidRDefault="0077509A" w:rsidP="0077509A">
      <w:pPr>
        <w:ind w:firstLine="0"/>
      </w:pPr>
    </w:p>
    <w:p w:rsidR="0077509A" w:rsidRPr="001A3D67" w:rsidRDefault="0077509A" w:rsidP="0077509A">
      <w:pPr>
        <w:pStyle w:val="a3"/>
      </w:pPr>
      <w:bookmarkStart w:id="5" w:name="_Toc104230572"/>
      <w:r w:rsidRPr="001A3D67">
        <w:t>5.6 Протоколы обмена данных</w:t>
      </w:r>
      <w:bookmarkEnd w:id="5"/>
    </w:p>
    <w:p w:rsidR="00176A7B" w:rsidRPr="00176A7B" w:rsidRDefault="00176A7B" w:rsidP="00176A7B">
      <w:r w:rsidRPr="00176A7B">
        <w:t>HART протокол является одним из коммуникационных протоколов, широко применяемых в промышленной автоматике. Каждый протокол заточен под свои задачи, так и HART - лучшее решение как для получения информации о измеренных величинах устройств КИП и А, диагностирования и настройки этих устройств по стандартной токовой петле 4-20 мА (современный стандартный аналоговый сигнал токовой петли). Наиболее часто HART интерфейсом оснащаются датчики, но также его могут иметь и исполнительные устройства, клапаны, заслонки с управляющим токовым сигналом и др.</w:t>
      </w:r>
    </w:p>
    <w:p w:rsidR="00176A7B" w:rsidRPr="00176A7B" w:rsidRDefault="00176A7B" w:rsidP="00176A7B">
      <w:r w:rsidRPr="00176A7B">
        <w:t>HART ("</w:t>
      </w:r>
      <w:proofErr w:type="spellStart"/>
      <w:r w:rsidRPr="00176A7B">
        <w:t>Highway</w:t>
      </w:r>
      <w:proofErr w:type="spellEnd"/>
      <w:r w:rsidRPr="00176A7B">
        <w:t xml:space="preserve"> </w:t>
      </w:r>
      <w:proofErr w:type="spellStart"/>
      <w:r w:rsidRPr="00176A7B">
        <w:t>Addressable</w:t>
      </w:r>
      <w:proofErr w:type="spellEnd"/>
      <w:r w:rsidRPr="00176A7B">
        <w:t xml:space="preserve"> </w:t>
      </w:r>
      <w:proofErr w:type="spellStart"/>
      <w:r w:rsidRPr="00176A7B">
        <w:t>Remote</w:t>
      </w:r>
      <w:proofErr w:type="spellEnd"/>
      <w:r w:rsidRPr="00176A7B">
        <w:t xml:space="preserve"> </w:t>
      </w:r>
      <w:proofErr w:type="spellStart"/>
      <w:r w:rsidRPr="00176A7B">
        <w:t>Transducer</w:t>
      </w:r>
      <w:proofErr w:type="spellEnd"/>
      <w:r w:rsidRPr="00176A7B">
        <w:t>") специально разработан для промышленной автоматики и измерительной техники. Его еще называют гибридным потому что он совмещает как аналоговый, так и цифровой сигнал. Другими словами, цифровой сигнал передается по аналоговому выходу датчика. Цифровая составляющая сигнала никак не влияет на аналоговый выход датчика, - она просто отфильтровывается.</w:t>
      </w:r>
    </w:p>
    <w:p w:rsidR="00176A7B" w:rsidRPr="00176A7B" w:rsidRDefault="00176A7B" w:rsidP="00176A7B">
      <w:r w:rsidRPr="00176A7B">
        <w:t xml:space="preserve">Аналоговая составляющая сигнала передается как правило в одном направлении, </w:t>
      </w:r>
      <w:proofErr w:type="gramStart"/>
      <w:r w:rsidRPr="00176A7B">
        <w:t>например</w:t>
      </w:r>
      <w:proofErr w:type="gramEnd"/>
      <w:r w:rsidRPr="00176A7B">
        <w:t xml:space="preserve"> от выхода датчика ко входу вторичного прибора, в то время как цифровой сигнал может передаваться по линии в двух направлениях, - от HART устройства к датчику, запрашивая его состояние и от датчика к HART коммуникатору сообщая измеренную величину.</w:t>
      </w:r>
    </w:p>
    <w:p w:rsidR="00176A7B" w:rsidRDefault="00176A7B" w:rsidP="0077509A">
      <w:r>
        <w:t>HART-протокол основан на методе передачи данных с помощью частотной модуляции (</w:t>
      </w:r>
      <w:proofErr w:type="spellStart"/>
      <w:r>
        <w:t>Frequency</w:t>
      </w:r>
      <w:proofErr w:type="spellEnd"/>
      <w:r>
        <w:t xml:space="preserve"> </w:t>
      </w:r>
      <w:proofErr w:type="spellStart"/>
      <w:r>
        <w:t>Shift</w:t>
      </w:r>
      <w:proofErr w:type="spellEnd"/>
      <w:r>
        <w:t xml:space="preserve"> </w:t>
      </w:r>
      <w:proofErr w:type="spellStart"/>
      <w:r>
        <w:t>Keying</w:t>
      </w:r>
      <w:proofErr w:type="spellEnd"/>
      <w:r>
        <w:t xml:space="preserve">, FSK), в соответствии с широко </w:t>
      </w:r>
      <w:r>
        <w:lastRenderedPageBreak/>
        <w:t xml:space="preserve">распространенным коммуникационным стандартом </w:t>
      </w:r>
      <w:proofErr w:type="spellStart"/>
      <w:r>
        <w:t>Bell</w:t>
      </w:r>
      <w:proofErr w:type="spellEnd"/>
      <w:r>
        <w:t xml:space="preserve"> 202. Цифровая информация передаётся частотами 1200 Гц (логическая 1) и 2200 Гц (логический 0), которые накладываются на аналоговый токовый сигнал (рис. 3). Частотно-модулированный сигнал является двухполярным и при применении соответствующей фильтрации не влияет на основной аналоговый сигнал 4-20 мА.</w:t>
      </w:r>
    </w:p>
    <w:p w:rsidR="0077509A" w:rsidRDefault="00176A7B" w:rsidP="0077509A">
      <w:r>
        <w:t>Скорость передачи данных для HART составляет 1,2 кбит/с. Каждый HART-компонент требует для цифровой передачи соответствующего модема.</w:t>
      </w:r>
    </w:p>
    <w:p w:rsidR="00176A7B" w:rsidRPr="00176A7B" w:rsidRDefault="00176A7B" w:rsidP="00176A7B">
      <w:r w:rsidRPr="00176A7B">
        <w:t>HART коммуникатор - это микропроцессорный прибор, подключаемый в токовую петлю, часто с трансформаторным входом, для приема, обработки и передачи цифровой информации в этой схеме. Также существуют и HART модемы - устройства, подключаемые к компьютеру в USB или RS232 порт.</w:t>
      </w:r>
    </w:p>
    <w:p w:rsidR="00176A7B" w:rsidRPr="00176A7B" w:rsidRDefault="00176A7B" w:rsidP="00176A7B">
      <w:pPr>
        <w:rPr>
          <w:color w:val="000000"/>
          <w:sz w:val="27"/>
          <w:szCs w:val="27"/>
        </w:rPr>
      </w:pPr>
    </w:p>
    <w:p w:rsidR="0077509A" w:rsidRPr="001A3D67" w:rsidRDefault="0077509A" w:rsidP="0077509A">
      <w:pPr>
        <w:pStyle w:val="a3"/>
      </w:pPr>
      <w:bookmarkStart w:id="6" w:name="_Toc104230573"/>
      <w:r w:rsidRPr="001A3D67">
        <w:t>5.7 Описание монтажной схемы (схемы внешних соединений)</w:t>
      </w:r>
      <w:bookmarkEnd w:id="6"/>
    </w:p>
    <w:p w:rsidR="0077509A" w:rsidRDefault="0077509A" w:rsidP="0077509A">
      <w:r>
        <w:t>…</w:t>
      </w:r>
    </w:p>
    <w:p w:rsidR="0077509A" w:rsidRPr="001A3D67" w:rsidRDefault="0077509A" w:rsidP="0077509A">
      <w:pPr>
        <w:pStyle w:val="a3"/>
      </w:pPr>
      <w:r w:rsidRPr="001A3D67">
        <w:t>5.8 Организация монтажа, ремонта и обслуживания средств измерения и автоматизации.</w:t>
      </w:r>
    </w:p>
    <w:p w:rsidR="00176A7B" w:rsidRPr="00176A7B" w:rsidRDefault="00176A7B" w:rsidP="00176A7B">
      <w:r w:rsidRPr="00176A7B">
        <w:t>Контрольно-измерительные приборы размещают таким образом, чтобы ими было удобно пользоваться, легко их обслуживать, чтобы обеспечивались надежность и правильность их работы, а также требования технической эстетики.</w:t>
      </w:r>
    </w:p>
    <w:p w:rsidR="00176A7B" w:rsidRPr="00176A7B" w:rsidRDefault="00176A7B" w:rsidP="00176A7B">
      <w:r w:rsidRPr="00176A7B">
        <w:t>До начала монтажных работ приборы хранят в сухом отапливаемом складе заказчика на стеллажах в заводской упаковке. В процессе хранения следует избегать вибрации, ударов. Сохранность приборов на объекте должна быть подтверждена подрядчику письменной гарантией заказчика. Передачу-приемку приборов в монтаж от заказчика подрядчику производят на приобъектном складе. Вместе с приборами подрядчику временно, на период монтажа, передают комплект технической документации. Приступать к монтажу можно только после ознакомления с заводской инструкцией по монтажу и эксплуатации. В отдельных случаях силами пуско-наладочных организаций до начала монтажа проводят стендовую проверку приборов. Перед монтажом приборы проверяют, клеймят и просушивают в отапливаемом помещении не менее суток.</w:t>
      </w:r>
    </w:p>
    <w:p w:rsidR="00176A7B" w:rsidRPr="00176A7B" w:rsidRDefault="00176A7B" w:rsidP="00176A7B">
      <w:r w:rsidRPr="00176A7B">
        <w:lastRenderedPageBreak/>
        <w:t>Различают два способа монтажа контрольно-изм</w:t>
      </w:r>
      <w:r w:rsidR="000B610E">
        <w:t xml:space="preserve">ерительных приборов: </w:t>
      </w:r>
      <w:r w:rsidR="000B610E" w:rsidRPr="00176A7B">
        <w:t>по месту</w:t>
      </w:r>
      <w:r w:rsidRPr="00176A7B">
        <w:t xml:space="preserve"> — на стенах, колоннах, на машина</w:t>
      </w:r>
      <w:r w:rsidR="000B610E">
        <w:t>х и аппаратах; щитовой</w:t>
      </w:r>
      <w:r w:rsidRPr="00176A7B">
        <w:t xml:space="preserve"> — на щитах и пультах управления. Способ монтажа выбирают в зависимости от конструкции приборов, а также от необходимости концентрировать показания нескольких приборов в одном месте.</w:t>
      </w:r>
    </w:p>
    <w:p w:rsidR="00176A7B" w:rsidRPr="00176A7B" w:rsidRDefault="000B610E" w:rsidP="00176A7B">
      <w:r w:rsidRPr="00176A7B">
        <w:t>Не щитовой</w:t>
      </w:r>
      <w:r w:rsidR="00176A7B" w:rsidRPr="00176A7B">
        <w:t xml:space="preserve"> монтаж применяют в тех случаях, когда конструкция прибора не приспособлена для щитового монтажа, в одном месте требуется установить не более 1—2 приборов, или изготовление щита экономически нецелесообразно.</w:t>
      </w:r>
    </w:p>
    <w:p w:rsidR="000B610E" w:rsidRDefault="00176A7B" w:rsidP="00176A7B">
      <w:r w:rsidRPr="00176A7B">
        <w:t xml:space="preserve">Большинство отечественных приборов приспособлено </w:t>
      </w:r>
      <w:r w:rsidR="000B610E" w:rsidRPr="00176A7B">
        <w:t>для</w:t>
      </w:r>
      <w:r w:rsidRPr="00176A7B">
        <w:t xml:space="preserve"> настенного монтажа, поэтому некоторые из них заключены в стандартные корпусы круглой, треугольной или прямоугольной фор</w:t>
      </w:r>
      <w:r w:rsidR="000B610E">
        <w:t>мы. Такие приборы крепят к сте</w:t>
      </w:r>
      <w:r w:rsidRPr="00176A7B">
        <w:t>не винтами или а</w:t>
      </w:r>
      <w:r w:rsidR="000B610E">
        <w:t>нкерными болтами либо на ушках.</w:t>
      </w:r>
    </w:p>
    <w:p w:rsidR="00176A7B" w:rsidRPr="00176A7B" w:rsidRDefault="00176A7B" w:rsidP="00176A7B">
      <w:r w:rsidRPr="00176A7B">
        <w:t xml:space="preserve">Щитовой монтаж обеспечивает концентрацию приборов в одном месте, удобство наблюдения за работой отдельных машин и аппаратов, возможность защиты приборов от неблагоприятных условий окружающей среды, удобство наблюдения за приборами. Щит управления представляет собой вертикальную </w:t>
      </w:r>
      <w:r w:rsidR="000B610E">
        <w:t>панельную</w:t>
      </w:r>
      <w:r w:rsidR="000B610E">
        <w:t xml:space="preserve"> или </w:t>
      </w:r>
      <w:r w:rsidR="000B610E" w:rsidRPr="00176A7B">
        <w:t>шкафную</w:t>
      </w:r>
      <w:r w:rsidRPr="00176A7B">
        <w:t xml:space="preserve"> металлическую конструкцию, на которой монтируют контрольно-измерительные приборы и средства автоматики. Щиты управления могут быть агрегатными, групповыми, цеховыми.</w:t>
      </w:r>
    </w:p>
    <w:p w:rsidR="00176A7B" w:rsidRPr="00176A7B" w:rsidRDefault="00176A7B" w:rsidP="000B610E">
      <w:r w:rsidRPr="00176A7B">
        <w:t xml:space="preserve">Щиты монтируют на ножках на полу </w:t>
      </w:r>
      <w:r w:rsidR="000B610E">
        <w:t xml:space="preserve">или крепят к стене либо колонне. </w:t>
      </w:r>
      <w:r w:rsidRPr="00176A7B">
        <w:t>Подвесные щиты крепят на анкерных болтах, заделанных в стену. При небольшой толщине стены применяют простые болты, пропущенные сквозь стену. На колонне щиты подвешивают с помощью хомутов. Приборы на шкафных щитах обычно монтируют на заводах-изготовителях. Щитовые приборы периодически демонтируют для проверки или ремонта. Приборы устанавливают также на пультах управления.</w:t>
      </w:r>
    </w:p>
    <w:p w:rsidR="00176A7B" w:rsidRPr="000B610E" w:rsidRDefault="00176A7B" w:rsidP="000B610E">
      <w:r w:rsidRPr="000B610E">
        <w:t>Даже при нормальной эксплуатации с течением времени механические части приборов изнашиваются, постепенно изменяются их электрические характеристики, снижается точность, погрешность измерений выходит за допустимые пределы</w:t>
      </w:r>
      <w:r w:rsidR="000B610E">
        <w:t xml:space="preserve">. </w:t>
      </w:r>
      <w:r w:rsidRPr="000B610E">
        <w:t xml:space="preserve">Необходимость ремонта возникает также вследствие </w:t>
      </w:r>
      <w:r w:rsidRPr="000B610E">
        <w:lastRenderedPageBreak/>
        <w:t>неправильной эксплуатации. Во всех этих случаях ремонт оборудования средств автоматизации обеспечивает служба КИПиА. В зависимости от характера причин, вызвавших неисправность, и объема ремонтных работ различают три вида ремонтов: текущий, средний, капитальный.</w:t>
      </w:r>
    </w:p>
    <w:p w:rsidR="00176A7B" w:rsidRPr="000B610E" w:rsidRDefault="00176A7B" w:rsidP="000B610E">
      <w:r w:rsidRPr="000B610E">
        <w:t>Текущий ремонт выполняют непосредственно на месте установки прибора. К текущему ремонту относятся: замена деталей, транзисторов и электронных ламп, прочистка контактов, восстановление оборванных проводов и паек, чистка реохорд, контактных роликов, подтягивание крепежных устройств и их деталей.</w:t>
      </w:r>
    </w:p>
    <w:p w:rsidR="00176A7B" w:rsidRPr="000B610E" w:rsidRDefault="00176A7B" w:rsidP="000B610E">
      <w:r w:rsidRPr="000B610E">
        <w:t xml:space="preserve">При среднем ремонте, который выполняют в цехе и на установке с отключением электрооборудования, полностью чистят приборы, смазывают или заменяют подшипники и другие подвижные поверхности, подтягивают соединения проводов на </w:t>
      </w:r>
      <w:proofErr w:type="spellStart"/>
      <w:r w:rsidRPr="000B610E">
        <w:t>аппараторах</w:t>
      </w:r>
      <w:proofErr w:type="spellEnd"/>
      <w:r w:rsidRPr="000B610E">
        <w:t xml:space="preserve"> и </w:t>
      </w:r>
      <w:proofErr w:type="spellStart"/>
      <w:r w:rsidRPr="000B610E">
        <w:t>клеммниках</w:t>
      </w:r>
      <w:proofErr w:type="spellEnd"/>
      <w:r w:rsidRPr="000B610E">
        <w:t xml:space="preserve">, </w:t>
      </w:r>
      <w:proofErr w:type="spellStart"/>
      <w:r w:rsidRPr="000B610E">
        <w:t>прозванивают</w:t>
      </w:r>
      <w:proofErr w:type="spellEnd"/>
      <w:r w:rsidRPr="000B610E">
        <w:t xml:space="preserve"> отдельные цепи. Периодичность среднего ремонта зависит от характера и условий эксплуатации, осуществляют его в плановом порядке по графикам, составленным службой КИПиА.</w:t>
      </w:r>
    </w:p>
    <w:p w:rsidR="00176A7B" w:rsidRPr="000B610E" w:rsidRDefault="00176A7B" w:rsidP="000B610E">
      <w:r w:rsidRPr="000B610E">
        <w:t>Капитальный ремонт предусматривает полное восстановление прибора или устройства, после чего на специальном испытательном стенде производят его наладку, регулировку и длительное испытание в условиях, близких к рабочему режиму.</w:t>
      </w:r>
    </w:p>
    <w:p w:rsidR="000B610E" w:rsidRDefault="00176A7B" w:rsidP="000B610E">
      <w:r w:rsidRPr="000B610E">
        <w:t>Капитальный и частично средний ремонт выполняют силами ремонтного персонала, включая оператора, или работниками специальной ремонтной мастерской, являющейся одним из подразделений службы КИПиА. Руководит ее работой непосредственно мастер или заместитель начальника службы КИПиА, если персонал мастерской небольшой. Если объем работ значительный, в составе мастерской выделяют участки по ремонту определенных групп приборов и преобразователей: расходомеров, приборов давления и разрежения, температуры, уровня, влажности, гранулометрии и различных регуляторов.</w:t>
      </w:r>
    </w:p>
    <w:p w:rsidR="00C67989" w:rsidRDefault="00C67989" w:rsidP="000B610E">
      <w:bookmarkStart w:id="7" w:name="_GoBack"/>
      <w:bookmarkEnd w:id="7"/>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0715A1" w:rsidRDefault="000715A1" w:rsidP="000715A1">
      <w:r>
        <w:t xml:space="preserve">Помещение находится на первом этаже двухэтажного здания, общая площадь </w:t>
      </w:r>
      <w:r>
        <w:rPr>
          <w:rFonts w:eastAsia="Times New Roman"/>
          <w:lang w:eastAsia="ru-RU"/>
        </w:rPr>
        <w:t>117</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0715A1" w:rsidRDefault="000715A1" w:rsidP="000715A1">
      <w:r>
        <w:t xml:space="preserve">Оптимальная температура 20 </w:t>
      </w:r>
      <w:r>
        <w:rPr>
          <w:u w:val="single"/>
        </w:rPr>
        <w:t>+</w:t>
      </w:r>
      <w:r>
        <w:t xml:space="preserve"> С.</w:t>
      </w:r>
    </w:p>
    <w:p w:rsidR="000715A1" w:rsidRDefault="000715A1" w:rsidP="000715A1">
      <w:r>
        <w:t xml:space="preserve">Влажность 55 </w:t>
      </w:r>
      <w:r>
        <w:sym w:font="Symbol" w:char="F0B1"/>
      </w:r>
      <w:r>
        <w:t xml:space="preserve"> 5 %.</w:t>
      </w:r>
    </w:p>
    <w:p w:rsidR="000715A1" w:rsidRDefault="000715A1" w:rsidP="000715A1">
      <w:r>
        <w:t>Атмосферное давление 760 ± 50 мм. рт. ст.</w:t>
      </w:r>
    </w:p>
    <w:p w:rsidR="000715A1" w:rsidRDefault="000715A1" w:rsidP="000715A1">
      <w:pPr>
        <w:rPr>
          <w:rFonts w:eastAsia="Times New Roman"/>
          <w:lang w:eastAsia="ru-RU"/>
        </w:rPr>
      </w:pPr>
      <w:r>
        <w:rPr>
          <w:rFonts w:eastAsia="Times New Roman"/>
          <w:lang w:eastAsia="ru-RU"/>
        </w:rPr>
        <w:t>К работе допускаются люди,</w:t>
      </w:r>
      <w:r>
        <w:t> </w:t>
      </w:r>
      <w:r>
        <w:rPr>
          <w:rFonts w:eastAsia="Times New Roman"/>
          <w:lang w:eastAsia="ru-RU"/>
        </w:rPr>
        <w:t>изучившие инструкцию по эксплуатации установки и прошедшие инструктаж по технике безопасности на рабочем месте.</w:t>
      </w:r>
    </w:p>
    <w:p w:rsidR="000715A1" w:rsidRDefault="000715A1" w:rsidP="000715A1">
      <w:pPr>
        <w:rPr>
          <w:rFonts w:eastAsia="Times New Roman"/>
          <w:lang w:eastAsia="ru-RU"/>
        </w:rPr>
      </w:pPr>
      <w:r>
        <w:rPr>
          <w:rFonts w:eastAsia="Times New Roman"/>
          <w:lang w:eastAsia="ru-RU"/>
        </w:rPr>
        <w:t>ответственность за соблюдение техники безопасности лежит на начальнике цеха (участка) и персонале.</w:t>
      </w:r>
    </w:p>
    <w:p w:rsidR="000715A1" w:rsidRDefault="000715A1" w:rsidP="000715A1">
      <w:pPr>
        <w:rPr>
          <w:rFonts w:eastAsia="Times New Roman"/>
          <w:lang w:eastAsia="ru-RU"/>
        </w:rPr>
      </w:pPr>
      <w:r w:rsidRPr="00057AFB">
        <w:t>Оптимальные нормы</w:t>
      </w:r>
      <w:r>
        <w:t xml:space="preserve"> при холодном и переходном периоде года и легкой категории работ:</w:t>
      </w:r>
    </w:p>
    <w:p w:rsidR="000715A1" w:rsidRDefault="000715A1" w:rsidP="000715A1">
      <w:r>
        <w:t xml:space="preserve">температура </w:t>
      </w:r>
      <w:r>
        <w:rPr>
          <w:i/>
          <w:lang w:val="en-US"/>
        </w:rPr>
        <w:t>t</w:t>
      </w:r>
      <w:r>
        <w:t xml:space="preserve"> = 20 - 25°С относительная влажность</w:t>
      </w:r>
      <w:r>
        <w:rPr>
          <w:i/>
        </w:rPr>
        <w:t xml:space="preserve"> </w:t>
      </w:r>
      <w:r>
        <w:rPr>
          <w:i/>
          <w:lang w:val="en-US"/>
        </w:rPr>
        <w:t>j</w:t>
      </w:r>
      <w:r>
        <w:t xml:space="preserve"> = 40-60%,</w:t>
      </w:r>
    </w:p>
    <w:p w:rsidR="000715A1" w:rsidRDefault="000715A1" w:rsidP="000715A1">
      <w:r>
        <w:t xml:space="preserve">в теплый период: </w:t>
      </w:r>
      <w:r>
        <w:rPr>
          <w:i/>
          <w:lang w:val="en-US"/>
        </w:rPr>
        <w:t>t</w:t>
      </w:r>
      <w:r>
        <w:t xml:space="preserve"> = 25 °С, </w:t>
      </w:r>
      <w:r>
        <w:rPr>
          <w:i/>
          <w:lang w:val="en-US"/>
        </w:rPr>
        <w:t>j</w:t>
      </w:r>
      <w:r>
        <w:t xml:space="preserve"> = 40 - 60%</w:t>
      </w:r>
    </w:p>
    <w:p w:rsidR="000715A1" w:rsidRDefault="000715A1" w:rsidP="000715A1">
      <w:r>
        <w:t>Освещение помещения пункта управления</w:t>
      </w:r>
    </w:p>
    <w:p w:rsidR="000715A1" w:rsidRDefault="000715A1" w:rsidP="000715A1">
      <w:r>
        <w:t>Помещение помещения пункта управления имеет размеры:</w:t>
      </w:r>
    </w:p>
    <w:p w:rsidR="000715A1" w:rsidRDefault="000715A1" w:rsidP="000715A1">
      <w:r>
        <w:t>длина – 13 м;</w:t>
      </w:r>
    </w:p>
    <w:p w:rsidR="000715A1" w:rsidRDefault="000715A1" w:rsidP="000715A1">
      <w:r>
        <w:t>ширина – 9 м;</w:t>
      </w:r>
    </w:p>
    <w:p w:rsidR="000715A1" w:rsidRDefault="000715A1" w:rsidP="000715A1">
      <w:r>
        <w:t>высота - 3,6 м.</w:t>
      </w:r>
    </w:p>
    <w:p w:rsidR="000715A1" w:rsidRDefault="000715A1" w:rsidP="000715A1">
      <w:r>
        <w:t>Освещение боковое, одностороннее, остекление вертикальное, рамы деревянные двойные.</w:t>
      </w:r>
    </w:p>
    <w:p w:rsidR="000715A1" w:rsidRDefault="000715A1" w:rsidP="000715A1">
      <w:r>
        <w:t>Определим необходимую площадь световых проемов:</w:t>
      </w:r>
    </w:p>
    <w:bookmarkStart w:id="8" w:name="_Toc104230576"/>
    <w:bookmarkStart w:id="9" w:name="_Toc104228905"/>
    <w:bookmarkStart w:id="10" w:name="_Toc104227061"/>
    <w:bookmarkStart w:id="11" w:name="_Toc104227001"/>
    <w:bookmarkStart w:id="12" w:name="_Toc104226568"/>
    <w:bookmarkStart w:id="13" w:name="_Toc104226475"/>
    <w:p w:rsidR="000715A1" w:rsidRDefault="000715A1" w:rsidP="000715A1">
      <w:r w:rsidRPr="00D949DB">
        <w:rPr>
          <w:rFonts w:eastAsia="Times New Roman"/>
          <w:bCs/>
          <w:iCs/>
          <w:position w:val="-30"/>
        </w:rPr>
        <w:object w:dxaOrig="2200" w:dyaOrig="700">
          <v:shape id="_x0000_i1029" type="#_x0000_t75" style="width:149.25pt;height:48pt" o:ole="" fillcolor="window">
            <v:imagedata r:id="rId24" o:title=""/>
          </v:shape>
          <o:OLEObject Type="Embed" ProgID="Equation.3" ShapeID="_x0000_i1029" DrawAspect="Content" ObjectID="_1744749234" r:id="rId25"/>
        </w:object>
      </w:r>
      <w:r>
        <w:rPr>
          <w:b/>
        </w:rPr>
        <w:t>,</w:t>
      </w:r>
      <w:bookmarkEnd w:id="8"/>
      <w:bookmarkEnd w:id="9"/>
      <w:bookmarkEnd w:id="10"/>
      <w:bookmarkEnd w:id="11"/>
      <w:bookmarkEnd w:id="12"/>
      <w:bookmarkEnd w:id="13"/>
      <w:r>
        <w:rPr>
          <w:b/>
        </w:rPr>
        <w:t xml:space="preserve"> </w:t>
      </w:r>
      <w:r w:rsidRPr="00EE6313">
        <w:t>(6.1)</w:t>
      </w:r>
    </w:p>
    <w:p w:rsidR="000715A1" w:rsidRDefault="000715A1" w:rsidP="000715A1">
      <w:r>
        <w:t xml:space="preserve">где </w:t>
      </w:r>
      <w:r>
        <w:rPr>
          <w:i/>
          <w:lang w:val="en-US"/>
        </w:rPr>
        <w:t>S</w:t>
      </w:r>
      <w:r>
        <w:rPr>
          <w:vertAlign w:val="subscript"/>
        </w:rPr>
        <w:t>0</w:t>
      </w:r>
      <w:r>
        <w:t xml:space="preserve"> - площадь окон;</w:t>
      </w:r>
    </w:p>
    <w:p w:rsidR="000715A1" w:rsidRDefault="000715A1" w:rsidP="000715A1">
      <w:r>
        <w:rPr>
          <w:i/>
          <w:lang w:val="en-US"/>
        </w:rPr>
        <w:t>S</w:t>
      </w:r>
      <w:r>
        <w:rPr>
          <w:i/>
          <w:vertAlign w:val="subscript"/>
          <w:lang w:val="en-US"/>
        </w:rPr>
        <w:t>n</w:t>
      </w:r>
      <w:r>
        <w:t xml:space="preserve"> - площадь пола 13</w:t>
      </w:r>
      <w:r>
        <w:rPr>
          <w:rFonts w:cs="Times New Roman"/>
        </w:rPr>
        <w:t>×9</w:t>
      </w:r>
      <w:r>
        <w:t xml:space="preserve">= </w:t>
      </w:r>
      <w:r>
        <w:rPr>
          <w:rFonts w:eastAsia="Times New Roman"/>
          <w:lang w:eastAsia="ru-RU"/>
        </w:rPr>
        <w:t xml:space="preserve">117 </w:t>
      </w:r>
      <w:r>
        <w:t>м</w:t>
      </w:r>
      <w:r>
        <w:rPr>
          <w:vertAlign w:val="superscript"/>
        </w:rPr>
        <w:t>2</w:t>
      </w:r>
      <w:r>
        <w:t>;</w:t>
      </w:r>
    </w:p>
    <w:p w:rsidR="000715A1" w:rsidRDefault="000715A1" w:rsidP="000715A1">
      <w:r>
        <w:sym w:font="Symbol" w:char="F074"/>
      </w:r>
      <w:r>
        <w:rPr>
          <w:vertAlign w:val="subscript"/>
        </w:rPr>
        <w:t>1</w:t>
      </w:r>
      <w:r>
        <w:t>=3 – коэффициент учета отражения света при боковом освещении;</w:t>
      </w:r>
    </w:p>
    <w:p w:rsidR="000715A1" w:rsidRDefault="000715A1" w:rsidP="000715A1">
      <w:r>
        <w:rPr>
          <w:i/>
          <w:smallCaps/>
          <w:lang w:val="en-US"/>
        </w:rPr>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0715A1" w:rsidRPr="000715A1" w:rsidRDefault="000715A1" w:rsidP="000715A1">
      <w:r>
        <w:rPr>
          <w:position w:val="-12"/>
          <w:lang w:val="en-US"/>
        </w:rPr>
        <w:object w:dxaOrig="3135" w:dyaOrig="375">
          <v:shape id="_x0000_i1030" type="#_x0000_t75" style="width:156.75pt;height:18.75pt" o:ole="" fillcolor="window">
            <v:imagedata r:id="rId26" o:title=""/>
          </v:shape>
          <o:OLEObject Type="Embed" ProgID="Equation.3" ShapeID="_x0000_i1030" DrawAspect="Content" ObjectID="_1744749235" r:id="rId27"/>
        </w:object>
      </w:r>
      <w:r>
        <w:t>, (6.2)</w:t>
      </w:r>
    </w:p>
    <w:p w:rsidR="000715A1" w:rsidRDefault="000715A1" w:rsidP="000715A1">
      <w:r>
        <w:t xml:space="preserve">Здесь </w:t>
      </w:r>
      <w:r>
        <w:rPr>
          <w:i/>
          <w:lang w:val="en-US"/>
        </w:rPr>
        <w:t>L</w:t>
      </w:r>
      <w:r>
        <w:t>- значение КЕО в % при рассеянном свете, определяемое с учетом характера зрительных работ;</w:t>
      </w:r>
    </w:p>
    <w:p w:rsidR="000715A1" w:rsidRDefault="000715A1" w:rsidP="000715A1">
      <w:r>
        <w:rPr>
          <w:i/>
          <w:lang w:val="en-US"/>
        </w:rPr>
        <w:t>m</w:t>
      </w:r>
      <w:r>
        <w:t xml:space="preserve"> = 1 - коэффициент светового климата;</w:t>
      </w:r>
    </w:p>
    <w:p w:rsidR="000715A1" w:rsidRDefault="000715A1" w:rsidP="000715A1">
      <w:r>
        <w:t>с = 1 - коэффициент солнечного климата;</w:t>
      </w:r>
    </w:p>
    <w:p w:rsidR="000715A1" w:rsidRDefault="000715A1" w:rsidP="000715A1">
      <w:r>
        <w:rPr>
          <w:position w:val="-12"/>
        </w:rPr>
        <w:object w:dxaOrig="345" w:dyaOrig="375">
          <v:shape id="_x0000_i1031" type="#_x0000_t75" style="width:17.25pt;height:18.75pt" o:ole="" fillcolor="window">
            <v:imagedata r:id="rId28" o:title=""/>
          </v:shape>
          <o:OLEObject Type="Embed" ProgID="Equation.3" ShapeID="_x0000_i1031" DrawAspect="Content" ObjectID="_1744749236" r:id="rId29"/>
        </w:object>
      </w:r>
      <w:r>
        <w:t xml:space="preserve"> = 9,5 - световые характеристики окна;</w:t>
      </w:r>
    </w:p>
    <w:p w:rsidR="000715A1" w:rsidRDefault="000715A1" w:rsidP="000715A1">
      <w:proofErr w:type="spellStart"/>
      <w:r>
        <w:t>К</w:t>
      </w:r>
      <w:r>
        <w:rPr>
          <w:vertAlign w:val="subscript"/>
        </w:rPr>
        <w:t>з</w:t>
      </w:r>
      <w:proofErr w:type="spellEnd"/>
      <w:r>
        <w:t xml:space="preserve"> =1 - коэффициент, учитывающий затемнение окон;</w:t>
      </w:r>
    </w:p>
    <w:p w:rsidR="000715A1" w:rsidRDefault="000715A1" w:rsidP="000715A1">
      <w:r>
        <w:rPr>
          <w:position w:val="-12"/>
        </w:rPr>
        <w:object w:dxaOrig="315" w:dyaOrig="375">
          <v:shape id="_x0000_i1032" type="#_x0000_t75" style="width:15.75pt;height:18.75pt" o:ole="" fillcolor="window">
            <v:imagedata r:id="rId30" o:title=""/>
          </v:shape>
          <o:OLEObject Type="Embed" ProgID="Equation.3" ShapeID="_x0000_i1032" DrawAspect="Content" ObjectID="_1744749237" r:id="rId31"/>
        </w:object>
      </w:r>
      <w:r>
        <w:t xml:space="preserve"> - общий коэффициент светопропускания</w:t>
      </w:r>
    </w:p>
    <w:p w:rsidR="000715A1" w:rsidRDefault="000715A1" w:rsidP="000715A1">
      <w:r>
        <w:t xml:space="preserve">Где </w:t>
      </w:r>
      <w:r>
        <w:rPr>
          <w:rFonts w:eastAsia="Times New Roman"/>
          <w:position w:val="-12"/>
        </w:rPr>
        <w:object w:dxaOrig="285" w:dyaOrig="375">
          <v:shape id="_x0000_i1033" type="#_x0000_t75" style="width:14.25pt;height:18.75pt" o:ole="" fillcolor="window">
            <v:imagedata r:id="rId32" o:title=""/>
          </v:shape>
          <o:OLEObject Type="Embed" ProgID="Equation.3" ShapeID="_x0000_i1033" DrawAspect="Content" ObjectID="_1744749238" r:id="rId33"/>
        </w:object>
      </w:r>
      <w:r>
        <w:t xml:space="preserve"> = 0,8 - зависит от вида светопропускающего материала;</w:t>
      </w:r>
    </w:p>
    <w:p w:rsidR="000715A1" w:rsidRDefault="000715A1" w:rsidP="000715A1">
      <w:r>
        <w:rPr>
          <w:position w:val="-12"/>
        </w:rPr>
        <w:object w:dxaOrig="315" w:dyaOrig="375">
          <v:shape id="_x0000_i1034" type="#_x0000_t75" style="width:15.75pt;height:18.75pt" o:ole="" fillcolor="window">
            <v:imagedata r:id="rId34" o:title=""/>
          </v:shape>
          <o:OLEObject Type="Embed" ProgID="Equation.3" ShapeID="_x0000_i1034" DrawAspect="Content" ObjectID="_1744749239" r:id="rId35"/>
        </w:object>
      </w:r>
      <w:r>
        <w:t xml:space="preserve"> = 0,6 - зависит от вида проема;</w:t>
      </w:r>
    </w:p>
    <w:p w:rsidR="000715A1" w:rsidRDefault="000715A1" w:rsidP="000715A1">
      <w:r>
        <w:rPr>
          <w:position w:val="-12"/>
        </w:rPr>
        <w:object w:dxaOrig="315" w:dyaOrig="375">
          <v:shape id="_x0000_i1035" type="#_x0000_t75" style="width:15.75pt;height:18.75pt" o:ole="" fillcolor="window">
            <v:imagedata r:id="rId36" o:title=""/>
          </v:shape>
          <o:OLEObject Type="Embed" ProgID="Equation.3" ShapeID="_x0000_i1035" DrawAspect="Content" ObjectID="_1744749240" r:id="rId37"/>
        </w:object>
      </w:r>
      <w:r>
        <w:t xml:space="preserve"> = 0,7 - зависит от степени загрязнения светопропускающего материала;</w:t>
      </w:r>
    </w:p>
    <w:p w:rsidR="000715A1" w:rsidRDefault="000715A1" w:rsidP="000715A1">
      <w:r>
        <w:rPr>
          <w:position w:val="-12"/>
        </w:rPr>
        <w:object w:dxaOrig="315" w:dyaOrig="375">
          <v:shape id="_x0000_i1036" type="#_x0000_t75" style="width:15.75pt;height:18.75pt" o:ole="" fillcolor="window">
            <v:imagedata r:id="rId38" o:title=""/>
          </v:shape>
          <o:OLEObject Type="Embed" ProgID="Equation.3" ShapeID="_x0000_i1036" DrawAspect="Content" ObjectID="_1744749241" r:id="rId39"/>
        </w:object>
      </w:r>
      <w:r>
        <w:t xml:space="preserve"> = 0,8 - зависит от несущих конструкций. </w:t>
      </w:r>
    </w:p>
    <w:p w:rsidR="000715A1" w:rsidRDefault="000715A1" w:rsidP="000715A1">
      <w:r>
        <w:rPr>
          <w:position w:val="-12"/>
        </w:rPr>
        <w:object w:dxaOrig="2925" w:dyaOrig="405">
          <v:shape id="_x0000_i1037" type="#_x0000_t75" style="width:146.25pt;height:20.25pt" o:ole="" fillcolor="window">
            <v:imagedata r:id="rId40" o:title=""/>
          </v:shape>
          <o:OLEObject Type="Embed" ProgID="Equation.3" ShapeID="_x0000_i1037" DrawAspect="Content" ObjectID="_1744749242" r:id="rId41"/>
        </w:object>
      </w:r>
    </w:p>
    <w:p w:rsidR="000715A1" w:rsidRDefault="000715A1" w:rsidP="000715A1">
      <w:r>
        <w:t>Площадь окон</w:t>
      </w:r>
    </w:p>
    <w:p w:rsidR="000715A1" w:rsidRDefault="000715A1" w:rsidP="000715A1">
      <w:r w:rsidRPr="00EE6313">
        <w:rPr>
          <w:position w:val="-28"/>
        </w:rPr>
        <w:object w:dxaOrig="3120" w:dyaOrig="660">
          <v:shape id="_x0000_i1038" type="#_x0000_t75" style="width:215.25pt;height:45.75pt" o:ole="" fillcolor="window">
            <v:imagedata r:id="rId42" o:title=""/>
          </v:shape>
          <o:OLEObject Type="Embed" ProgID="Equation.3" ShapeID="_x0000_i1038" DrawAspect="Content" ObjectID="_1744749243" r:id="rId43"/>
        </w:object>
      </w:r>
      <w:r>
        <w:t>.</w:t>
      </w:r>
    </w:p>
    <w:p w:rsidR="000715A1" w:rsidRDefault="000715A1" w:rsidP="000715A1">
      <w:r>
        <w:t>Для естественного освещения необходимо 8 окна размером 3 м</w:t>
      </w:r>
      <w:r>
        <w:rPr>
          <w:vertAlign w:val="superscript"/>
        </w:rPr>
        <w:t>2</w:t>
      </w:r>
      <w:r>
        <w:t>, в этом случае общая площадь световых проемов составит 24 м</w:t>
      </w:r>
      <w:r>
        <w:rPr>
          <w:vertAlign w:val="superscript"/>
        </w:rPr>
        <w:t>2</w:t>
      </w:r>
      <w:r>
        <w:t>.</w:t>
      </w:r>
    </w:p>
    <w:p w:rsidR="000715A1" w:rsidRDefault="000715A1" w:rsidP="000715A1">
      <w:r>
        <w:t>Расчет искусственного освещения.</w:t>
      </w:r>
    </w:p>
    <w:p w:rsidR="000715A1" w:rsidRDefault="000715A1" w:rsidP="000715A1">
      <w:r>
        <w:t>Используются потолочно-люминисцентные светильники на высоте 3.6м</w:t>
      </w:r>
    </w:p>
    <w:p w:rsidR="000715A1" w:rsidRDefault="000715A1" w:rsidP="000715A1">
      <w:r>
        <w:t>Индекс помещения:</w:t>
      </w:r>
    </w:p>
    <w:p w:rsidR="000715A1" w:rsidRPr="00AA5F1D" w:rsidRDefault="00C0403D" w:rsidP="000715A1">
      <w:r>
        <w:rPr>
          <w:position w:val="-28"/>
        </w:rPr>
        <w:object w:dxaOrig="3159" w:dyaOrig="660">
          <v:shape id="_x0000_i1039" type="#_x0000_t75" style="width:182.25pt;height:37.5pt" o:ole="" fillcolor="window">
            <v:imagedata r:id="rId44" o:title=""/>
          </v:shape>
          <o:OLEObject Type="Embed" ProgID="Equation.3" ShapeID="_x0000_i1039" DrawAspect="Content" ObjectID="_1744749244" r:id="rId45"/>
        </w:object>
      </w:r>
      <w:r w:rsidR="000715A1">
        <w:t>,</w:t>
      </w:r>
      <w:r w:rsidR="000715A1" w:rsidRPr="00AA5F1D">
        <w:t xml:space="preserve"> (6.3)</w:t>
      </w:r>
    </w:p>
    <w:p w:rsidR="000715A1" w:rsidRDefault="000715A1" w:rsidP="000715A1">
      <w:r>
        <w:t>Требуемое количество ламп:</w:t>
      </w:r>
    </w:p>
    <w:p w:rsidR="000715A1" w:rsidRPr="00AA5F1D" w:rsidRDefault="000715A1" w:rsidP="000715A1">
      <w:r>
        <w:object w:dxaOrig="2085" w:dyaOrig="825">
          <v:shape id="_x0000_i1040" type="#_x0000_t75" style="width:104.25pt;height:41.25pt" o:ole="" fillcolor="window">
            <v:imagedata r:id="rId46" o:title=""/>
          </v:shape>
          <o:OLEObject Type="Embed" ProgID="Equation.3" ShapeID="_x0000_i1040" DrawAspect="Content" ObjectID="_1744749245" r:id="rId47"/>
        </w:object>
      </w:r>
      <w:r>
        <w:t>,</w:t>
      </w:r>
      <w:r w:rsidRPr="00AA5F1D">
        <w:t xml:space="preserve"> (6.4)</w:t>
      </w:r>
    </w:p>
    <w:p w:rsidR="000715A1" w:rsidRDefault="000715A1" w:rsidP="000715A1">
      <w:r>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освещенности по СНиП 23.05-95</w:t>
      </w:r>
    </w:p>
    <w:p w:rsidR="000715A1" w:rsidRDefault="000715A1" w:rsidP="000715A1">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Pr>
          <w:rFonts w:eastAsia="Times New Roman"/>
          <w:lang w:eastAsia="ru-RU"/>
        </w:rPr>
        <w:t xml:space="preserve"> - площадь помещения 117 м</w:t>
      </w:r>
      <w:r>
        <w:rPr>
          <w:rFonts w:eastAsia="Times New Roman"/>
          <w:vertAlign w:val="superscript"/>
          <w:lang w:eastAsia="ru-RU"/>
        </w:rPr>
        <w:t>2</w:t>
      </w:r>
      <w:r>
        <w:rPr>
          <w:rFonts w:eastAsia="Times New Roman"/>
          <w:lang w:eastAsia="ru-RU"/>
        </w:rPr>
        <w:t>;</w:t>
      </w:r>
    </w:p>
    <w:p w:rsidR="000715A1" w:rsidRDefault="000715A1" w:rsidP="000715A1">
      <w:pPr>
        <w:rPr>
          <w:rFonts w:eastAsia="Times New Roman"/>
          <w:lang w:eastAsia="ru-RU"/>
        </w:rPr>
      </w:pPr>
      <w:r>
        <w:rPr>
          <w:rFonts w:eastAsia="Times New Roman"/>
          <w:i/>
          <w:lang w:val="en-US" w:eastAsia="ru-RU"/>
        </w:rPr>
        <w:lastRenderedPageBreak/>
        <w:t>k</w:t>
      </w:r>
      <w:r>
        <w:rPr>
          <w:rFonts w:eastAsia="Times New Roman"/>
          <w:lang w:eastAsia="ru-RU"/>
        </w:rPr>
        <w:t xml:space="preserve"> = 1,5 - коэффициент запаса, учитывающий старение ламп.</w:t>
      </w:r>
    </w:p>
    <w:p w:rsidR="000715A1" w:rsidRDefault="000715A1" w:rsidP="000715A1">
      <w:pPr>
        <w:rPr>
          <w:rFonts w:eastAsia="Times New Roman"/>
          <w:lang w:eastAsia="ru-RU"/>
        </w:rPr>
      </w:pPr>
      <w:r>
        <w:rPr>
          <w:rFonts w:eastAsia="Times New Roman"/>
          <w:lang w:eastAsia="ru-RU"/>
        </w:rPr>
        <w:t xml:space="preserve">Для рассчитанного индекса </w:t>
      </w:r>
      <w:r>
        <w:rPr>
          <w:rFonts w:eastAsia="Times New Roman"/>
          <w:i/>
          <w:lang w:val="en-US" w:eastAsia="ru-RU"/>
        </w:rPr>
        <w:t>i</w:t>
      </w:r>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1" type="#_x0000_t75" style="width:14.25pt;height:15.75pt" o:ole="" fillcolor="window">
            <v:imagedata r:id="rId48" o:title=""/>
          </v:shape>
          <o:OLEObject Type="Embed" ProgID="Equation.3" ShapeID="_x0000_i1041" DrawAspect="Content" ObjectID="_1744749246" r:id="rId49"/>
        </w:object>
      </w:r>
      <w:r>
        <w:rPr>
          <w:rFonts w:eastAsia="Times New Roman"/>
          <w:lang w:eastAsia="ru-RU"/>
        </w:rPr>
        <w:t>= 0,5.</w:t>
      </w:r>
    </w:p>
    <w:p w:rsidR="000715A1" w:rsidRDefault="000715A1" w:rsidP="000715A1">
      <w:pPr>
        <w:rPr>
          <w:rFonts w:eastAsia="Times New Roman"/>
          <w:lang w:eastAsia="ru-RU"/>
        </w:rPr>
      </w:pPr>
      <w:r>
        <w:rPr>
          <w:rFonts w:eastAsia="Times New Roman"/>
          <w:lang w:eastAsia="ru-RU"/>
        </w:rPr>
        <w:t>Отношение средней освещенности к минимальной:</w:t>
      </w:r>
    </w:p>
    <w:p w:rsidR="000715A1" w:rsidRDefault="000715A1" w:rsidP="000715A1">
      <w:pPr>
        <w:rPr>
          <w:rFonts w:eastAsia="Times New Roman"/>
          <w:lang w:eastAsia="ru-RU"/>
        </w:rPr>
      </w:pPr>
      <w:r w:rsidRPr="00D949DB">
        <w:rPr>
          <w:rFonts w:eastAsia="Times New Roman"/>
          <w:position w:val="-30"/>
          <w:lang w:eastAsia="ru-RU"/>
        </w:rPr>
        <w:object w:dxaOrig="1420" w:dyaOrig="720">
          <v:shape id="_x0000_i1042" type="#_x0000_t75" style="width:105pt;height:52.5pt" o:ole="" fillcolor="window">
            <v:imagedata r:id="rId50" o:title=""/>
          </v:shape>
          <o:OLEObject Type="Embed" ProgID="Equation.3" ShapeID="_x0000_i1042" DrawAspect="Content" ObjectID="_1744749247" r:id="rId51"/>
        </w:object>
      </w:r>
      <w:r>
        <w:rPr>
          <w:rFonts w:eastAsia="Times New Roman"/>
          <w:lang w:eastAsia="ru-RU"/>
        </w:rPr>
        <w:t>.</w:t>
      </w:r>
    </w:p>
    <w:p w:rsidR="000715A1" w:rsidRDefault="000715A1" w:rsidP="000715A1">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0715A1" w:rsidRDefault="000715A1" w:rsidP="000715A1">
      <w:pPr>
        <w:rPr>
          <w:rFonts w:eastAsia="Times New Roman"/>
          <w:lang w:eastAsia="ru-RU"/>
        </w:rPr>
      </w:pPr>
      <w:r>
        <w:rPr>
          <w:rFonts w:eastAsia="Times New Roman"/>
          <w:position w:val="-28"/>
          <w:lang w:eastAsia="ru-RU"/>
        </w:rPr>
        <w:object w:dxaOrig="2780" w:dyaOrig="660">
          <v:shape id="_x0000_i1043" type="#_x0000_t75" style="width:173.25pt;height:41.25pt" o:ole="" fillcolor="window">
            <v:imagedata r:id="rId52" o:title=""/>
          </v:shape>
          <o:OLEObject Type="Embed" ProgID="Equation.3" ShapeID="_x0000_i1043" DrawAspect="Content" ObjectID="_1744749248" r:id="rId53"/>
        </w:object>
      </w:r>
    </w:p>
    <w:p w:rsidR="000715A1" w:rsidRDefault="000715A1" w:rsidP="000715A1">
      <w:r>
        <w:t>Количество светильников в помещении пункта управления 47 шт.</w:t>
      </w:r>
    </w:p>
    <w:p w:rsidR="000715A1" w:rsidRDefault="000715A1" w:rsidP="000715A1">
      <w:r>
        <w:t xml:space="preserve">Отопление. </w:t>
      </w:r>
    </w:p>
    <w:p w:rsidR="000715A1" w:rsidRDefault="000715A1" w:rsidP="000715A1">
      <w:r>
        <w:t>В соответствии со СНиП 2.04.05-91 системы отопления необходимо предусматривать в зданиях, расположенных с наружной зимней четной температурой по параметрам Б ниже 5°С. Для отопления предусматриваются водные, паровые или воздушные системы.</w:t>
      </w:r>
    </w:p>
    <w:p w:rsidR="000715A1" w:rsidRDefault="000715A1" w:rsidP="000715A1">
      <w:r>
        <w:t>Электробезопасность. В соответствии с ПУЭ помещение пункта управления относится к классу - без повышенной опасности (сухие, беспыльные помещения с нормальной температурой воздуха и изолирующими деревянными полами).</w:t>
      </w:r>
    </w:p>
    <w:p w:rsidR="000715A1" w:rsidRDefault="000715A1" w:rsidP="000715A1">
      <w:r>
        <w:t>Охрана воздушного бассейна.</w:t>
      </w:r>
    </w:p>
    <w:p w:rsidR="000715A1" w:rsidRDefault="000715A1" w:rsidP="000715A1">
      <w:r>
        <w:t>Очистка всех сдувок или продувок азотом, содержащих окись этилена, производятся через скруббер № 34, орошаемый водой.</w:t>
      </w:r>
    </w:p>
    <w:p w:rsidR="000715A1" w:rsidRDefault="000715A1" w:rsidP="000715A1">
      <w:r>
        <w:t>Очистка всех сдувок или продувок азотом, содержащих аммиак, производятся по отдельному коллектору сдувок через скруббер № 48.</w:t>
      </w:r>
    </w:p>
    <w:p w:rsidR="000715A1" w:rsidRDefault="000715A1" w:rsidP="000715A1">
      <w:r>
        <w:t>Аппараты блока синтеза при аварийных случаях опорожняются в емкость №21/1, а давление из них стравливается в скруббер № 48, орошаемый водой.</w:t>
      </w:r>
    </w:p>
    <w:p w:rsidR="000715A1" w:rsidRDefault="000715A1" w:rsidP="000715A1">
      <w:r>
        <w:t>Все аппараты, работающие под давлением, имеют линии сдувок в скрубберы №№ 34, 48.</w:t>
      </w:r>
    </w:p>
    <w:p w:rsidR="000715A1" w:rsidRDefault="000715A1" w:rsidP="000715A1">
      <w:r>
        <w:lastRenderedPageBreak/>
        <w:t>Товарный продукт в емкостях склада готовой продукции хранится под азотной подушкой.</w:t>
      </w:r>
    </w:p>
    <w:p w:rsidR="000715A1" w:rsidRDefault="000715A1" w:rsidP="000715A1">
      <w:r>
        <w:t>Вентиляционные выбросы от местных отсосов очищаются в специальном скруббере № 115, орошаемом водой.</w:t>
      </w:r>
    </w:p>
    <w:p w:rsidR="00C67989" w:rsidRDefault="000715A1" w:rsidP="000715A1">
      <w:r>
        <w:t>Вентиляционные выбросы от вытяжных вентсистем производятся через стояк высотой 20 м.</w:t>
      </w: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35255C" w:rsidRDefault="0035255C" w:rsidP="000D685C">
      <w:r>
        <w:t>Данные о работе предприятия за два смежных года</w:t>
      </w:r>
    </w:p>
    <w:p w:rsidR="0035255C" w:rsidRDefault="0035255C" w:rsidP="000D685C">
      <w:r>
        <w:t>Таблица 1</w:t>
      </w:r>
    </w:p>
    <w:tbl>
      <w:tblPr>
        <w:tblStyle w:val="ab"/>
        <w:tblW w:w="0" w:type="auto"/>
        <w:tblLook w:val="04A0" w:firstRow="1" w:lastRow="0" w:firstColumn="1" w:lastColumn="0" w:noHBand="0" w:noVBand="1"/>
      </w:tblPr>
      <w:tblGrid>
        <w:gridCol w:w="6992"/>
        <w:gridCol w:w="1530"/>
        <w:gridCol w:w="1389"/>
      </w:tblGrid>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Показатель</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1</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 Производство продукции в натуральном выражении, шт.</w:t>
            </w:r>
          </w:p>
          <w:p w:rsidR="0035255C" w:rsidRDefault="0035255C">
            <w:pPr>
              <w:ind w:firstLine="0"/>
            </w:pPr>
            <w:r>
              <w:t>продукция А</w:t>
            </w:r>
          </w:p>
          <w:p w:rsidR="0035255C" w:rsidRDefault="0035255C">
            <w:pPr>
              <w:ind w:firstLine="0"/>
            </w:pPr>
            <w:r>
              <w:t>продукция Б</w:t>
            </w:r>
          </w:p>
          <w:p w:rsidR="0035255C" w:rsidRDefault="0035255C">
            <w:pPr>
              <w:ind w:firstLine="0"/>
            </w:pPr>
            <w:r>
              <w:t>продукция В</w:t>
            </w:r>
          </w:p>
          <w:p w:rsidR="0035255C" w:rsidRDefault="0035255C">
            <w:pPr>
              <w:ind w:firstLine="0"/>
            </w:pPr>
            <w:r>
              <w:t>продукция Г</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1800</w:t>
            </w:r>
          </w:p>
          <w:p w:rsidR="0035255C" w:rsidRDefault="0035255C">
            <w:pPr>
              <w:ind w:firstLine="0"/>
              <w:jc w:val="center"/>
            </w:pPr>
            <w:r>
              <w:t>1500</w:t>
            </w:r>
          </w:p>
          <w:p w:rsidR="0035255C" w:rsidRDefault="0035255C">
            <w:pPr>
              <w:ind w:firstLine="0"/>
              <w:jc w:val="center"/>
            </w:pPr>
            <w:r>
              <w:t>1320</w:t>
            </w:r>
          </w:p>
          <w:p w:rsidR="0035255C" w:rsidRDefault="0035255C">
            <w:pPr>
              <w:ind w:firstLine="0"/>
              <w:jc w:val="center"/>
            </w:pPr>
            <w:r>
              <w:t>2700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1840</w:t>
            </w:r>
          </w:p>
          <w:p w:rsidR="0035255C" w:rsidRDefault="0035255C">
            <w:pPr>
              <w:ind w:firstLine="0"/>
              <w:jc w:val="center"/>
            </w:pPr>
            <w:r>
              <w:t>1600</w:t>
            </w:r>
          </w:p>
          <w:p w:rsidR="0035255C" w:rsidRDefault="0035255C">
            <w:pPr>
              <w:ind w:firstLine="0"/>
              <w:jc w:val="center"/>
            </w:pPr>
            <w:r>
              <w:t>1400</w:t>
            </w:r>
          </w:p>
          <w:p w:rsidR="0035255C" w:rsidRDefault="0035255C">
            <w:pPr>
              <w:ind w:firstLine="0"/>
              <w:jc w:val="center"/>
            </w:pPr>
            <w:r>
              <w:t>2200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 Оптовая цена единицы, руб.</w:t>
            </w:r>
          </w:p>
          <w:p w:rsidR="0035255C" w:rsidRDefault="0035255C">
            <w:pPr>
              <w:ind w:firstLine="0"/>
            </w:pPr>
            <w:r>
              <w:t>продукция А</w:t>
            </w:r>
          </w:p>
          <w:p w:rsidR="0035255C" w:rsidRDefault="0035255C">
            <w:pPr>
              <w:ind w:firstLine="0"/>
            </w:pPr>
            <w:r>
              <w:t>продукция Б</w:t>
            </w:r>
          </w:p>
          <w:p w:rsidR="0035255C" w:rsidRDefault="0035255C">
            <w:pPr>
              <w:ind w:firstLine="0"/>
            </w:pPr>
            <w:r>
              <w:t>продукция В</w:t>
            </w:r>
          </w:p>
          <w:p w:rsidR="0035255C" w:rsidRDefault="0035255C">
            <w:pPr>
              <w:ind w:firstLine="0"/>
            </w:pPr>
            <w:r>
              <w:t>продукция Г</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13820</w:t>
            </w:r>
          </w:p>
          <w:p w:rsidR="0035255C" w:rsidRDefault="0035255C">
            <w:pPr>
              <w:ind w:firstLine="0"/>
              <w:jc w:val="center"/>
            </w:pPr>
            <w:r>
              <w:t>14300</w:t>
            </w:r>
          </w:p>
          <w:p w:rsidR="0035255C" w:rsidRDefault="0035255C">
            <w:pPr>
              <w:ind w:firstLine="0"/>
              <w:jc w:val="center"/>
            </w:pPr>
            <w:r>
              <w:t>16320</w:t>
            </w:r>
          </w:p>
          <w:p w:rsidR="0035255C" w:rsidRDefault="0035255C">
            <w:pPr>
              <w:ind w:firstLine="0"/>
              <w:jc w:val="center"/>
            </w:pPr>
            <w:r>
              <w:t>18300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15540</w:t>
            </w:r>
          </w:p>
          <w:p w:rsidR="0035255C" w:rsidRDefault="0035255C">
            <w:pPr>
              <w:ind w:firstLine="0"/>
              <w:jc w:val="center"/>
            </w:pPr>
            <w:r>
              <w:t>15100</w:t>
            </w:r>
          </w:p>
          <w:p w:rsidR="0035255C" w:rsidRDefault="0035255C">
            <w:pPr>
              <w:ind w:firstLine="0"/>
              <w:jc w:val="center"/>
            </w:pPr>
            <w:r>
              <w:t>16620</w:t>
            </w:r>
          </w:p>
          <w:p w:rsidR="0035255C" w:rsidRDefault="0035255C">
            <w:pPr>
              <w:ind w:firstLine="0"/>
              <w:jc w:val="center"/>
            </w:pPr>
            <w:r>
              <w:t>17300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3. Объем полуфабрикатов собственного производства, тыс. руб., из них реализованных на сторону‚ %</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30000</w:t>
            </w:r>
          </w:p>
          <w:p w:rsidR="0035255C" w:rsidRDefault="0035255C">
            <w:pPr>
              <w:ind w:firstLine="0"/>
              <w:jc w:val="center"/>
            </w:pPr>
            <w:r>
              <w:t>53</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31000</w:t>
            </w:r>
          </w:p>
          <w:p w:rsidR="0035255C" w:rsidRDefault="0035255C">
            <w:pPr>
              <w:ind w:firstLine="0"/>
              <w:jc w:val="center"/>
            </w:pPr>
            <w:r>
              <w:t>49</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4. Услуги производственного характера,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260000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265000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 Остатки незавершенного производства,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660000</w:t>
            </w:r>
          </w:p>
          <w:p w:rsidR="0035255C" w:rsidRDefault="0035255C">
            <w:pPr>
              <w:ind w:firstLine="0"/>
              <w:jc w:val="center"/>
            </w:pPr>
            <w:r>
              <w:t>665000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665000</w:t>
            </w:r>
          </w:p>
          <w:p w:rsidR="0035255C" w:rsidRDefault="0035255C">
            <w:pPr>
              <w:ind w:firstLine="0"/>
              <w:jc w:val="center"/>
            </w:pPr>
            <w:r>
              <w:t>59000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6. Стоимость сырья и материалов заказчика,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35000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 Остаток нереализованной продукции,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610000</w:t>
            </w:r>
          </w:p>
          <w:p w:rsidR="0035255C" w:rsidRDefault="0035255C">
            <w:pPr>
              <w:ind w:firstLine="0"/>
              <w:jc w:val="center"/>
            </w:pPr>
            <w:r>
              <w:t>590000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590000</w:t>
            </w:r>
          </w:p>
          <w:p w:rsidR="0035255C" w:rsidRDefault="0035255C">
            <w:pPr>
              <w:ind w:firstLine="0"/>
              <w:jc w:val="center"/>
            </w:pPr>
            <w:r>
              <w:t>81000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8. Материальные затраты на производство продукции,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21000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9. Затраты на оплату труда,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10. Амортизация основных фондов,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lastRenderedPageBreak/>
              <w:t>11. Прочие затраты,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12. Доходы предприятия от долгосрочных финансовых вложений,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13. Доходы от сдачи имущества в аренду,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14. Убыток прошлых лет, выявленный в отчетном году,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44000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15. Прибыль прошлых лет, выявленная в отчетном году,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44000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16. Доходы от до оценки товаров,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35000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17. Судебные издержки предприятия,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6000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18. Стоимость основных фондов на начало года по первоначальной стоимости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680700</w:t>
            </w:r>
          </w:p>
          <w:p w:rsidR="0035255C" w:rsidRDefault="0035255C">
            <w:pPr>
              <w:ind w:firstLine="0"/>
              <w:jc w:val="center"/>
            </w:pPr>
            <w:r>
              <w:t>22680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19. Удельный вес оборудования в стоимости основных фондов, %</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79</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20. Стоимость поступивших в течение года основных фондов, тыс. руб. в том числе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86000</w:t>
            </w:r>
          </w:p>
          <w:p w:rsidR="0035255C" w:rsidRDefault="0035255C">
            <w:pPr>
              <w:ind w:firstLine="0"/>
              <w:jc w:val="center"/>
            </w:pPr>
            <w:r>
              <w:t>17000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86000</w:t>
            </w:r>
          </w:p>
          <w:p w:rsidR="0035255C" w:rsidRDefault="0035255C">
            <w:pPr>
              <w:ind w:firstLine="0"/>
              <w:jc w:val="center"/>
            </w:pPr>
            <w:r>
              <w:t>17000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21. Стоимость выбывших в течение года основных фондов, тыс. руб. в том числе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45000</w:t>
            </w:r>
          </w:p>
          <w:p w:rsidR="0035255C" w:rsidRDefault="0035255C">
            <w:pPr>
              <w:ind w:firstLine="0"/>
              <w:jc w:val="center"/>
            </w:pPr>
            <w:r>
              <w:t>13000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46000</w:t>
            </w:r>
          </w:p>
          <w:p w:rsidR="0035255C" w:rsidRDefault="0035255C">
            <w:pPr>
              <w:ind w:firstLine="0"/>
              <w:jc w:val="center"/>
            </w:pPr>
            <w:r>
              <w:t>13000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22. Сумма оборотных средств предприятия,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41000</w:t>
            </w:r>
          </w:p>
          <w:p w:rsidR="0035255C" w:rsidRDefault="0035255C">
            <w:pPr>
              <w:ind w:firstLine="0"/>
              <w:jc w:val="center"/>
            </w:pPr>
            <w:r>
              <w:t>42000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44000</w:t>
            </w:r>
          </w:p>
          <w:p w:rsidR="0035255C" w:rsidRDefault="0035255C">
            <w:pPr>
              <w:ind w:firstLine="0"/>
              <w:jc w:val="center"/>
            </w:pPr>
            <w:r>
              <w:t>43000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23. Численность рабочих предприятия, чел.</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550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w:t>
            </w:r>
          </w:p>
        </w:tc>
      </w:tr>
    </w:tbl>
    <w:p w:rsidR="0035255C" w:rsidRDefault="0035255C" w:rsidP="0035255C"/>
    <w:p w:rsidR="0035255C" w:rsidRDefault="0035255C" w:rsidP="0035255C">
      <w:pPr>
        <w:spacing w:after="160" w:line="256" w:lineRule="auto"/>
        <w:ind w:firstLine="0"/>
        <w:jc w:val="left"/>
      </w:pPr>
      <w:r>
        <w:br w:type="page"/>
      </w:r>
    </w:p>
    <w:p w:rsidR="0035255C" w:rsidRDefault="0035255C" w:rsidP="0035255C">
      <w:pPr>
        <w:pStyle w:val="a3"/>
        <w:numPr>
          <w:ilvl w:val="1"/>
          <w:numId w:val="22"/>
        </w:numPr>
      </w:pPr>
      <w:r>
        <w:lastRenderedPageBreak/>
        <w:t>Расчет стоимостных показателей произведенной продукции и финансовых результатов деятельности предприятия</w:t>
      </w:r>
    </w:p>
    <w:p w:rsidR="0035255C" w:rsidRDefault="0035255C" w:rsidP="0035255C"/>
    <w:p w:rsidR="0035255C" w:rsidRDefault="0035255C" w:rsidP="0035255C">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35255C" w:rsidRDefault="0035255C" w:rsidP="0035255C">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35255C" w:rsidRDefault="00176A7B"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117278400+0+15900+260000=117554300 руб.</m:t>
          </m:r>
        </m:oMath>
      </m:oMathPara>
    </w:p>
    <w:p w:rsidR="0035255C" w:rsidRDefault="00176A7B"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99289600+0+15190+265000=99569790 руб.</m:t>
          </m:r>
        </m:oMath>
      </m:oMathPara>
    </w:p>
    <w:p w:rsidR="0035255C" w:rsidRDefault="0035255C" w:rsidP="0035255C">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p>
    <w:p w:rsidR="0035255C" w:rsidRDefault="00176A7B"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35255C" w:rsidRDefault="00176A7B" w:rsidP="0035255C">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1800</m:t>
          </m:r>
          <m:r>
            <w:rPr>
              <w:rFonts w:ascii="Cambria Math" w:eastAsiaTheme="minorEastAsia" w:hAnsi="Cambria Math"/>
            </w:rPr>
            <m:t>×13820+1500×14300+1320×16320+2700×18300=117278400 руб.</m:t>
          </m:r>
        </m:oMath>
      </m:oMathPara>
    </w:p>
    <w:p w:rsidR="0035255C" w:rsidRDefault="00176A7B" w:rsidP="0035255C">
      <w:pPr>
        <w:ind w:firstLine="0"/>
      </w:pP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2</m:t>
            </m:r>
          </m:sub>
        </m:sSub>
        <m:r>
          <w:rPr>
            <w:rFonts w:ascii="Cambria Math" w:hAnsi="Cambria Math"/>
          </w:rPr>
          <m:t>=1840</m:t>
        </m:r>
        <m:r>
          <w:rPr>
            <w:rFonts w:ascii="Cambria Math" w:eastAsiaTheme="minorEastAsia" w:hAnsi="Cambria Math"/>
          </w:rPr>
          <m:t>×15540+1600×15100+1400×16620+1400×16620=99289600</m:t>
        </m:r>
      </m:oMath>
      <w:r w:rsidR="0035255C">
        <w:rPr>
          <w:rFonts w:eastAsiaTheme="minorEastAsia"/>
        </w:rPr>
        <w:t xml:space="preserve"> руб.</w:t>
      </w:r>
    </w:p>
    <w:p w:rsidR="0035255C" w:rsidRDefault="0035255C" w:rsidP="0035255C">
      <w:pPr>
        <w:rPr>
          <w:rFonts w:eastAsiaTheme="minorEastAsia"/>
        </w:rPr>
      </w:pPr>
      <w:r>
        <w:rPr>
          <w:lang w:val="en-US"/>
        </w:rPr>
        <w:t>Q</w:t>
      </w:r>
      <w:r>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p>
    <w:p w:rsidR="0035255C" w:rsidRDefault="00176A7B"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r>
            <w:rPr>
              <w:rFonts w:ascii="Cambria Math" w:hAnsi="Cambria Math"/>
              <w:lang w:val="en-US"/>
            </w:rPr>
            <m:t xml:space="preserve"> </m:t>
          </m:r>
        </m:oMath>
      </m:oMathPara>
    </w:p>
    <w:p w:rsidR="0035255C" w:rsidRDefault="0035255C" w:rsidP="0035255C">
      <w:r>
        <w:rPr>
          <w:lang w:val="en-US"/>
        </w:rPr>
        <w:t>Q</w:t>
      </w:r>
      <w:r>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p>
    <w:p w:rsidR="0035255C" w:rsidRDefault="00176A7B"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35255C" w:rsidRDefault="00176A7B"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=30000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m:t>
              </m:r>
            </m:num>
            <m:den>
              <m:r>
                <w:rPr>
                  <w:rFonts w:ascii="Cambria Math" w:eastAsiaTheme="minorEastAsia" w:hAnsi="Cambria Math"/>
                </w:rPr>
                <m:t>100</m:t>
              </m:r>
            </m:den>
          </m:f>
          <m:r>
            <w:rPr>
              <w:rFonts w:ascii="Cambria Math" w:eastAsiaTheme="minorEastAsia" w:hAnsi="Cambria Math"/>
            </w:rPr>
            <m:t>=15900 тыс. руб.</m:t>
          </m:r>
        </m:oMath>
      </m:oMathPara>
    </w:p>
    <w:p w:rsidR="0035255C" w:rsidRDefault="00176A7B" w:rsidP="0035255C">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=31000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100</m:t>
              </m:r>
            </m:den>
          </m:f>
          <m:r>
            <w:rPr>
              <w:rFonts w:ascii="Cambria Math" w:eastAsiaTheme="minorEastAsia" w:hAnsi="Cambria Math"/>
            </w:rPr>
            <m:t>=15190 тыс. руб.</m:t>
          </m:r>
        </m:oMath>
      </m:oMathPara>
    </w:p>
    <w:p w:rsidR="0035255C" w:rsidRDefault="0035255C" w:rsidP="0035255C">
      <w:r>
        <w:rPr>
          <w:lang w:val="en-US"/>
        </w:rPr>
        <w:lastRenderedPageBreak/>
        <w:t>Q</w:t>
      </w:r>
      <w:r>
        <w:softHyphen/>
      </w:r>
      <w:r>
        <w:rPr>
          <w:vertAlign w:val="subscript"/>
        </w:rPr>
        <w:t xml:space="preserve">раб </w:t>
      </w:r>
      <w:r>
        <w:t>- объём работ и услуг производственного характера, выполненных по заказу потребителей.</w:t>
      </w:r>
    </w:p>
    <w:p w:rsidR="0035255C" w:rsidRDefault="00176A7B"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260000 руб.</m:t>
          </m:r>
        </m:oMath>
      </m:oMathPara>
    </w:p>
    <w:p w:rsidR="0035255C" w:rsidRDefault="00176A7B"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265000 руб.</m:t>
          </m:r>
        </m:oMath>
      </m:oMathPara>
    </w:p>
    <w:p w:rsidR="0035255C" w:rsidRDefault="0035255C" w:rsidP="0035255C">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35255C" w:rsidRDefault="0035255C" w:rsidP="0035255C">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35255C" w:rsidRDefault="00176A7B" w:rsidP="0035255C">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=117554,3+660000-665000+15900+35000</m:t>
          </m:r>
          <m:r>
            <w:rPr>
              <w:rFonts w:ascii="Cambria Math" w:eastAsiaTheme="minorEastAsia" w:hAnsi="Cambria Math"/>
            </w:rPr>
            <m:t>=150454,3 тыс. руб.</m:t>
          </m:r>
        </m:oMath>
      </m:oMathPara>
    </w:p>
    <w:p w:rsidR="0035255C" w:rsidRDefault="00176A7B" w:rsidP="0035255C">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=99289,6+665000-59000+15190+</m:t>
          </m:r>
          <m:r>
            <m:rPr>
              <m:sty m:val="p"/>
            </m:rPr>
            <w:rPr>
              <w:rFonts w:ascii="Cambria Math" w:hAnsi="Cambria Math"/>
            </w:rPr>
            <m:t>21000</m:t>
          </m:r>
          <m:r>
            <w:rPr>
              <w:rFonts w:ascii="Cambria Math" w:eastAsiaTheme="minorEastAsia" w:hAnsi="Cambria Math"/>
            </w:rPr>
            <m:t>=741479,6 руб.</m:t>
          </m:r>
        </m:oMath>
      </m:oMathPara>
    </w:p>
    <w:p w:rsidR="0035255C" w:rsidRDefault="0035255C" w:rsidP="0035255C">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соответствующая стоимость незавершенного производства на начало и на конец отчетного периода,</w:t>
      </w:r>
    </w:p>
    <w:p w:rsidR="0035255C" w:rsidRDefault="0035255C" w:rsidP="0035255C">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стоимость сырья и материалов заказчика.</w:t>
      </w:r>
    </w:p>
    <w:p w:rsidR="0035255C" w:rsidRDefault="0035255C" w:rsidP="0035255C">
      <w:r>
        <w:t>Чистая продукция (ЧП) рассчитывается по формуле:</w:t>
      </w:r>
    </w:p>
    <w:p w:rsidR="0035255C" w:rsidRDefault="0035255C" w:rsidP="0035255C">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=117554,3</m:t>
          </m:r>
          <m:r>
            <w:rPr>
              <w:rFonts w:ascii="Cambria Math" w:eastAsiaTheme="minorEastAsia" w:hAnsi="Cambria Math"/>
            </w:rPr>
            <m:t>-</m:t>
          </m:r>
          <m:r>
            <w:rPr>
              <w:rFonts w:ascii="Cambria Math" w:hAnsi="Cambria Math"/>
            </w:rPr>
            <m:t>35000</m:t>
          </m:r>
          <m:r>
            <w:rPr>
              <w:rFonts w:ascii="Cambria Math" w:eastAsiaTheme="minorEastAsia" w:hAnsi="Cambria Math"/>
            </w:rPr>
            <m:t>=82554,3 тыс. руб.</m:t>
          </m:r>
        </m:oMath>
      </m:oMathPara>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=99289,6-</m:t>
          </m:r>
          <m:r>
            <m:rPr>
              <m:sty m:val="p"/>
            </m:rPr>
            <w:rPr>
              <w:rFonts w:ascii="Cambria Math" w:hAnsi="Cambria Math"/>
            </w:rPr>
            <m:t>21000</m:t>
          </m:r>
          <m:r>
            <w:rPr>
              <w:rFonts w:ascii="Cambria Math" w:hAnsi="Cambria Math"/>
            </w:rPr>
            <m:t>=78289,6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35255C" w:rsidRDefault="0035255C" w:rsidP="0035255C">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35255C" w:rsidRDefault="0035255C" w:rsidP="0035255C">
      <w:r>
        <w:t>Реализованная продукция рассчитывается по формуле:</w:t>
      </w:r>
    </w:p>
    <w:p w:rsidR="0035255C" w:rsidRDefault="0035255C" w:rsidP="0035255C">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=117554,3+610000-590000=137554,3 тыс. руб.</m:t>
          </m:r>
        </m:oMath>
      </m:oMathPara>
    </w:p>
    <w:p w:rsidR="0035255C" w:rsidRDefault="00176A7B" w:rsidP="0035255C">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=99289,6</m:t>
          </m:r>
          <m:r>
            <w:rPr>
              <w:rFonts w:ascii="Cambria Math" w:eastAsiaTheme="minorEastAsia" w:hAnsi="Cambria Math"/>
            </w:rPr>
            <m:t>+</m:t>
          </m:r>
          <m:r>
            <w:rPr>
              <w:rFonts w:ascii="Cambria Math" w:hAnsi="Cambria Math"/>
            </w:rPr>
            <m:t>590000-81000=</m:t>
          </m:r>
          <m:r>
            <w:rPr>
              <w:rFonts w:ascii="Cambria Math" w:eastAsiaTheme="minorEastAsia" w:hAnsi="Cambria Math"/>
            </w:rPr>
            <m:t>608289,6 тыс. руб.</m:t>
          </m:r>
        </m:oMath>
      </m:oMathPara>
    </w:p>
    <w:p w:rsidR="0035255C" w:rsidRDefault="0035255C" w:rsidP="0035255C">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35255C" w:rsidRDefault="0035255C" w:rsidP="0035255C">
      <w:r>
        <w:lastRenderedPageBreak/>
        <w:t>Прибыль - это часть чистого дохода, который получают субъекты хозяйствования после реализации продукции.</w:t>
      </w:r>
    </w:p>
    <w:p w:rsidR="0035255C" w:rsidRDefault="0035255C" w:rsidP="0035255C">
      <w:r>
        <w:t>Система финансовых результатов предусматривает расчет прибыли (убытка) от основной. деятельности, балансовой и чистой прибыли.</w:t>
      </w:r>
    </w:p>
    <w:p w:rsidR="0035255C" w:rsidRDefault="0035255C" w:rsidP="0035255C">
      <w:r>
        <w:t>Прибыль от основной деятельности рассчитывается по формуле:</w:t>
      </w:r>
    </w:p>
    <w:p w:rsidR="0035255C" w:rsidRDefault="0035255C" w:rsidP="0035255C">
      <w:pPr>
        <w:rPr>
          <w:rFonts w:eastAsiaTheme="minorEastAsia"/>
        </w:rPr>
      </w:pPr>
      <m:oMathPara>
        <m:oMath>
          <m:r>
            <w:rPr>
              <w:rFonts w:ascii="Cambria Math" w:hAnsi="Cambria Math"/>
            </w:rPr>
            <m:t>П=РП-С</m:t>
          </m:r>
        </m:oMath>
      </m:oMathPara>
    </w:p>
    <w:p w:rsidR="0035255C" w:rsidRDefault="00176A7B" w:rsidP="0035255C">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 xml:space="preserve">=137554,3- </m:t>
          </m:r>
          <m:r>
            <w:rPr>
              <w:rFonts w:ascii="Cambria Math" w:eastAsiaTheme="minorEastAsia" w:hAnsi="Cambria Math"/>
              <w:lang w:val="en-US"/>
            </w:rPr>
            <m:t>28040=109514,3 руб.</m:t>
          </m:r>
        </m:oMath>
      </m:oMathPara>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m:t>
          </m:r>
          <m:r>
            <w:rPr>
              <w:rFonts w:ascii="Cambria Math" w:eastAsiaTheme="minorEastAsia" w:hAnsi="Cambria Math"/>
            </w:rPr>
            <m:t>608289,6</m:t>
          </m:r>
          <m:r>
            <w:rPr>
              <w:rFonts w:ascii="Cambria Math" w:hAnsi="Cambria Math"/>
            </w:rPr>
            <m:t xml:space="preserve">- </m:t>
          </m:r>
          <m:r>
            <w:rPr>
              <w:rFonts w:ascii="Cambria Math" w:eastAsiaTheme="minorEastAsia" w:hAnsi="Cambria Math"/>
              <w:lang w:val="en-US"/>
            </w:rPr>
            <m:t>27000=581289,6 руб.</m:t>
          </m:r>
        </m:oMath>
      </m:oMathPara>
    </w:p>
    <w:p w:rsidR="0035255C" w:rsidRDefault="0035255C" w:rsidP="0035255C">
      <w:pPr>
        <w:rPr>
          <w:rFonts w:eastAsiaTheme="minorEastAsia"/>
        </w:rPr>
      </w:pPr>
      <w:r>
        <w:rPr>
          <w:rFonts w:eastAsiaTheme="minorEastAsia"/>
        </w:rPr>
        <w:t>Где С – затраты на производство и реализацию продукции (себестоимость).</w:t>
      </w:r>
    </w:p>
    <w:p w:rsidR="0035255C" w:rsidRDefault="0035255C" w:rsidP="0035255C">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35255C" w:rsidRDefault="00176A7B" w:rsidP="0035255C">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=22000+3020+3020=</m:t>
          </m:r>
          <m:r>
            <w:rPr>
              <w:rFonts w:ascii="Cambria Math" w:eastAsiaTheme="minorEastAsia" w:hAnsi="Cambria Math"/>
              <w:lang w:val="en-US"/>
            </w:rPr>
            <m:t>28040 тыс.руб.</m:t>
          </m:r>
        </m:oMath>
      </m:oMathPara>
    </w:p>
    <w:p w:rsidR="0035255C" w:rsidRDefault="00176A7B" w:rsidP="0035255C">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=21000+3000+3000=</m:t>
          </m:r>
          <m:r>
            <w:rPr>
              <w:rFonts w:ascii="Cambria Math" w:eastAsiaTheme="minorEastAsia" w:hAnsi="Cambria Math"/>
              <w:lang w:val="en-US"/>
            </w:rPr>
            <m:t>27000 тыс. руб.</m:t>
          </m:r>
        </m:oMath>
      </m:oMathPara>
    </w:p>
    <w:p w:rsidR="0035255C" w:rsidRDefault="0035255C" w:rsidP="0035255C">
      <w:pPr>
        <w:rPr>
          <w:rFonts w:eastAsiaTheme="minorEastAsia"/>
        </w:rPr>
      </w:pPr>
      <w:r>
        <w:rPr>
          <w:rFonts w:eastAsiaTheme="minorEastAsia"/>
        </w:rPr>
        <w:t>Балансовая прибыль включает финансовые результаты от реализации продукции, работ и услуг, от прочей реализации, доходы и расходы от вне реализационных операций. Рассчитывается по формуле:</w:t>
      </w:r>
    </w:p>
    <w:p w:rsidR="0035255C" w:rsidRDefault="0035255C" w:rsidP="0035255C">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109514,3+</m:t>
          </m:r>
          <m:r>
            <w:rPr>
              <w:rFonts w:ascii="Cambria Math" w:eastAsiaTheme="minorEastAsia" w:hAnsi="Cambria Math"/>
            </w:rPr>
            <m:t>72000+28000=209514,3 тыс. руб.</m:t>
          </m:r>
        </m:oMath>
      </m:oMathPara>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581289,6+</m:t>
          </m:r>
          <m:r>
            <w:rPr>
              <w:rFonts w:ascii="Cambria Math" w:eastAsiaTheme="minorEastAsia" w:hAnsi="Cambria Math"/>
            </w:rPr>
            <m:t>52000+96000=729289,6 тыс.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доходы (убытки) от другой реализации,</w:t>
      </w:r>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=50000+22000=72000 тыс. руб.</m:t>
          </m:r>
        </m:oMath>
      </m:oMathPara>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=52000 тыс. руб.</m:t>
          </m:r>
        </m:oMath>
      </m:oMathPara>
    </w:p>
    <w:p w:rsidR="0035255C" w:rsidRDefault="0035255C" w:rsidP="0035255C">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не реализационные результаты (прибыль +, убыток -) включают:</w:t>
      </w:r>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72000-44000=28000 тыс. руб.</m:t>
          </m:r>
        </m:oMath>
      </m:oMathPara>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=52000+44000=96000 тыс. руб.</m:t>
          </m:r>
        </m:oMath>
      </m:oMathPara>
    </w:p>
    <w:p w:rsidR="0035255C" w:rsidRDefault="0035255C" w:rsidP="0035255C">
      <w:r>
        <w:t>Чистая прибыль (ПЧ) - это прибыль после уплаты — налогов, экономических санкций и отчислений в благотворительные. фонды.</w:t>
      </w:r>
    </w:p>
    <w:p w:rsidR="0035255C" w:rsidRDefault="0035255C" w:rsidP="0035255C">
      <w:r>
        <w:t>Рассчитывается по формуле:</w:t>
      </w:r>
    </w:p>
    <w:p w:rsidR="0035255C" w:rsidRDefault="0035255C" w:rsidP="0035255C">
      <w:pPr>
        <w:rPr>
          <w:rFonts w:eastAsiaTheme="minorEastAsia"/>
        </w:rPr>
      </w:pPr>
      <m:oMathPara>
        <m:oMath>
          <m:r>
            <w:rPr>
              <w:rFonts w:ascii="Cambria Math" w:hAnsi="Cambria Math"/>
            </w:rPr>
            <w:lastRenderedPageBreak/>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209514,3-209514,3×</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lang w:val="en-US"/>
            </w:rPr>
            <m:t>1</m:t>
          </m:r>
          <m:r>
            <m:rPr>
              <m:sty m:val="p"/>
            </m:rPr>
            <w:rPr>
              <w:rFonts w:ascii="Cambria Math" w:hAnsi="Cambria Math"/>
            </w:rPr>
            <m:t>46660 тыс. руб.</m:t>
          </m:r>
        </m:oMath>
      </m:oMathPara>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729289,6-729289,6×</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lang w:val="en-US"/>
            </w:rPr>
            <m:t>510</m:t>
          </m:r>
          <m:r>
            <m:rPr>
              <m:sty m:val="p"/>
            </m:rPr>
            <w:rPr>
              <w:rFonts w:ascii="Cambria Math" w:hAnsi="Cambria Math"/>
            </w:rPr>
            <m:t>698,9 тыс.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налог на прибыль (базисная ставка- 30% от балансовой прибыли).</w:t>
      </w:r>
    </w:p>
    <w:tbl>
      <w:tblPr>
        <w:tblStyle w:val="ab"/>
        <w:tblW w:w="0" w:type="auto"/>
        <w:tblLook w:val="04A0" w:firstRow="1" w:lastRow="0" w:firstColumn="1" w:lastColumn="0" w:noHBand="0" w:noVBand="1"/>
      </w:tblPr>
      <w:tblGrid>
        <w:gridCol w:w="3495"/>
        <w:gridCol w:w="1383"/>
        <w:gridCol w:w="1289"/>
        <w:gridCol w:w="1711"/>
        <w:gridCol w:w="2033"/>
      </w:tblGrid>
      <w:tr w:rsidR="0035255C" w:rsidTr="0035255C">
        <w:tc>
          <w:tcPr>
            <w:tcW w:w="394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Показатели</w:t>
            </w:r>
          </w:p>
        </w:tc>
        <w:tc>
          <w:tcPr>
            <w:tcW w:w="141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1г</w:t>
            </w:r>
          </w:p>
        </w:tc>
        <w:tc>
          <w:tcPr>
            <w:tcW w:w="1296"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2г</w:t>
            </w:r>
          </w:p>
        </w:tc>
        <w:tc>
          <w:tcPr>
            <w:tcW w:w="3535"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Изменения</w:t>
            </w:r>
          </w:p>
        </w:tc>
      </w:tr>
      <w:tr w:rsidR="0035255C" w:rsidTr="0035255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Абсолютное</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Относительное</w:t>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 Товарное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rPr>
                <w:rFonts w:eastAsiaTheme="minorEastAsia"/>
              </w:rPr>
              <w:t>117554,3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99289,6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fldChar w:fldCharType="begin"/>
            </w:r>
            <w:r>
              <w:instrText xml:space="preserve"> = C3-B3 </w:instrText>
            </w:r>
            <w:r>
              <w:fldChar w:fldCharType="separate"/>
            </w:r>
            <w:r>
              <w:rPr>
                <w:noProof/>
              </w:rPr>
              <w:t>(18264,7</w:t>
            </w:r>
            <w:r>
              <w:fldChar w:fldCharType="end"/>
            </w:r>
            <w:r>
              <w:rPr>
                <w:lang w:val="en-US"/>
              </w:rPr>
              <w:t>)</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=C3/B</w:instrText>
            </w:r>
            <w:r>
              <w:rPr>
                <w:lang w:val="en-US"/>
              </w:rPr>
              <w:instrText xml:space="preserve">3 </w:instrText>
            </w:r>
            <w:r>
              <w:fldChar w:fldCharType="separate"/>
            </w:r>
            <w:r>
              <w:rPr>
                <w:noProof/>
              </w:rPr>
              <w:t>0,84</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 Валовая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150454,3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741479,6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 C4-B4 </w:instrText>
            </w:r>
            <w:r>
              <w:fldChar w:fldCharType="separate"/>
            </w:r>
            <w:r>
              <w:rPr>
                <w:noProof/>
              </w:rPr>
              <w:t>591025,3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=C4/B4 </w:instrText>
            </w:r>
            <w:r>
              <w:fldChar w:fldCharType="separate"/>
            </w:r>
            <w:r>
              <w:rPr>
                <w:noProof/>
              </w:rPr>
              <w:t>4,93</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3. Чистое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82554,3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78</w:t>
            </w:r>
            <w:r>
              <w:t>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fldChar w:fldCharType="begin"/>
            </w:r>
            <w:r>
              <w:instrText xml:space="preserve"> =C5-B5 </w:instrText>
            </w:r>
            <w:r>
              <w:fldChar w:fldCharType="separate"/>
            </w:r>
            <w:r>
              <w:rPr>
                <w:noProof/>
              </w:rPr>
              <w:t>(4264,7</w:t>
            </w:r>
            <w:r>
              <w:fldChar w:fldCharType="end"/>
            </w:r>
            <w:r>
              <w:rPr>
                <w:lang w:val="en-US"/>
              </w:rPr>
              <w:t>)</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=C5/B5 </w:instrText>
            </w:r>
            <w:r>
              <w:fldChar w:fldCharType="separate"/>
            </w:r>
            <w:r>
              <w:rPr>
                <w:noProof/>
              </w:rPr>
              <w:t>0,95</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4. Реализованная продукция,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137554,3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608</w:t>
            </w:r>
            <w:r>
              <w:t>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=C6-B6 </w:instrText>
            </w:r>
            <w:r>
              <w:fldChar w:fldCharType="separate"/>
            </w:r>
            <w:r>
              <w:rPr>
                <w:noProof/>
              </w:rPr>
              <w:t>470735,3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=C6/B6 </w:instrText>
            </w:r>
            <w:r>
              <w:fldChar w:fldCharType="separate"/>
            </w:r>
            <w:r>
              <w:rPr>
                <w:noProof/>
              </w:rPr>
              <w:t>4,42</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 Прибыль от основной деятельности,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09514,3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581289,6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=C7-B7 </w:instrText>
            </w:r>
            <w:r>
              <w:fldChar w:fldCharType="separate"/>
            </w:r>
            <w:r>
              <w:rPr>
                <w:noProof/>
              </w:rPr>
              <w:t>471775,3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=C7/B7 </w:instrText>
            </w:r>
            <w:r>
              <w:fldChar w:fldCharType="separate"/>
            </w:r>
            <w:r>
              <w:rPr>
                <w:noProof/>
              </w:rPr>
              <w:t>5,31</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6. Балансовая прибыль,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209</w:t>
            </w:r>
            <w:r>
              <w:t>514,3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729289,6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=C8-B</w:instrText>
            </w:r>
            <w:r>
              <w:rPr>
                <w:lang w:val="en-US"/>
              </w:rPr>
              <w:instrText xml:space="preserve">8 </w:instrText>
            </w:r>
            <w:r>
              <w:fldChar w:fldCharType="separate"/>
            </w:r>
            <w:r>
              <w:rPr>
                <w:noProof/>
              </w:rPr>
              <w:t>519775,3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=C8/B</w:instrText>
            </w:r>
            <w:r>
              <w:rPr>
                <w:lang w:val="en-US"/>
              </w:rPr>
              <w:instrText xml:space="preserve">8 </w:instrText>
            </w:r>
            <w:r>
              <w:fldChar w:fldCharType="separate"/>
            </w:r>
            <w:r>
              <w:rPr>
                <w:noProof/>
              </w:rPr>
              <w:t>3,48</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 Чистая прибыль,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46660</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510698,9</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=C9-B9 </w:instrText>
            </w:r>
            <w:r>
              <w:fldChar w:fldCharType="separate"/>
            </w:r>
            <w:r>
              <w:rPr>
                <w:noProof/>
              </w:rPr>
              <w:t>364038,9</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=C9/B9 </w:instrText>
            </w:r>
            <w:r>
              <w:fldChar w:fldCharType="separate"/>
            </w:r>
            <w:r>
              <w:rPr>
                <w:noProof/>
              </w:rPr>
              <w:t>3,48</w:t>
            </w:r>
            <w:r>
              <w:fldChar w:fldCharType="end"/>
            </w:r>
          </w:p>
        </w:tc>
      </w:tr>
    </w:tbl>
    <w:p w:rsidR="0035255C" w:rsidRDefault="0035255C" w:rsidP="0035255C">
      <w:pPr>
        <w:ind w:firstLine="0"/>
      </w:pPr>
    </w:p>
    <w:p w:rsidR="0035255C" w:rsidRDefault="0035255C" w:rsidP="0035255C">
      <w:r>
        <w:t xml:space="preserve">На основе рассчитанных показателей можно сделать соответствующие выводы: товарное производство компании сократилась на 16%, при этом валовая производство выросло в 4,9 раз. Чистое производство уменьшилось на 5%. В общем реализованная продукция выросла на целых 38% и прибыль от основной деятельности, также выросла в 4,4 раз. Но при это балансовая прибыль компании увеличилась в 5 раз, а чистая прибыль организации выросла в 3,5 раз. </w:t>
      </w:r>
      <w:r>
        <w:br w:type="page"/>
      </w:r>
    </w:p>
    <w:p w:rsidR="0035255C" w:rsidRDefault="0035255C" w:rsidP="0035255C">
      <w:pPr>
        <w:pStyle w:val="a3"/>
        <w:ind w:firstLine="0"/>
        <w:jc w:val="center"/>
      </w:pPr>
      <w:r>
        <w:lastRenderedPageBreak/>
        <w:t>7.2 Оценка экономической эффективности использования капитала предприятия</w:t>
      </w:r>
    </w:p>
    <w:p w:rsidR="0035255C" w:rsidRDefault="0035255C" w:rsidP="0035255C">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35255C" w:rsidRDefault="0035255C" w:rsidP="0035255C">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37554300</m:t>
              </m:r>
            </m:num>
            <m:den>
              <m:r>
                <w:rPr>
                  <w:rFonts w:ascii="Cambria Math" w:eastAsiaTheme="minorEastAsia" w:hAnsi="Cambria Math"/>
                  <w:lang w:val="en-US"/>
                </w:rPr>
                <m:t>28040000</m:t>
              </m:r>
            </m:den>
          </m:f>
          <m:r>
            <w:rPr>
              <w:rFonts w:ascii="Cambria Math" w:eastAsiaTheme="minorEastAsia" w:hAnsi="Cambria Math"/>
            </w:rPr>
            <m:t>=4,9</m:t>
          </m:r>
        </m:oMath>
      </m:oMathPara>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608569790</m:t>
              </m:r>
            </m:num>
            <m:den>
              <m:r>
                <w:rPr>
                  <w:rFonts w:ascii="Cambria Math" w:eastAsiaTheme="minorEastAsia" w:hAnsi="Cambria Math"/>
                  <w:lang w:val="en-US"/>
                </w:rPr>
                <m:t>27000000</m:t>
              </m:r>
            </m:den>
          </m:f>
          <m:r>
            <w:rPr>
              <w:rFonts w:ascii="Cambria Math" w:eastAsiaTheme="minorEastAsia" w:hAnsi="Cambria Math"/>
            </w:rPr>
            <m:t>=22,53</m:t>
          </m:r>
        </m:oMath>
      </m:oMathPara>
    </w:p>
    <w:p w:rsidR="0035255C" w:rsidRDefault="0035255C" w:rsidP="0035255C">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35255C" w:rsidRDefault="0035255C" w:rsidP="0035255C">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28040000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=0,2</m:t>
          </m:r>
        </m:oMath>
      </m:oMathPara>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27000000</m:t>
              </m:r>
            </m:num>
            <m:den>
              <m:r>
                <m:rPr>
                  <m:sty m:val="p"/>
                </m:rPr>
                <w:rPr>
                  <w:rFonts w:ascii="Cambria Math" w:hAnsi="Cambria Math"/>
                  <w:lang w:val="en-US"/>
                </w:rPr>
                <m:t>608569790</m:t>
              </m:r>
            </m:den>
          </m:f>
          <m:r>
            <w:rPr>
              <w:rFonts w:ascii="Cambria Math" w:eastAsiaTheme="minorEastAsia" w:hAnsi="Cambria Math"/>
            </w:rPr>
            <m:t>=0,044</m:t>
          </m:r>
        </m:oMath>
      </m:oMathPara>
    </w:p>
    <w:p w:rsidR="0035255C" w:rsidRDefault="0035255C" w:rsidP="0035255C">
      <w:pPr>
        <w:rPr>
          <w:rFonts w:eastAsiaTheme="minorEastAsia"/>
        </w:rPr>
      </w:pPr>
      <w:r>
        <w:rPr>
          <w:rFonts w:eastAsiaTheme="minorEastAsia"/>
        </w:rPr>
        <w:t>В качестве факторов, влияющих на уровень и динамику общего показателя изделия, выделяют эффективность использования живого труда (ЖТ), средств труда (СТ), предметов труда (ПТ), а также прочих расходов (ПР):</w:t>
      </w:r>
    </w:p>
    <w:p w:rsidR="0035255C" w:rsidRDefault="0035255C" w:rsidP="0035255C">
      <w:pP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550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=3,99×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500</m:t>
              </m:r>
            </m:num>
            <m:den>
              <m:r>
                <m:rPr>
                  <m:sty m:val="p"/>
                </m:rPr>
                <w:rPr>
                  <w:rFonts w:ascii="Cambria Math" w:hAnsi="Cambria Math"/>
                  <w:lang w:val="en-US"/>
                </w:rPr>
                <m:t>608569790</m:t>
              </m:r>
            </m:den>
          </m:f>
          <m:r>
            <w:rPr>
              <w:rFonts w:ascii="Cambria Math" w:eastAsiaTheme="minorEastAsia" w:hAnsi="Cambria Math"/>
            </w:rPr>
            <m:t>=8,21×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5255C" w:rsidRDefault="0035255C" w:rsidP="0035255C">
      <w:pPr>
        <w:rPr>
          <w:rFonts w:eastAsiaTheme="minorEastAsia"/>
          <w:i/>
        </w:rPr>
      </w:pPr>
      <m:oMathPara>
        <m:oMath>
          <m:r>
            <w:rPr>
              <w:rFonts w:ascii="Cambria Math" w:hAnsi="Cambria Math"/>
            </w:rPr>
            <m:t>f=</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w:rPr>
                  <w:rFonts w:ascii="Cambria Math" w:hAnsi="Cambria Math"/>
                </w:rPr>
                <m:t>550</m:t>
              </m:r>
            </m:den>
          </m:f>
          <m:r>
            <w:rPr>
              <w:rFonts w:ascii="Cambria Math" w:eastAsiaTheme="minorEastAsia" w:hAnsi="Cambria Math"/>
            </w:rPr>
            <m:t>=5,49</m:t>
          </m:r>
        </m:oMath>
      </m:oMathPara>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hAnsi="Cambria Math"/>
                </w:rPr>
                <m:t>500</m:t>
              </m:r>
            </m:den>
          </m:f>
          <m:r>
            <w:rPr>
              <w:rFonts w:ascii="Cambria Math" w:eastAsiaTheme="minorEastAsia" w:hAnsi="Cambria Math"/>
            </w:rPr>
            <m:t>=6</m:t>
          </m:r>
        </m:oMath>
      </m:oMathPara>
    </w:p>
    <w:p w:rsidR="0035255C" w:rsidRDefault="0035255C" w:rsidP="0035255C">
      <w:pPr>
        <w:rPr>
          <w:rFonts w:eastAsiaTheme="minorEastAsia"/>
        </w:rPr>
      </w:pPr>
      <w:r>
        <w:rPr>
          <w:rFonts w:eastAsiaTheme="minorEastAsia"/>
        </w:rPr>
        <w:t>где Т - количество затрачиваемого живого труда.</w:t>
      </w:r>
    </w:p>
    <w:p w:rsidR="0035255C" w:rsidRDefault="00176A7B" w:rsidP="0035255C">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5255C" w:rsidRDefault="0035255C" w:rsidP="0035255C">
      <w:pPr>
        <w:rPr>
          <w:rFonts w:eastAsiaTheme="minorEastAsia"/>
        </w:rPr>
      </w:pPr>
      <w:r>
        <w:rPr>
          <w:rFonts w:eastAsiaTheme="minorEastAsia"/>
        </w:rPr>
        <w:t xml:space="preserve">Произведение </w:t>
      </w:r>
      <w:r>
        <w:rPr>
          <w:rFonts w:eastAsiaTheme="minorEastAsia"/>
          <w:lang w:val="en-US"/>
        </w:rPr>
        <w:t>ft</w:t>
      </w:r>
      <w:r>
        <w:rPr>
          <w:rFonts w:eastAsiaTheme="minorEastAsia"/>
        </w:rPr>
        <w:t xml:space="preserve"> называется оплатоёмкостью единицы продукции. Дробь СТ/РП является показателем затрат на амортизацию основных. фондов, приходящуюся на единицу продукции и тоже может быть представлена в виде произведения сомножителей</w:t>
      </w:r>
    </w:p>
    <w:p w:rsidR="0035255C" w:rsidRDefault="00176A7B" w:rsidP="0035255C">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35255C" w:rsidRDefault="0035255C" w:rsidP="0035255C">
      <w:pPr>
        <w:rPr>
          <w:rFonts w:eastAsiaTheme="minorEastAsia"/>
        </w:rPr>
      </w:pPr>
      <w:r>
        <w:rPr>
          <w:rFonts w:eastAsiaTheme="minorEastAsia"/>
        </w:rPr>
        <w:t>где Ф</w:t>
      </w:r>
      <w:r>
        <w:rPr>
          <w:rFonts w:eastAsiaTheme="minorEastAsia"/>
          <w:vertAlign w:val="subscript"/>
        </w:rPr>
        <w:t>е</w:t>
      </w:r>
      <w:r>
        <w:rPr>
          <w:rFonts w:eastAsiaTheme="minorEastAsia"/>
        </w:rPr>
        <w:t xml:space="preserve"> - фондоемкость продукции;</w:t>
      </w:r>
    </w:p>
    <w:p w:rsidR="0035255C" w:rsidRDefault="0035255C" w:rsidP="0035255C">
      <w:pPr>
        <w:rPr>
          <w:rFonts w:eastAsiaTheme="minorEastAsia"/>
        </w:rPr>
      </w:pPr>
      <w:r>
        <w:rPr>
          <w:rFonts w:eastAsiaTheme="minorEastAsia"/>
        </w:rPr>
        <w:t>А - средняя норма амортизации основных фондов.</w:t>
      </w:r>
    </w:p>
    <w:p w:rsidR="0035255C" w:rsidRDefault="0035255C" w:rsidP="0035255C">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3020000</m:t>
              </m:r>
            </m:num>
            <m:den>
              <m:r>
                <w:rPr>
                  <w:rFonts w:ascii="Cambria Math" w:eastAsiaTheme="minorEastAsia" w:hAnsi="Cambria Math"/>
                </w:rPr>
                <m:t>721700</m:t>
              </m:r>
            </m:den>
          </m:f>
          <m:r>
            <w:rPr>
              <w:rFonts w:ascii="Cambria Math" w:hAnsi="Cambria Math"/>
            </w:rPr>
            <m:t>=4,18</m:t>
          </m:r>
        </m:oMath>
      </m:oMathPara>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3000000</m:t>
              </m:r>
            </m:num>
            <m:den>
              <m:r>
                <w:rPr>
                  <w:rFonts w:ascii="Cambria Math" w:eastAsiaTheme="minorEastAsia" w:hAnsi="Cambria Math"/>
                </w:rPr>
                <m:t>41000</m:t>
              </m:r>
            </m:den>
          </m:f>
          <m:r>
            <w:rPr>
              <w:rFonts w:ascii="Cambria Math" w:hAnsi="Cambria Math"/>
            </w:rPr>
            <m:t>=73,17</m:t>
          </m:r>
        </m:oMath>
      </m:oMathPara>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721700</m:t>
              </m:r>
              <m:r>
                <w:rPr>
                  <w:rFonts w:ascii="Cambria Math" w:hAnsi="Cambria Math"/>
                </w:rPr>
                <m:t>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=5,25</m:t>
          </m:r>
        </m:oMath>
      </m:oMathPara>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41000</m:t>
              </m:r>
              <m:r>
                <w:rPr>
                  <w:rFonts w:ascii="Cambria Math" w:hAnsi="Cambria Math"/>
                </w:rPr>
                <m:t>000</m:t>
              </m:r>
            </m:num>
            <m:den>
              <m:r>
                <m:rPr>
                  <m:sty m:val="p"/>
                </m:rPr>
                <w:rPr>
                  <w:rFonts w:ascii="Cambria Math" w:hAnsi="Cambria Math"/>
                  <w:lang w:val="en-US"/>
                </w:rPr>
                <m:t>608569790</m:t>
              </m:r>
            </m:den>
          </m:f>
          <m:r>
            <w:rPr>
              <w:rFonts w:ascii="Cambria Math" w:hAnsi="Cambria Math"/>
            </w:rPr>
            <m:t>=</m:t>
          </m:r>
          <m:r>
            <w:rPr>
              <w:rFonts w:ascii="Cambria Math" w:eastAsiaTheme="minorEastAsia" w:hAnsi="Cambria Math"/>
            </w:rPr>
            <m:t>0,07</m:t>
          </m:r>
        </m:oMath>
      </m:oMathPara>
    </w:p>
    <w:p w:rsidR="0035255C" w:rsidRDefault="0035255C" w:rsidP="0035255C">
      <w:pPr>
        <w:rPr>
          <w:rFonts w:eastAsiaTheme="minorEastAsia"/>
        </w:rPr>
      </w:pPr>
      <w:r>
        <w:rPr>
          <w:rFonts w:eastAsiaTheme="minorEastAsia"/>
        </w:rPr>
        <w:t>где ОФ - стоимость основных фондов.</w:t>
      </w:r>
    </w:p>
    <w:p w:rsidR="0035255C" w:rsidRDefault="0035255C" w:rsidP="0035255C">
      <w:pPr>
        <w:rPr>
          <w:rFonts w:eastAsiaTheme="minorEastAsia"/>
        </w:rPr>
      </w:pPr>
      <m:oMathPara>
        <m:oMath>
          <m:r>
            <w:rPr>
              <w:rFonts w:ascii="Cambria Math" w:eastAsiaTheme="minorEastAsia" w:hAnsi="Cambria Math"/>
            </w:rPr>
            <m:t>ОФ=СПНОФ+СПОФ-СВОФ</m:t>
          </m:r>
        </m:oMath>
      </m:oMathPara>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=680700+86000-45000=721700 тыс. руб.</m:t>
          </m:r>
        </m:oMath>
      </m:oMathPara>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=87000-46000=41000 тыс. руб.</m:t>
          </m:r>
        </m:oMath>
      </m:oMathPara>
    </w:p>
    <w:p w:rsidR="0035255C" w:rsidRDefault="0035255C" w:rsidP="0035255C">
      <w:pPr>
        <w:rPr>
          <w:rFonts w:eastAsiaTheme="minorEastAsia"/>
        </w:rPr>
      </w:pPr>
      <w:r>
        <w:rPr>
          <w:rFonts w:eastAsiaTheme="minorEastAsia"/>
        </w:rPr>
        <w:t>Произведение, аФе — называется амортизациоемкостью — единицы продукции.</w:t>
      </w:r>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=0,022</m:t>
          </m:r>
        </m:oMath>
      </m:oMathPara>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3000000</m:t>
              </m:r>
            </m:num>
            <m:den>
              <m:r>
                <m:rPr>
                  <m:sty m:val="p"/>
                </m:rPr>
                <w:rPr>
                  <w:rFonts w:ascii="Cambria Math" w:hAnsi="Cambria Math"/>
                  <w:lang w:val="en-US"/>
                </w:rPr>
                <m:t>608569790</m:t>
              </m:r>
            </m:den>
          </m:f>
          <m:r>
            <w:rPr>
              <w:rFonts w:ascii="Cambria Math" w:eastAsiaTheme="minorEastAsia" w:hAnsi="Cambria Math"/>
            </w:rPr>
            <m:t>=0,005</m:t>
          </m:r>
        </m:oMath>
      </m:oMathPara>
    </w:p>
    <w:p w:rsidR="0035255C" w:rsidRDefault="0035255C" w:rsidP="0035255C">
      <w:pPr>
        <w:rPr>
          <w:rFonts w:eastAsiaTheme="minorEastAsia"/>
        </w:rPr>
      </w:pPr>
      <w:r>
        <w:rPr>
          <w:rFonts w:eastAsiaTheme="minorEastAsia"/>
        </w:rPr>
        <w:t xml:space="preserve">ПТ/РП - материалоемкость единицы продукции - </w:t>
      </w:r>
      <w:r>
        <w:rPr>
          <w:rFonts w:eastAsiaTheme="minorEastAsia"/>
          <w:lang w:val="en-US"/>
        </w:rPr>
        <w:t>m</w:t>
      </w:r>
      <w:r>
        <w:rPr>
          <w:rFonts w:eastAsiaTheme="minorEastAsia"/>
        </w:rPr>
        <w:t>,</w:t>
      </w:r>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22000000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=0,16</m:t>
          </m:r>
        </m:oMath>
      </m:oMathPara>
    </w:p>
    <w:p w:rsidR="0035255C" w:rsidRDefault="00176A7B" w:rsidP="0035255C">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21000000</m:t>
              </m:r>
            </m:num>
            <m:den>
              <m:r>
                <m:rPr>
                  <m:sty m:val="p"/>
                </m:rPr>
                <w:rPr>
                  <w:rFonts w:ascii="Cambria Math" w:hAnsi="Cambria Math"/>
                  <w:lang w:val="en-US"/>
                </w:rPr>
                <m:t>608569790</m:t>
              </m:r>
            </m:den>
          </m:f>
          <m:r>
            <w:rPr>
              <w:rFonts w:ascii="Cambria Math" w:eastAsiaTheme="minorEastAsia" w:hAnsi="Cambria Math"/>
            </w:rPr>
            <m:t>=0,035</m:t>
          </m:r>
        </m:oMath>
      </m:oMathPara>
    </w:p>
    <w:p w:rsidR="0035255C" w:rsidRDefault="0035255C" w:rsidP="0035255C">
      <w:pPr>
        <w:rPr>
          <w:rFonts w:eastAsiaTheme="minorEastAsia"/>
        </w:rPr>
      </w:pPr>
      <w:r>
        <w:rPr>
          <w:rFonts w:eastAsiaTheme="minorEastAsia"/>
        </w:rPr>
        <w:t>Величина ПТ - стоимость потребленных в процессе производства материальных ресурсов.</w:t>
      </w:r>
    </w:p>
    <w:p w:rsidR="0035255C" w:rsidRDefault="0035255C" w:rsidP="0035255C">
      <w:pPr>
        <w:rPr>
          <w:rFonts w:eastAsiaTheme="minorEastAsia"/>
        </w:rPr>
      </w:pPr>
      <w:r>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1590000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=0,011</m:t>
          </m:r>
        </m:oMath>
      </m:oMathPara>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1700000</m:t>
              </m:r>
            </m:num>
            <m:den>
              <m:r>
                <m:rPr>
                  <m:sty m:val="p"/>
                </m:rPr>
                <w:rPr>
                  <w:rFonts w:ascii="Cambria Math" w:hAnsi="Cambria Math"/>
                  <w:lang w:val="en-US"/>
                </w:rPr>
                <m:t>608569790</m:t>
              </m:r>
            </m:den>
          </m:f>
          <m:r>
            <w:rPr>
              <w:rFonts w:ascii="Cambria Math" w:eastAsiaTheme="minorEastAsia" w:hAnsi="Cambria Math"/>
            </w:rPr>
            <m:t>=0,028</m:t>
          </m:r>
        </m:oMath>
      </m:oMathPara>
    </w:p>
    <w:p w:rsidR="0035255C" w:rsidRDefault="0035255C" w:rsidP="0035255C">
      <w:pPr>
        <w:rPr>
          <w:rFonts w:eastAsiaTheme="minorEastAsia"/>
        </w:rPr>
      </w:pPr>
      <w:r>
        <w:rPr>
          <w:rFonts w:eastAsiaTheme="minorEastAsia"/>
        </w:rPr>
        <w:t>Таким образом, модель обобщенных показателей экономической эффективности деятельности фирмы принимает вид:</w:t>
      </w:r>
    </w:p>
    <w:p w:rsidR="0035255C" w:rsidRDefault="0035255C" w:rsidP="0035255C">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35255C" w:rsidRDefault="00176A7B" w:rsidP="0035255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5,49</m:t>
          </m:r>
          <m:r>
            <w:rPr>
              <w:rFonts w:ascii="Cambria Math" w:hAnsi="Cambria Math"/>
              <w:lang w:val="en-US"/>
            </w:rPr>
            <m:t>×</m:t>
          </m:r>
          <m:r>
            <w:rPr>
              <w:rFonts w:ascii="Cambria Math" w:eastAsiaTheme="minorEastAsia" w:hAnsi="Cambria Math"/>
            </w:rPr>
            <m:t>3,99×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+0,022+0,16+0,011=0,193</m:t>
          </m:r>
        </m:oMath>
      </m:oMathPara>
    </w:p>
    <w:p w:rsidR="0035255C" w:rsidRDefault="00176A7B" w:rsidP="0035255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=6</m:t>
          </m:r>
          <m:r>
            <w:rPr>
              <w:rFonts w:ascii="Cambria Math" w:hAnsi="Cambria Math"/>
              <w:lang w:val="en-US"/>
            </w:rPr>
            <m:t>×</m:t>
          </m:r>
          <m:r>
            <w:rPr>
              <w:rFonts w:ascii="Cambria Math" w:eastAsiaTheme="minorEastAsia" w:hAnsi="Cambria Math"/>
            </w:rPr>
            <m:t>8,21×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+0,005+0,035+0,028=0,68</m:t>
          </m:r>
        </m:oMath>
      </m:oMathPara>
    </w:p>
    <w:p w:rsidR="0035255C" w:rsidRDefault="0035255C" w:rsidP="0035255C">
      <w:pPr>
        <w:rPr>
          <w:rFonts w:eastAsiaTheme="minorEastAsia"/>
          <w:lang w:val="en-US"/>
        </w:rPr>
      </w:pPr>
      <w:r>
        <w:rPr>
          <w:rFonts w:eastAsiaTheme="minorEastAsia"/>
          <w:lang w:val="en-US"/>
        </w:rPr>
        <w:t>Таблица 2.1</w:t>
      </w:r>
    </w:p>
    <w:tbl>
      <w:tblPr>
        <w:tblStyle w:val="ab"/>
        <w:tblW w:w="0" w:type="auto"/>
        <w:tblLook w:val="04A0" w:firstRow="1" w:lastRow="0" w:firstColumn="1" w:lastColumn="0" w:noHBand="0" w:noVBand="1"/>
      </w:tblPr>
      <w:tblGrid>
        <w:gridCol w:w="2192"/>
        <w:gridCol w:w="1023"/>
        <w:gridCol w:w="889"/>
        <w:gridCol w:w="1226"/>
        <w:gridCol w:w="1262"/>
        <w:gridCol w:w="1519"/>
        <w:gridCol w:w="1800"/>
      </w:tblGrid>
      <w:tr w:rsidR="0035255C" w:rsidTr="0035255C">
        <w:tc>
          <w:tcPr>
            <w:tcW w:w="2238"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Показатели</w:t>
            </w:r>
          </w:p>
        </w:tc>
        <w:tc>
          <w:tcPr>
            <w:tcW w:w="116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886"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633"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27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 Стоимость реализации</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37554,3</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rPr>
                <w:lang w:val="en-US"/>
              </w:rPr>
              <w:t>608569</w:t>
            </w:r>
            <w:r>
              <w:t>,</w:t>
            </w:r>
            <w:r>
              <w:rPr>
                <w:lang w:val="en-US"/>
              </w:rPr>
              <w:t>79</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471015,49</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4,424</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 Численность работников предприятия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Чел</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550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 xml:space="preserve">4 </w:instrText>
            </w:r>
            <w:r>
              <w:rPr>
                <w:rFonts w:eastAsiaTheme="minorEastAsia"/>
              </w:rPr>
              <w:fldChar w:fldCharType="separate"/>
            </w:r>
            <w:r>
              <w:rPr>
                <w:rFonts w:eastAsiaTheme="minorEastAsia"/>
                <w:noProof/>
              </w:rPr>
              <w:t>(50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 xml:space="preserve">4 </w:instrText>
            </w:r>
            <w:r>
              <w:rPr>
                <w:rFonts w:eastAsiaTheme="minorEastAsia"/>
              </w:rPr>
              <w:fldChar w:fldCharType="separate"/>
            </w:r>
            <w:r>
              <w:rPr>
                <w:rFonts w:eastAsiaTheme="minorEastAsia"/>
                <w:noProof/>
              </w:rPr>
              <w:t>0,91</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 Стоимость основных фондов</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ОФ</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721700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41000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 xml:space="preserve">5 </w:instrText>
            </w:r>
            <w:r>
              <w:rPr>
                <w:rFonts w:eastAsiaTheme="minorEastAsia"/>
              </w:rPr>
              <w:fldChar w:fldCharType="separate"/>
            </w:r>
            <w:r>
              <w:rPr>
                <w:rFonts w:eastAsiaTheme="minorEastAsia"/>
                <w:noProof/>
              </w:rPr>
              <w:t>(680700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 xml:space="preserve">5 </w:instrText>
            </w:r>
            <w:r>
              <w:rPr>
                <w:rFonts w:eastAsiaTheme="minorEastAsia"/>
              </w:rPr>
              <w:fldChar w:fldCharType="separate"/>
            </w:r>
            <w:r>
              <w:rPr>
                <w:rFonts w:eastAsiaTheme="minorEastAsia"/>
                <w:noProof/>
              </w:rPr>
              <w:t>0,06</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lastRenderedPageBreak/>
              <w:t>4. Сумма затрат на производство и реализацию.</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28040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27000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 xml:space="preserve">6 </w:instrText>
            </w:r>
            <w:r>
              <w:rPr>
                <w:rFonts w:eastAsiaTheme="minorEastAsia"/>
              </w:rPr>
              <w:fldChar w:fldCharType="separate"/>
            </w:r>
            <w:r>
              <w:rPr>
                <w:rFonts w:eastAsiaTheme="minorEastAsia"/>
                <w:noProof/>
              </w:rPr>
              <w:t>(1040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 xml:space="preserve">6 </w:instrText>
            </w:r>
            <w:r>
              <w:rPr>
                <w:rFonts w:eastAsiaTheme="minorEastAsia"/>
              </w:rPr>
              <w:fldChar w:fldCharType="separate"/>
            </w:r>
            <w:r>
              <w:rPr>
                <w:rFonts w:eastAsiaTheme="minorEastAsia"/>
                <w:noProof/>
              </w:rPr>
              <w:t>0,96</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5. Затраты на оплату труда</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ЖТ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 xml:space="preserve">7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 xml:space="preserve">7 </w:instrText>
            </w:r>
            <w:r>
              <w:rPr>
                <w:rFonts w:eastAsiaTheme="minorEastAsia"/>
              </w:rPr>
              <w:fldChar w:fldCharType="separate"/>
            </w:r>
            <w:r>
              <w:rPr>
                <w:rFonts w:eastAsiaTheme="minorEastAsia"/>
                <w:noProof/>
              </w:rPr>
              <w:t>0,99</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6. Амортизация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 xml:space="preserve">8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 xml:space="preserve">8 </w:instrText>
            </w:r>
            <w:r>
              <w:rPr>
                <w:rFonts w:eastAsiaTheme="minorEastAsia"/>
              </w:rPr>
              <w:fldChar w:fldCharType="separate"/>
            </w:r>
            <w:r>
              <w:rPr>
                <w:rFonts w:eastAsiaTheme="minorEastAsia"/>
                <w:noProof/>
              </w:rPr>
              <w:t>0,99</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7. Использование предметов труда.</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21000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 xml:space="preserve">9 </w:instrText>
            </w:r>
            <w:r>
              <w:rPr>
                <w:rFonts w:eastAsiaTheme="minorEastAsia"/>
              </w:rPr>
              <w:fldChar w:fldCharType="separate"/>
            </w:r>
            <w:r>
              <w:rPr>
                <w:rFonts w:eastAsiaTheme="minorEastAsia"/>
                <w:noProof/>
              </w:rPr>
              <w:t>(1000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 xml:space="preserve">9 </w:instrText>
            </w:r>
            <w:r>
              <w:rPr>
                <w:rFonts w:eastAsiaTheme="minorEastAsia"/>
              </w:rPr>
              <w:fldChar w:fldCharType="separate"/>
            </w:r>
            <w:r>
              <w:rPr>
                <w:rFonts w:eastAsiaTheme="minorEastAsia"/>
                <w:noProof/>
              </w:rPr>
              <w:t>0,95</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8. Прочие расходы</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 xml:space="preserve">10 </w:instrText>
            </w:r>
            <w:r>
              <w:rPr>
                <w:rFonts w:eastAsiaTheme="minorEastAsia"/>
              </w:rPr>
              <w:fldChar w:fldCharType="separate"/>
            </w:r>
            <w:r>
              <w:rPr>
                <w:rFonts w:eastAsiaTheme="minorEastAsia"/>
                <w:noProof/>
              </w:rPr>
              <w:t>2000</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 xml:space="preserve">10 </w:instrText>
            </w:r>
            <w:r>
              <w:rPr>
                <w:rFonts w:eastAsiaTheme="minorEastAsia"/>
              </w:rPr>
              <w:fldChar w:fldCharType="separate"/>
            </w:r>
            <w:r>
              <w:rPr>
                <w:rFonts w:eastAsiaTheme="minorEastAsia"/>
                <w:noProof/>
              </w:rPr>
              <w:t>1,04</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9. Затраты на 1 руб. реализованной продукции</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Э</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,193</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,68</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 xml:space="preserve">11 </w:instrText>
            </w:r>
            <w:r>
              <w:rPr>
                <w:rFonts w:eastAsiaTheme="minorEastAsia"/>
              </w:rPr>
              <w:fldChar w:fldCharType="separate"/>
            </w:r>
            <w:r>
              <w:rPr>
                <w:rFonts w:eastAsiaTheme="minorEastAsia"/>
                <w:noProof/>
              </w:rPr>
              <w:t>0,487</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 xml:space="preserve">11 </w:instrText>
            </w:r>
            <w:r>
              <w:rPr>
                <w:rFonts w:eastAsiaTheme="minorEastAsia"/>
              </w:rPr>
              <w:fldChar w:fldCharType="separate"/>
            </w:r>
            <w:r>
              <w:rPr>
                <w:rFonts w:eastAsiaTheme="minorEastAsia"/>
                <w:noProof/>
              </w:rPr>
              <w:t>3,52332</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10. Оплатоемкость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ЖТ/РП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0,22</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0,005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 xml:space="preserve">12 </w:instrText>
            </w:r>
            <w:r>
              <w:rPr>
                <w:rFonts w:eastAsiaTheme="minorEastAsia"/>
              </w:rPr>
              <w:fldChar w:fldCharType="separate"/>
            </w:r>
            <w:r>
              <w:rPr>
                <w:rFonts w:eastAsiaTheme="minorEastAsia"/>
                <w:noProof/>
              </w:rPr>
              <w:t>(0,215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 xml:space="preserve">12 </w:instrText>
            </w:r>
            <w:r>
              <w:rPr>
                <w:rFonts w:eastAsiaTheme="minorEastAsia"/>
              </w:rPr>
              <w:fldChar w:fldCharType="separate"/>
            </w:r>
            <w:r>
              <w:rPr>
                <w:rFonts w:eastAsiaTheme="minorEastAsia"/>
                <w:noProof/>
              </w:rPr>
              <w:t>0,02273</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11. Амортизация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0,22</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0,005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 xml:space="preserve">13 </w:instrText>
            </w:r>
            <w:r>
              <w:rPr>
                <w:rFonts w:eastAsiaTheme="minorEastAsia"/>
              </w:rPr>
              <w:fldChar w:fldCharType="separate"/>
            </w:r>
            <w:r>
              <w:rPr>
                <w:rFonts w:eastAsiaTheme="minorEastAsia"/>
                <w:noProof/>
              </w:rPr>
              <w:t>(0,215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 xml:space="preserve">13 </w:instrText>
            </w:r>
            <w:r>
              <w:rPr>
                <w:rFonts w:eastAsiaTheme="minorEastAsia"/>
              </w:rPr>
              <w:fldChar w:fldCharType="separate"/>
            </w:r>
            <w:r>
              <w:rPr>
                <w:rFonts w:eastAsiaTheme="minorEastAsia"/>
                <w:noProof/>
              </w:rPr>
              <w:t>0,02273</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12. Материалоемкость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w:t>
            </w:r>
            <w:r>
              <w:rPr>
                <w:rFonts w:eastAsiaTheme="minorEastAsia"/>
                <w:lang w:val="en-US"/>
              </w:rPr>
              <w:t>1</w:t>
            </w:r>
            <w:r>
              <w:rPr>
                <w:rFonts w:eastAsiaTheme="minorEastAsia"/>
              </w:rPr>
              <w:t>6</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0,</w:t>
            </w:r>
            <w:r>
              <w:rPr>
                <w:rFonts w:eastAsiaTheme="minorEastAsia"/>
                <w:lang w:val="en-US"/>
              </w:rPr>
              <w:t>035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 xml:space="preserve">14 </w:instrText>
            </w:r>
            <w:r>
              <w:rPr>
                <w:rFonts w:eastAsiaTheme="minorEastAsia"/>
              </w:rPr>
              <w:fldChar w:fldCharType="separate"/>
            </w:r>
            <w:r>
              <w:rPr>
                <w:rFonts w:eastAsiaTheme="minorEastAsia"/>
                <w:noProof/>
              </w:rPr>
              <w:t>(0,125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 xml:space="preserve">14 </w:instrText>
            </w:r>
            <w:r>
              <w:rPr>
                <w:rFonts w:eastAsiaTheme="minorEastAsia"/>
              </w:rPr>
              <w:fldChar w:fldCharType="separate"/>
            </w:r>
            <w:r>
              <w:rPr>
                <w:rFonts w:eastAsiaTheme="minorEastAsia"/>
                <w:noProof/>
              </w:rPr>
              <w:t>0,21875</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13. Услугоемкость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0,01</w:t>
            </w:r>
            <w:r>
              <w:rPr>
                <w:rFonts w:eastAsiaTheme="minorEastAsia"/>
                <w:lang w:val="en-US"/>
              </w:rPr>
              <w:t>1</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,028</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 xml:space="preserve">15 </w:instrText>
            </w:r>
            <w:r>
              <w:rPr>
                <w:rFonts w:eastAsiaTheme="minorEastAsia"/>
              </w:rPr>
              <w:fldChar w:fldCharType="separate"/>
            </w:r>
            <w:r>
              <w:rPr>
                <w:rFonts w:eastAsiaTheme="minorEastAsia"/>
                <w:noProof/>
              </w:rPr>
              <w:t>0,017</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 xml:space="preserve">15 </w:instrText>
            </w:r>
            <w:r>
              <w:rPr>
                <w:rFonts w:eastAsiaTheme="minorEastAsia"/>
              </w:rPr>
              <w:fldChar w:fldCharType="separate"/>
            </w:r>
            <w:r>
              <w:rPr>
                <w:rFonts w:eastAsiaTheme="minorEastAsia"/>
                <w:noProof/>
              </w:rPr>
              <w:t>2,545455</w:t>
            </w:r>
            <w:r>
              <w:rPr>
                <w:rFonts w:eastAsiaTheme="minorEastAsia"/>
              </w:rPr>
              <w:fldChar w:fldCharType="end"/>
            </w:r>
          </w:p>
        </w:tc>
      </w:tr>
    </w:tbl>
    <w:p w:rsidR="0035255C" w:rsidRDefault="0035255C" w:rsidP="0035255C">
      <w:pPr>
        <w:ind w:firstLine="0"/>
        <w:rPr>
          <w:rFonts w:eastAsiaTheme="minorEastAsia"/>
        </w:rPr>
      </w:pPr>
    </w:p>
    <w:p w:rsidR="0035255C" w:rsidRDefault="0035255C" w:rsidP="0035255C">
      <w:pPr>
        <w:ind w:firstLine="0"/>
        <w:rPr>
          <w:rFonts w:eastAsiaTheme="minorEastAsia"/>
        </w:rPr>
      </w:pPr>
    </w:p>
    <w:p w:rsidR="0035255C" w:rsidRDefault="0035255C" w:rsidP="0035255C">
      <w:pPr>
        <w:ind w:firstLine="0"/>
        <w:rPr>
          <w:rFonts w:eastAsiaTheme="minorEastAsia"/>
        </w:rPr>
      </w:pPr>
      <w:r>
        <w:rPr>
          <w:rFonts w:eastAsiaTheme="minorEastAsia"/>
        </w:rPr>
        <w:t>Таблица 2.2</w:t>
      </w:r>
    </w:p>
    <w:p w:rsidR="0035255C" w:rsidRDefault="0035255C" w:rsidP="0035255C">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35255C" w:rsidTr="0035255C">
        <w:trPr>
          <w:trHeight w:val="388"/>
        </w:trPr>
        <w:tc>
          <w:tcPr>
            <w:tcW w:w="2793"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lastRenderedPageBreak/>
              <w:t>Показатели</w:t>
            </w:r>
          </w:p>
        </w:tc>
        <w:tc>
          <w:tcPr>
            <w:tcW w:w="1010"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287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52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rPr>
          <w:trHeight w:val="4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 Затраты на единицу труда</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r>
              <w:rPr>
                <w:rFonts w:eastAsiaTheme="minorEastAsia"/>
                <w:lang w:val="en-US"/>
              </w:rPr>
              <w:t>f</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5</w:t>
            </w:r>
            <w:r>
              <w:rPr>
                <w:rFonts w:eastAsiaTheme="minorEastAsia"/>
              </w:rPr>
              <w:t>,49</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6</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0,51</w:t>
            </w:r>
            <w:r>
              <w:rPr>
                <w:rFonts w:eastAsiaTheme="minorEastAsia"/>
              </w:rPr>
              <w:fldChar w:fldCharType="end"/>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1,09</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2.Трудоемкость единице реализованной продукции чел.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r>
              <w:rPr>
                <w:rFonts w:eastAsiaTheme="minorEastAsia"/>
                <w:lang w:val="en-US"/>
              </w:rPr>
              <w:t>t</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3</w:t>
            </w:r>
            <w:r>
              <w:rPr>
                <w:rFonts w:eastAsiaTheme="minorEastAsia"/>
              </w:rPr>
              <w:t>,99</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w:t>
            </w:r>
            <w:r>
              <w:rPr>
                <w:rFonts w:eastAsiaTheme="minorEastAsia"/>
                <w:lang w:val="en-US"/>
              </w:rPr>
              <w:t>8</w:t>
            </w:r>
            <w:r>
              <w:rPr>
                <w:rFonts w:eastAsiaTheme="minorEastAsia"/>
              </w:rPr>
              <w:t>21</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(3,169</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0,20576</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 Оплатоемкость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r>
              <w:rPr>
                <w:rFonts w:eastAsiaTheme="minorEastAsia"/>
                <w:lang w:val="en-US"/>
              </w:rPr>
              <w:t>ft</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w:t>
            </w:r>
            <w:r>
              <w:rPr>
                <w:rFonts w:eastAsiaTheme="minorEastAsia"/>
                <w:lang w:val="en-US"/>
              </w:rPr>
              <w:t>1</w:t>
            </w:r>
            <w:r>
              <w:rPr>
                <w:rFonts w:eastAsiaTheme="minorEastAsia"/>
              </w:rPr>
              <w:t>,91</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4</w:t>
            </w:r>
            <w:r>
              <w:rPr>
                <w:rFonts w:eastAsiaTheme="minorEastAsia"/>
              </w:rPr>
              <w:t>,926</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(16,984</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0,22483</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GB"/>
              </w:rPr>
            </w:pPr>
            <w:r>
              <w:rPr>
                <w:rFonts w:eastAsiaTheme="minorEastAsia"/>
                <w:lang w:val="en-GB"/>
              </w:rPr>
              <w:t>4. Средняя норма амортизации %</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4</w:t>
            </w:r>
            <w:r>
              <w:rPr>
                <w:rFonts w:eastAsiaTheme="minorEastAsia"/>
              </w:rPr>
              <w:t>,18</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73</w:t>
            </w:r>
            <w:r>
              <w:rPr>
                <w:rFonts w:eastAsiaTheme="minorEastAsia"/>
              </w:rPr>
              <w:t>,17</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 xml:space="preserve">6 </w:instrText>
            </w:r>
            <w:r>
              <w:rPr>
                <w:rFonts w:eastAsiaTheme="minorEastAsia"/>
              </w:rPr>
              <w:fldChar w:fldCharType="separate"/>
            </w:r>
            <w:r>
              <w:rPr>
                <w:rFonts w:eastAsiaTheme="minorEastAsia"/>
                <w:noProof/>
              </w:rPr>
              <w:t>68,99</w:t>
            </w:r>
            <w:r>
              <w:rPr>
                <w:rFonts w:eastAsiaTheme="minorEastAsia"/>
              </w:rPr>
              <w:fldChar w:fldCharType="end"/>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 xml:space="preserve">6 </w:instrText>
            </w:r>
            <w:r>
              <w:rPr>
                <w:rFonts w:eastAsiaTheme="minorEastAsia"/>
              </w:rPr>
              <w:fldChar w:fldCharType="separate"/>
            </w:r>
            <w:r>
              <w:rPr>
                <w:rFonts w:eastAsiaTheme="minorEastAsia"/>
                <w:noProof/>
              </w:rPr>
              <w:t>17,5048</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5. Фондоемкость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5</w:t>
            </w:r>
            <w:r>
              <w:rPr>
                <w:rFonts w:eastAsiaTheme="minorEastAsia"/>
              </w:rPr>
              <w:t>,25</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,07</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(5,18</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0,0133</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6. Амортизациоемкость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аФе</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,022</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,005</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(0,017</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0,227273</w:t>
            </w:r>
            <w:r>
              <w:rPr>
                <w:rFonts w:eastAsiaTheme="minorEastAsia"/>
              </w:rPr>
              <w:fldChar w:fldCharType="end"/>
            </w:r>
          </w:p>
        </w:tc>
      </w:tr>
    </w:tbl>
    <w:p w:rsidR="0035255C" w:rsidRDefault="0035255C" w:rsidP="0035255C">
      <w:pPr>
        <w:rPr>
          <w:rFonts w:eastAsiaTheme="minorEastAsia"/>
        </w:rPr>
      </w:pPr>
    </w:p>
    <w:p w:rsidR="0035255C" w:rsidRDefault="0035255C" w:rsidP="0035255C">
      <w:pPr>
        <w:spacing w:after="160" w:line="256" w:lineRule="auto"/>
        <w:ind w:firstLine="0"/>
        <w:jc w:val="left"/>
        <w:rPr>
          <w:rFonts w:eastAsiaTheme="minorEastAsia"/>
        </w:rPr>
      </w:pPr>
      <w:r>
        <w:rPr>
          <w:rFonts w:eastAsiaTheme="minorEastAsia"/>
        </w:rPr>
        <w:br w:type="page"/>
      </w:r>
    </w:p>
    <w:p w:rsidR="0035255C" w:rsidRDefault="0035255C" w:rsidP="0035255C">
      <w:pPr>
        <w:pStyle w:val="a3"/>
        <w:ind w:firstLine="0"/>
        <w:jc w:val="center"/>
        <w:rPr>
          <w:rFonts w:eastAsiaTheme="minorEastAsia"/>
        </w:rPr>
      </w:pPr>
      <w:r>
        <w:rPr>
          <w:rFonts w:eastAsiaTheme="minorEastAsia"/>
        </w:rPr>
        <w:lastRenderedPageBreak/>
        <w:t>7.3 Оценка движения, состояния и эффективности использования основных фондов предприятия</w:t>
      </w:r>
    </w:p>
    <w:p w:rsidR="0035255C" w:rsidRDefault="0035255C" w:rsidP="0035255C">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35255C" w:rsidRDefault="0035255C" w:rsidP="0035255C">
      <w:pPr>
        <w:rPr>
          <w:rFonts w:eastAsiaTheme="minorEastAsia"/>
        </w:rPr>
      </w:pPr>
      <w:r>
        <w:rPr>
          <w:rFonts w:eastAsiaTheme="minorEastAsia"/>
        </w:rPr>
        <w:t>Стоимость основных фондов на конец периода определяется по формуле:</w:t>
      </w:r>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О</w:t>
      </w:r>
      <w:r>
        <w:rPr>
          <w:rFonts w:eastAsiaTheme="minorEastAsia"/>
          <w:vertAlign w:val="subscript"/>
        </w:rPr>
        <w:t>фнг</w:t>
      </w:r>
      <w:proofErr w:type="spellEnd"/>
      <w:r>
        <w:rPr>
          <w:rFonts w:eastAsiaTheme="minorEastAsia"/>
        </w:rPr>
        <w:t xml:space="preserve"> - стоимость основных фондов на начало года;</w:t>
      </w:r>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 xml:space="preserve">= </m:t>
          </m:r>
          <m:r>
            <m:rPr>
              <m:sty m:val="p"/>
            </m:rPr>
            <w:rPr>
              <w:rFonts w:ascii="Cambria Math" w:eastAsiaTheme="minorEastAsia" w:hAnsi="Cambria Math"/>
              <w:lang w:val="en-US"/>
            </w:rPr>
            <m:t>721700</m:t>
          </m:r>
          <m:r>
            <w:rPr>
              <w:rFonts w:ascii="Cambria Math" w:eastAsiaTheme="minorEastAsia" w:hAnsi="Cambria Math"/>
            </w:rPr>
            <m:t>+79-86000=635779 тыс. руб.</m:t>
          </m:r>
        </m:oMath>
      </m:oMathPara>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m:rPr>
              <m:sty m:val="p"/>
            </m:rPr>
            <w:rPr>
              <w:rFonts w:ascii="Cambria Math" w:eastAsiaTheme="minorEastAsia" w:hAnsi="Cambria Math"/>
              <w:lang w:val="en-US"/>
            </w:rPr>
            <m:t>41000</m:t>
          </m:r>
          <m:r>
            <w:rPr>
              <w:rFonts w:ascii="Cambria Math" w:eastAsiaTheme="minorEastAsia" w:hAnsi="Cambria Math"/>
              <w:lang w:val="en-US"/>
            </w:rPr>
            <m:t>+80-87000=-45920 тыс. руб.</m:t>
          </m:r>
        </m:oMath>
      </m:oMathPara>
    </w:p>
    <w:p w:rsidR="0035255C" w:rsidRDefault="0035255C" w:rsidP="0035255C">
      <w:pPr>
        <w:rPr>
          <w:rFonts w:eastAsiaTheme="minorEastAsia"/>
        </w:rPr>
      </w:pPr>
      <w:proofErr w:type="spellStart"/>
      <w:r>
        <w:rPr>
          <w:rFonts w:eastAsiaTheme="minorEastAsia"/>
        </w:rPr>
        <w:t>О</w:t>
      </w:r>
      <w:r>
        <w:rPr>
          <w:rFonts w:eastAsiaTheme="minorEastAsia"/>
          <w:vertAlign w:val="subscript"/>
        </w:rPr>
        <w:t>фност</w:t>
      </w:r>
      <w:proofErr w:type="spellEnd"/>
      <w:r>
        <w:rPr>
          <w:rFonts w:eastAsiaTheme="minorEastAsia"/>
        </w:rPr>
        <w:t xml:space="preserve"> - стоимость поступивших основных фондов;</w:t>
      </w:r>
    </w:p>
    <w:p w:rsidR="0035255C" w:rsidRDefault="0035255C" w:rsidP="0035255C">
      <w:proofErr w:type="spellStart"/>
      <w:r>
        <w:t>О</w:t>
      </w:r>
      <w:r>
        <w:rPr>
          <w:vertAlign w:val="subscript"/>
        </w:rPr>
        <w:t>фвыб</w:t>
      </w:r>
      <w:proofErr w:type="spellEnd"/>
      <w:r>
        <w:t xml:space="preserve"> - стоимость выбывших основных фондов;</w:t>
      </w:r>
    </w:p>
    <w:p w:rsidR="0035255C" w:rsidRDefault="0035255C" w:rsidP="0035255C">
      <w:r>
        <w:t>Среднегодовая стоимость основных фондов:</w:t>
      </w:r>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635779-</m:t>
              </m:r>
              <m:r>
                <w:rPr>
                  <w:rFonts w:ascii="Cambria Math" w:eastAsiaTheme="minorEastAsia" w:hAnsi="Cambria Math"/>
                  <w:lang w:val="en-US"/>
                </w:rPr>
                <m:t>45920</m:t>
              </m:r>
            </m:num>
            <m:den>
              <m:r>
                <w:rPr>
                  <w:rFonts w:ascii="Cambria Math" w:eastAsiaTheme="minorEastAsia" w:hAnsi="Cambria Math"/>
                </w:rPr>
                <m:t>2</m:t>
              </m:r>
            </m:den>
          </m:f>
          <m:r>
            <w:rPr>
              <w:rFonts w:ascii="Cambria Math" w:eastAsiaTheme="minorEastAsia" w:hAnsi="Cambria Math"/>
            </w:rPr>
            <m:t>=294929,5 тыс. руб.</m:t>
          </m:r>
        </m:oMath>
      </m:oMathPara>
    </w:p>
    <w:p w:rsidR="0035255C" w:rsidRDefault="0035255C" w:rsidP="0035255C">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35255C" w:rsidRDefault="0035255C" w:rsidP="0035255C">
      <w:r>
        <w:rPr>
          <w:lang w:val="en-US"/>
        </w:rPr>
        <w:t>a</w:t>
      </w:r>
      <w:r>
        <w:t>) Коэффициент поступления (</w:t>
      </w:r>
      <w:proofErr w:type="spellStart"/>
      <w:r>
        <w:t>К</w:t>
      </w:r>
      <w:r>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79000</m:t>
              </m:r>
            </m:num>
            <m:den>
              <m:r>
                <w:rPr>
                  <w:rFonts w:ascii="Cambria Math" w:eastAsiaTheme="minorEastAsia" w:hAnsi="Cambria Math"/>
                </w:rPr>
                <m:t>635779</m:t>
              </m:r>
            </m:den>
          </m:f>
          <m:r>
            <w:rPr>
              <w:rFonts w:ascii="Cambria Math" w:hAnsi="Cambria Math"/>
            </w:rPr>
            <m:t>=</m:t>
          </m:r>
          <m:r>
            <w:rPr>
              <w:rFonts w:ascii="Cambria Math" w:eastAsiaTheme="minorEastAsia" w:hAnsi="Cambria Math"/>
            </w:rPr>
            <m:t>0,124</m:t>
          </m:r>
        </m:oMath>
      </m:oMathPara>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rPr>
                <m:t>80000</m:t>
              </m:r>
            </m:num>
            <m:den>
              <m:r>
                <w:rPr>
                  <w:rFonts w:ascii="Cambria Math" w:eastAsiaTheme="minorEastAsia" w:hAnsi="Cambria Math"/>
                  <w:lang w:val="en-US"/>
                </w:rPr>
                <m:t>45920</m:t>
              </m:r>
            </m:den>
          </m:f>
          <m:r>
            <w:rPr>
              <w:rFonts w:ascii="Cambria Math" w:hAnsi="Cambria Math"/>
            </w:rPr>
            <m:t>=1,74</m:t>
          </m:r>
        </m:oMath>
      </m:oMathPara>
    </w:p>
    <w:p w:rsidR="0035255C" w:rsidRDefault="0035255C" w:rsidP="0035255C">
      <w:pPr>
        <w:rPr>
          <w:rFonts w:eastAsiaTheme="minorEastAsia"/>
        </w:rPr>
      </w:pPr>
      <w:r>
        <w:rPr>
          <w:rFonts w:eastAsiaTheme="minorEastAsia"/>
          <w:lang w:val="en-US"/>
        </w:rPr>
        <w:lastRenderedPageBreak/>
        <w:t>b</w:t>
      </w:r>
      <w:r>
        <w:rPr>
          <w:rFonts w:eastAsiaTheme="minorEastAsia"/>
        </w:rPr>
        <w:t>) Коэффициент выбытия (</w:t>
      </w:r>
      <w:proofErr w:type="spellStart"/>
      <w:r>
        <w:rPr>
          <w:rFonts w:eastAsiaTheme="minorEastAsia"/>
        </w:rPr>
        <w:t>К</w:t>
      </w:r>
      <w:r>
        <w:rPr>
          <w:rFonts w:eastAsiaTheme="minorEastAsia"/>
          <w:vertAlign w:val="subscript"/>
        </w:rPr>
        <w:t>выб</w:t>
      </w:r>
      <w:proofErr w:type="spellEnd"/>
      <w:r>
        <w:rPr>
          <w:rFonts w:eastAsiaTheme="minorEastAsia"/>
        </w:rPr>
        <w:t>) определяет отношение стоимости всех выбывших основных фондов к стоимости основных фондов на начало отчетного периода.</w:t>
      </w:r>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86000</m:t>
              </m:r>
            </m:num>
            <m:den>
              <m:r>
                <m:rPr>
                  <m:sty m:val="p"/>
                </m:rPr>
                <w:rPr>
                  <w:rFonts w:ascii="Cambria Math" w:eastAsiaTheme="minorEastAsia" w:hAnsi="Cambria Math"/>
                  <w:lang w:val="en-US"/>
                </w:rPr>
                <m:t>721700</m:t>
              </m:r>
            </m:den>
          </m:f>
          <m:r>
            <w:rPr>
              <w:rFonts w:ascii="Cambria Math" w:eastAsiaTheme="minorEastAsia" w:hAnsi="Cambria Math"/>
            </w:rPr>
            <m:t>=0,12</m:t>
          </m:r>
        </m:oMath>
      </m:oMathPara>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87000</m:t>
              </m:r>
            </m:num>
            <m:den>
              <m:r>
                <m:rPr>
                  <m:sty m:val="p"/>
                </m:rPr>
                <w:rPr>
                  <w:rFonts w:ascii="Cambria Math" w:eastAsiaTheme="minorEastAsia" w:hAnsi="Cambria Math"/>
                  <w:lang w:val="en-US"/>
                </w:rPr>
                <m:t>41000</m:t>
              </m:r>
            </m:den>
          </m:f>
          <m:r>
            <w:rPr>
              <w:rFonts w:ascii="Cambria Math" w:hAnsi="Cambria Math"/>
            </w:rPr>
            <m:t>=</m:t>
          </m:r>
          <m:r>
            <w:rPr>
              <w:rFonts w:ascii="Cambria Math" w:eastAsiaTheme="minorEastAsia" w:hAnsi="Cambria Math"/>
            </w:rPr>
            <m:t>2,12</m:t>
          </m:r>
        </m:oMath>
      </m:oMathPara>
    </w:p>
    <w:p w:rsidR="0035255C" w:rsidRDefault="0035255C" w:rsidP="0035255C">
      <w:pPr>
        <w:rPr>
          <w:rFonts w:eastAsiaTheme="minorEastAsia"/>
        </w:rPr>
      </w:pPr>
      <w:r>
        <w:rPr>
          <w:rFonts w:eastAsiaTheme="minorEastAsia"/>
          <w:lang w:val="en-US"/>
        </w:rPr>
        <w:t>c</w:t>
      </w:r>
      <w:r>
        <w:rPr>
          <w:rFonts w:eastAsiaTheme="minorEastAsia"/>
        </w:rPr>
        <w:t>) Коэффициент интенсивности обновления (</w:t>
      </w:r>
      <w:proofErr w:type="spellStart"/>
      <w:r>
        <w:rPr>
          <w:rFonts w:eastAsiaTheme="minorEastAsia"/>
        </w:rPr>
        <w:t>Кин</w:t>
      </w:r>
      <w:proofErr w:type="spellEnd"/>
      <w:r>
        <w:rPr>
          <w:rFonts w:eastAsiaTheme="minorEastAsia"/>
        </w:rPr>
        <w:t>)</w:t>
      </w:r>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0,12</m:t>
              </m:r>
            </m:num>
            <m:den>
              <m:r>
                <w:rPr>
                  <w:rFonts w:ascii="Cambria Math" w:eastAsiaTheme="minorEastAsia" w:hAnsi="Cambria Math"/>
                </w:rPr>
                <m:t>0,124</m:t>
              </m:r>
            </m:den>
          </m:f>
          <m:r>
            <w:rPr>
              <w:rFonts w:ascii="Cambria Math" w:eastAsiaTheme="minorEastAsia" w:hAnsi="Cambria Math"/>
            </w:rPr>
            <m:t>=0,97</m:t>
          </m:r>
        </m:oMath>
      </m:oMathPara>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2,12</m:t>
              </m:r>
            </m:num>
            <m:den>
              <m:r>
                <w:rPr>
                  <w:rFonts w:ascii="Cambria Math" w:hAnsi="Cambria Math"/>
                </w:rPr>
                <m:t>1,74</m:t>
              </m:r>
            </m:den>
          </m:f>
          <m:r>
            <w:rPr>
              <w:rFonts w:ascii="Cambria Math" w:eastAsiaTheme="minorEastAsia" w:hAnsi="Cambria Math"/>
            </w:rPr>
            <m:t>=1,22</m:t>
          </m:r>
        </m:oMath>
      </m:oMathPara>
    </w:p>
    <w:p w:rsidR="0035255C" w:rsidRDefault="0035255C" w:rsidP="0035255C">
      <w:pPr>
        <w:rPr>
          <w:rFonts w:eastAsiaTheme="minorEastAsia"/>
        </w:rPr>
      </w:pPr>
      <w:r>
        <w:rPr>
          <w:rFonts w:eastAsiaTheme="minorEastAsia"/>
        </w:rPr>
        <w:t>Наряду с показателями движения основных фондов необходимо определить показатели, характеризующие состояние основных фондов, а, следовательно, возможность увеличения объема, качества, спроса продукции и прибыли. К ним относятся следующие показатели:</w:t>
      </w:r>
    </w:p>
    <w:p w:rsidR="0035255C" w:rsidRDefault="0035255C" w:rsidP="0035255C">
      <w:pPr>
        <w:pStyle w:val="a7"/>
        <w:numPr>
          <w:ilvl w:val="0"/>
          <w:numId w:val="20"/>
        </w:numPr>
        <w:rPr>
          <w:rFonts w:eastAsiaTheme="minorEastAsia"/>
        </w:rPr>
      </w:pPr>
      <w:r>
        <w:rPr>
          <w:rFonts w:eastAsiaTheme="minorEastAsia"/>
        </w:rPr>
        <w:t>Коэффициент износа (К) характеризует долю изношенной части основных фондов в общей стоимости основных фондов</w:t>
      </w:r>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721700</m:t>
              </m:r>
            </m:den>
          </m:f>
          <m:r>
            <w:rPr>
              <w:rFonts w:ascii="Cambria Math" w:eastAsiaTheme="minorEastAsia" w:hAnsi="Cambria Math"/>
            </w:rPr>
            <m:t>=0,018</m:t>
          </m:r>
        </m:oMath>
      </m:oMathPara>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41000</m:t>
              </m:r>
            </m:den>
          </m:f>
          <m:r>
            <w:rPr>
              <w:rFonts w:ascii="Cambria Math" w:eastAsiaTheme="minorEastAsia" w:hAnsi="Cambria Math"/>
            </w:rPr>
            <m:t>=0,317</m:t>
          </m:r>
        </m:oMath>
      </m:oMathPara>
    </w:p>
    <w:p w:rsidR="0035255C" w:rsidRDefault="0035255C" w:rsidP="0035255C">
      <w:pPr>
        <w:rPr>
          <w:rFonts w:eastAsiaTheme="minorEastAsia"/>
        </w:rPr>
      </w:pPr>
      <w:r>
        <w:rPr>
          <w:rFonts w:eastAsiaTheme="minorEastAsia"/>
        </w:rPr>
        <w:t xml:space="preserve">где </w:t>
      </w:r>
      <w:r>
        <w:rPr>
          <w:rFonts w:eastAsiaTheme="minorEastAsia"/>
          <w:lang w:val="en-US"/>
        </w:rPr>
        <w:t>U</w:t>
      </w:r>
      <w:r>
        <w:rPr>
          <w:rFonts w:eastAsiaTheme="minorEastAsia"/>
        </w:rPr>
        <w:t xml:space="preserve"> - среднегодовая сумма износа</w:t>
      </w:r>
    </w:p>
    <w:p w:rsidR="0035255C" w:rsidRDefault="0035255C" w:rsidP="0035255C">
      <w:pPr>
        <w:rPr>
          <w:rFonts w:eastAsiaTheme="minorEastAsia"/>
        </w:rPr>
      </w:pPr>
      <w:r>
        <w:rPr>
          <w:rFonts w:eastAsiaTheme="minorEastAsia"/>
        </w:rPr>
        <w:t>b) Коэффициент годности (К) характеризует неизношенную часть основных фондов</w:t>
      </w:r>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=1-0,317=0,683</m:t>
          </m:r>
        </m:oMath>
      </m:oMathPara>
    </w:p>
    <w:p w:rsidR="0035255C" w:rsidRDefault="0035255C" w:rsidP="0035255C">
      <w:pPr>
        <w:rPr>
          <w:rFonts w:eastAsiaTheme="minorEastAsia"/>
        </w:rPr>
      </w:pPr>
      <w:r>
        <w:rPr>
          <w:rFonts w:eastAsiaTheme="minorEastAsia"/>
        </w:rPr>
        <w:t>Показатели использования основных фондов:</w:t>
      </w:r>
    </w:p>
    <w:p w:rsidR="0035255C" w:rsidRDefault="0035255C" w:rsidP="0035255C">
      <w:pPr>
        <w:rPr>
          <w:rFonts w:eastAsiaTheme="minorEastAsia"/>
        </w:rPr>
      </w:pPr>
      <w:r>
        <w:rPr>
          <w:rFonts w:eastAsiaTheme="minorEastAsia"/>
        </w:rPr>
        <w:t>а) Фондоотдача (</w:t>
      </w:r>
      <w:proofErr w:type="spellStart"/>
      <w:r>
        <w:rPr>
          <w:rFonts w:eastAsiaTheme="minorEastAsia"/>
        </w:rPr>
        <w:t>Ф</w:t>
      </w:r>
      <w:r>
        <w:rPr>
          <w:rFonts w:eastAsiaTheme="minorEastAsia"/>
          <w:vertAlign w:val="subscript"/>
        </w:rPr>
        <w:t>о</w:t>
      </w:r>
      <w:proofErr w:type="spellEnd"/>
      <w:r>
        <w:rPr>
          <w:rFonts w:eastAsiaTheme="minorEastAsia"/>
        </w:rPr>
        <w:t>) - стоимостной показатель, отражающий</w:t>
      </w:r>
    </w:p>
    <w:p w:rsidR="0035255C" w:rsidRDefault="0035255C" w:rsidP="0035255C">
      <w:pPr>
        <w:rPr>
          <w:rFonts w:eastAsiaTheme="minorEastAsia"/>
        </w:rPr>
      </w:pPr>
      <w:r>
        <w:rPr>
          <w:rFonts w:eastAsiaTheme="minorEastAsia"/>
        </w:rPr>
        <w:t>эффективность использования основных фондов, его вычисляют как</w:t>
      </w:r>
    </w:p>
    <w:p w:rsidR="0035255C" w:rsidRDefault="0035255C" w:rsidP="0035255C">
      <w:pPr>
        <w:rPr>
          <w:rFonts w:eastAsiaTheme="minorEastAsia"/>
        </w:rPr>
      </w:pPr>
      <w:r>
        <w:rPr>
          <w:rFonts w:eastAsiaTheme="minorEastAsia"/>
        </w:rPr>
        <w:t>отношение стоимости произведенной продукции (работ, услуг) к</w:t>
      </w:r>
    </w:p>
    <w:p w:rsidR="0035255C" w:rsidRDefault="0035255C" w:rsidP="0035255C">
      <w:pPr>
        <w:rPr>
          <w:rFonts w:eastAsiaTheme="minorEastAsia"/>
        </w:rPr>
      </w:pPr>
      <w:r>
        <w:rPr>
          <w:rFonts w:eastAsiaTheme="minorEastAsia"/>
        </w:rPr>
        <w:t>среднегодовой стоимости основных фондов</w:t>
      </w:r>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m:t>
              </m:r>
            </m:num>
            <m:den>
              <m:r>
                <w:rPr>
                  <w:rFonts w:ascii="Cambria Math" w:eastAsiaTheme="minorEastAsia" w:hAnsi="Cambria Math"/>
                </w:rPr>
                <m:t>294929,5</m:t>
              </m:r>
            </m:den>
          </m:f>
          <m:r>
            <w:rPr>
              <w:rFonts w:ascii="Cambria Math" w:eastAsiaTheme="minorEastAsia" w:hAnsi="Cambria Math"/>
            </w:rPr>
            <m:t>=0,47</m:t>
          </m:r>
        </m:oMath>
      </m:oMathPara>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num>
            <m:den>
              <m:r>
                <w:rPr>
                  <w:rFonts w:ascii="Cambria Math" w:eastAsiaTheme="minorEastAsia" w:hAnsi="Cambria Math"/>
                </w:rPr>
                <m:t>294929,5</m:t>
              </m:r>
            </m:den>
          </m:f>
          <m:r>
            <w:rPr>
              <w:rFonts w:ascii="Cambria Math" w:eastAsiaTheme="minorEastAsia" w:hAnsi="Cambria Math"/>
            </w:rPr>
            <m:t>=2,06</m:t>
          </m:r>
        </m:oMath>
      </m:oMathPara>
    </w:p>
    <w:p w:rsidR="0035255C" w:rsidRDefault="0035255C" w:rsidP="0035255C">
      <w:pPr>
        <w:pStyle w:val="a7"/>
        <w:numPr>
          <w:ilvl w:val="0"/>
          <w:numId w:val="20"/>
        </w:numPr>
        <w:rPr>
          <w:rFonts w:eastAsiaTheme="minorEastAsia"/>
        </w:rPr>
      </w:pPr>
      <w:r>
        <w:rPr>
          <w:rFonts w:eastAsiaTheme="minorEastAsia"/>
        </w:rPr>
        <w:t>Фондоемкость (Ф</w:t>
      </w:r>
      <w:r>
        <w:rPr>
          <w:rFonts w:eastAsiaTheme="minorEastAsia"/>
          <w:vertAlign w:val="subscript"/>
        </w:rPr>
        <w:t>е</w:t>
      </w:r>
      <w:r>
        <w:rPr>
          <w:rFonts w:eastAsiaTheme="minorEastAsia"/>
        </w:rPr>
        <w:t>) - показатель, обратный фондоотдаче</w:t>
      </w:r>
    </w:p>
    <w:p w:rsidR="0035255C" w:rsidRDefault="0035255C" w:rsidP="0035255C">
      <w:pPr>
        <w:pStyle w:val="a7"/>
        <w:numPr>
          <w:ilvl w:val="0"/>
          <w:numId w:val="20"/>
        </w:numPr>
        <w:rPr>
          <w:rFonts w:eastAsiaTheme="minorEastAsia"/>
        </w:rPr>
      </w:pPr>
      <w:r>
        <w:rPr>
          <w:rFonts w:eastAsiaTheme="minorEastAsia"/>
        </w:rPr>
        <w:t>Рентабельность основных фондов. (</w:t>
      </w:r>
      <w:proofErr w:type="spellStart"/>
      <w:r>
        <w:rPr>
          <w:rFonts w:eastAsiaTheme="minorEastAsia"/>
        </w:rPr>
        <w:t>Роф</w:t>
      </w:r>
      <w:proofErr w:type="spellEnd"/>
      <w:r>
        <w:rPr>
          <w:rFonts w:eastAsiaTheme="minorEastAsia"/>
        </w:rPr>
        <w:t xml:space="preserve">) - частное от деления прибыли от основной деятельности на среднегодовую стоимость основных фондов. Факторный анализ изменения объема выпускаемой продукции </w:t>
      </w:r>
      <w:r>
        <w:rPr>
          <w:rFonts w:eastAsiaTheme="minorEastAsia"/>
          <w:lang w:val="en-US"/>
        </w:rPr>
        <w:t>Q</w:t>
      </w:r>
      <w:r>
        <w:rPr>
          <w:rFonts w:eastAsiaTheme="minorEastAsia"/>
        </w:rPr>
        <w:t>:</w:t>
      </w:r>
    </w:p>
    <w:p w:rsidR="0035255C" w:rsidRDefault="00176A7B" w:rsidP="0035255C">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09514300</m:t>
              </m:r>
            </m:num>
            <m:den>
              <m:r>
                <w:rPr>
                  <w:rFonts w:ascii="Cambria Math" w:eastAsiaTheme="minorEastAsia" w:hAnsi="Cambria Math"/>
                </w:rPr>
                <m:t>294929,5</m:t>
              </m:r>
            </m:den>
          </m:f>
          <m:r>
            <w:rPr>
              <w:rFonts w:ascii="Cambria Math" w:eastAsiaTheme="minorEastAsia" w:hAnsi="Cambria Math"/>
            </w:rPr>
            <m:t>=371,32</m:t>
          </m:r>
        </m:oMath>
      </m:oMathPara>
    </w:p>
    <w:p w:rsidR="0035255C" w:rsidRDefault="00176A7B" w:rsidP="0035255C">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58</m:t>
              </m:r>
              <m:r>
                <m:rPr>
                  <m:sty m:val="p"/>
                </m:rPr>
                <w:rPr>
                  <w:rFonts w:ascii="Cambria Math" w:hAnsi="Cambria Math"/>
                </w:rPr>
                <m:t>1569790</m:t>
              </m:r>
            </m:num>
            <m:den>
              <m:r>
                <w:rPr>
                  <w:rFonts w:ascii="Cambria Math" w:eastAsiaTheme="minorEastAsia" w:hAnsi="Cambria Math"/>
                </w:rPr>
                <m:t>294929,5</m:t>
              </m:r>
            </m:den>
          </m:f>
          <m:r>
            <w:rPr>
              <w:rFonts w:ascii="Cambria Math" w:eastAsiaTheme="minorEastAsia" w:hAnsi="Cambria Math"/>
            </w:rPr>
            <m:t>=1971,9</m:t>
          </m:r>
        </m:oMath>
      </m:oMathPara>
    </w:p>
    <w:p w:rsidR="0035255C" w:rsidRDefault="0035255C" w:rsidP="0035255C">
      <w:pPr>
        <w:rPr>
          <w:rFonts w:eastAsiaTheme="minorEastAsia"/>
        </w:rPr>
      </w:pPr>
      <w:r>
        <w:rPr>
          <w:rFonts w:eastAsiaTheme="minorEastAsia"/>
        </w:rPr>
        <w:t>За счет изменения среднегодовой стоимости основных фондов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m:t>
              </m:r>
            </m:num>
            <m:den>
              <m:r>
                <w:rPr>
                  <w:rFonts w:ascii="Cambria Math" w:eastAsiaTheme="minorEastAsia" w:hAnsi="Cambria Math"/>
                </w:rPr>
                <m:t>86000</m:t>
              </m:r>
            </m:den>
          </m:f>
          <m:r>
            <w:rPr>
              <w:rFonts w:ascii="Cambria Math" w:eastAsiaTheme="minorEastAsia" w:hAnsi="Cambria Math"/>
            </w:rPr>
            <m:t>=1,6</m:t>
          </m:r>
        </m:oMath>
      </m:oMathPara>
    </w:p>
    <w:p w:rsidR="0035255C" w:rsidRDefault="00176A7B"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num>
            <m:den>
              <m:r>
                <w:rPr>
                  <w:rFonts w:ascii="Cambria Math" w:eastAsiaTheme="minorEastAsia" w:hAnsi="Cambria Math"/>
                </w:rPr>
                <m:t>87000</m:t>
              </m:r>
            </m:den>
          </m:f>
          <m:r>
            <w:rPr>
              <w:rFonts w:ascii="Cambria Math" w:eastAsiaTheme="minorEastAsia" w:hAnsi="Cambria Math"/>
            </w:rPr>
            <m:t>=6,99</m:t>
          </m:r>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=1,6∙</m:t>
          </m:r>
          <m:r>
            <m:rPr>
              <m:sty m:val="p"/>
            </m:rPr>
            <w:rPr>
              <w:rFonts w:ascii="Cambria Math" w:eastAsiaTheme="minorEastAsia" w:hAnsi="Cambria Math"/>
              <w:noProof/>
            </w:rPr>
            <m:t>680700=</m:t>
          </m:r>
          <m:r>
            <w:rPr>
              <w:rFonts w:ascii="Cambria Math" w:eastAsiaTheme="minorEastAsia" w:hAnsi="Cambria Math"/>
            </w:rPr>
            <m:t>1089120 тыс. руб.</m:t>
          </m:r>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=6,99∙</m:t>
          </m:r>
          <m:r>
            <m:rPr>
              <m:sty m:val="p"/>
            </m:rPr>
            <w:rPr>
              <w:rFonts w:ascii="Cambria Math" w:eastAsiaTheme="minorEastAsia" w:hAnsi="Cambria Math"/>
              <w:noProof/>
            </w:rPr>
            <m:t>680700=</m:t>
          </m:r>
          <m:r>
            <w:rPr>
              <w:rFonts w:ascii="Cambria Math" w:eastAsiaTheme="minorEastAsia" w:hAnsi="Cambria Math"/>
            </w:rPr>
            <m:t>4758093 тыс. руб.</m:t>
          </m:r>
        </m:oMath>
      </m:oMathPara>
    </w:p>
    <w:p w:rsidR="0035255C" w:rsidRDefault="0035255C" w:rsidP="0035255C">
      <w:pPr>
        <w:rPr>
          <w:rFonts w:eastAsiaTheme="minorEastAsia"/>
        </w:rPr>
      </w:pPr>
      <w:r>
        <w:rPr>
          <w:rFonts w:eastAsiaTheme="minorEastAsia"/>
        </w:rPr>
        <w:t>За счет изменения эффективности использования основных фондов ДО</w:t>
      </w:r>
    </w:p>
    <w:p w:rsidR="0035255C" w:rsidRDefault="0035255C" w:rsidP="0035255C">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oMath>
      </m:oMathPara>
    </w:p>
    <w:p w:rsidR="0035255C" w:rsidRDefault="0035255C" w:rsidP="0035255C">
      <w:pPr>
        <w:rPr>
          <w:rFonts w:eastAsiaTheme="minorEastAsia"/>
        </w:rPr>
      </w:pPr>
      <w:r>
        <w:rPr>
          <w:rFonts w:eastAsiaTheme="minorEastAsia"/>
        </w:rPr>
        <w:lastRenderedPageBreak/>
        <w:t xml:space="preserve">и, соответственно,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35255C" w:rsidRDefault="0035255C" w:rsidP="0035255C">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=1089120+4758093=5847213 тыс. руб.</m:t>
          </m:r>
        </m:oMath>
      </m:oMathPara>
    </w:p>
    <w:p w:rsidR="0035255C" w:rsidRDefault="0035255C" w:rsidP="0035255C">
      <w:pPr>
        <w:rPr>
          <w:rFonts w:eastAsiaTheme="minorEastAsia"/>
        </w:rPr>
      </w:pPr>
      <w:r>
        <w:rPr>
          <w:rFonts w:eastAsiaTheme="minorEastAsia"/>
        </w:rPr>
        <w:t>Расчет вышеописанных коэффициентов позволяет сделать следующие выводы:</w:t>
      </w:r>
    </w:p>
    <w:p w:rsidR="0035255C" w:rsidRDefault="0035255C" w:rsidP="0035255C">
      <w:pPr>
        <w:pStyle w:val="a7"/>
        <w:numPr>
          <w:ilvl w:val="0"/>
          <w:numId w:val="21"/>
        </w:numPr>
        <w:rPr>
          <w:rFonts w:eastAsiaTheme="minorEastAsia"/>
        </w:rPr>
      </w:pPr>
      <w:r>
        <w:rPr>
          <w:rFonts w:eastAsiaTheme="minorEastAsia"/>
        </w:rPr>
        <w:t>Балансовая стоимость основных фондов: 589859 тыс. руб.</w:t>
      </w:r>
    </w:p>
    <w:p w:rsidR="0035255C" w:rsidRDefault="0035255C" w:rsidP="0035255C">
      <w:pPr>
        <w:pStyle w:val="a7"/>
        <w:numPr>
          <w:ilvl w:val="0"/>
          <w:numId w:val="21"/>
        </w:numPr>
        <w:rPr>
          <w:rFonts w:eastAsiaTheme="minorEastAsia"/>
        </w:rPr>
      </w:pPr>
      <w:r>
        <w:rPr>
          <w:rFonts w:eastAsiaTheme="minorEastAsia"/>
        </w:rPr>
        <w:t>Коэффициент поступления в отчетном году: 1,74</w:t>
      </w:r>
    </w:p>
    <w:p w:rsidR="0035255C" w:rsidRDefault="0035255C" w:rsidP="0035255C">
      <w:pPr>
        <w:pStyle w:val="a7"/>
        <w:numPr>
          <w:ilvl w:val="0"/>
          <w:numId w:val="21"/>
        </w:numPr>
        <w:rPr>
          <w:rFonts w:eastAsiaTheme="minorEastAsia"/>
        </w:rPr>
      </w:pPr>
      <w:r>
        <w:rPr>
          <w:rFonts w:eastAsiaTheme="minorEastAsia"/>
        </w:rPr>
        <w:t>Коэффициент выбытия: 2,12</w:t>
      </w:r>
    </w:p>
    <w:p w:rsidR="0035255C" w:rsidRDefault="0035255C" w:rsidP="0035255C">
      <w:pPr>
        <w:pStyle w:val="a7"/>
        <w:numPr>
          <w:ilvl w:val="0"/>
          <w:numId w:val="21"/>
        </w:numPr>
        <w:rPr>
          <w:rFonts w:eastAsiaTheme="minorEastAsia"/>
        </w:rPr>
      </w:pPr>
      <w:r>
        <w:rPr>
          <w:rFonts w:eastAsiaTheme="minorEastAsia"/>
        </w:rPr>
        <w:t>Коэффициент износа: 0,317</w:t>
      </w:r>
    </w:p>
    <w:p w:rsidR="0035255C" w:rsidRDefault="0035255C" w:rsidP="0035255C">
      <w:pPr>
        <w:pStyle w:val="a7"/>
        <w:numPr>
          <w:ilvl w:val="0"/>
          <w:numId w:val="21"/>
        </w:numPr>
        <w:rPr>
          <w:rFonts w:eastAsiaTheme="minorEastAsia"/>
        </w:rPr>
      </w:pPr>
      <w:r>
        <w:rPr>
          <w:rFonts w:eastAsiaTheme="minorEastAsia"/>
        </w:rPr>
        <w:t>Показатель фондоемкость: 0,07</w:t>
      </w:r>
    </w:p>
    <w:p w:rsidR="0035255C" w:rsidRDefault="0035255C" w:rsidP="0035255C">
      <w:pPr>
        <w:pStyle w:val="a7"/>
        <w:numPr>
          <w:ilvl w:val="0"/>
          <w:numId w:val="21"/>
        </w:numPr>
        <w:rPr>
          <w:rFonts w:eastAsiaTheme="minorEastAsia"/>
        </w:rPr>
      </w:pPr>
      <w:r>
        <w:rPr>
          <w:rFonts w:eastAsiaTheme="minorEastAsia"/>
        </w:rPr>
        <w:t>Рентабельность основных фондов: 1971,9 тыс. руб.</w:t>
      </w:r>
    </w:p>
    <w:p w:rsidR="0035255C" w:rsidRDefault="0035255C" w:rsidP="0035255C">
      <w:pPr>
        <w:spacing w:after="160" w:line="256" w:lineRule="auto"/>
        <w:ind w:firstLine="0"/>
        <w:jc w:val="left"/>
        <w:rPr>
          <w:rFonts w:eastAsiaTheme="minorEastAsia"/>
        </w:rPr>
      </w:pPr>
      <w:r>
        <w:rPr>
          <w:rFonts w:eastAsiaTheme="minorEastAsia"/>
        </w:rPr>
        <w:br w:type="page"/>
      </w:r>
    </w:p>
    <w:p w:rsidR="0035255C" w:rsidRDefault="0035255C" w:rsidP="0035255C">
      <w:pPr>
        <w:pStyle w:val="a3"/>
        <w:ind w:firstLine="0"/>
        <w:jc w:val="center"/>
        <w:rPr>
          <w:rFonts w:eastAsiaTheme="minorEastAsia"/>
        </w:rPr>
      </w:pPr>
      <w:r>
        <w:rPr>
          <w:rFonts w:eastAsiaTheme="minorEastAsia"/>
        </w:rPr>
        <w:lastRenderedPageBreak/>
        <w:t>7.4 Оценка эффективности использования оборотных средств предприятия</w:t>
      </w:r>
    </w:p>
    <w:p w:rsidR="0035255C" w:rsidRDefault="0035255C" w:rsidP="0035255C">
      <w:r>
        <w:t>Эффективность использования оборотных средств находиться с помощью следующих показателей:</w:t>
      </w:r>
    </w:p>
    <w:p w:rsidR="0035255C" w:rsidRDefault="0035255C" w:rsidP="0035255C">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35255C" w:rsidRDefault="0035255C" w:rsidP="0035255C">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35255C" w:rsidRDefault="0035255C" w:rsidP="0035255C">
      <w:proofErr w:type="spellStart"/>
      <w:r>
        <w:t>О</w:t>
      </w:r>
      <w:r>
        <w:rPr>
          <w:vertAlign w:val="subscript"/>
        </w:rPr>
        <w:t>бс</w:t>
      </w:r>
      <w:proofErr w:type="spellEnd"/>
      <w:r>
        <w:t xml:space="preserve"> – среднегодовая сумма оборотных средств предприятия.</w:t>
      </w:r>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41000+42000</m:t>
              </m:r>
            </m:num>
            <m:den>
              <m:r>
                <w:rPr>
                  <w:rFonts w:ascii="Cambria Math" w:hAnsi="Cambria Math"/>
                </w:rPr>
                <m:t>2</m:t>
              </m:r>
            </m:den>
          </m:f>
          <m:r>
            <w:rPr>
              <w:rFonts w:ascii="Cambria Math" w:eastAsiaTheme="minorEastAsia" w:hAnsi="Cambria Math"/>
            </w:rPr>
            <m:t>=41500 тыс. руб.</m:t>
          </m:r>
        </m:oMath>
      </m:oMathPara>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44000+43000</m:t>
              </m:r>
            </m:num>
            <m:den>
              <m:r>
                <w:rPr>
                  <w:rFonts w:ascii="Cambria Math" w:hAnsi="Cambria Math"/>
                </w:rPr>
                <m:t>2</m:t>
              </m:r>
            </m:den>
          </m:f>
          <m:r>
            <w:rPr>
              <w:rFonts w:ascii="Cambria Math" w:hAnsi="Cambria Math"/>
            </w:rPr>
            <m:t>=</m:t>
          </m:r>
          <m:r>
            <w:rPr>
              <w:rFonts w:ascii="Cambria Math" w:eastAsiaTheme="minorEastAsia" w:hAnsi="Cambria Math"/>
            </w:rPr>
            <m:t>43500 тыс. руб.</m:t>
          </m:r>
        </m:oMath>
      </m:oMathPara>
    </w:p>
    <w:p w:rsidR="0035255C" w:rsidRDefault="00176A7B"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41500</m:t>
              </m:r>
            </m:num>
            <m:den>
              <m:r>
                <m:rPr>
                  <m:sty m:val="p"/>
                </m:rPr>
                <w:rPr>
                  <w:rFonts w:ascii="Cambria Math" w:hAnsi="Cambria Math"/>
                  <w:lang w:val="en-US"/>
                </w:rPr>
                <m:t>1</m:t>
              </m:r>
              <m:r>
                <m:rPr>
                  <m:sty m:val="p"/>
                </m:rPr>
                <w:rPr>
                  <w:rFonts w:ascii="Cambria Math" w:hAnsi="Cambria Math"/>
                </w:rPr>
                <m:t>37554,3</m:t>
              </m:r>
            </m:den>
          </m:f>
          <m:r>
            <w:rPr>
              <w:rFonts w:ascii="Cambria Math" w:eastAsiaTheme="minorEastAsia" w:hAnsi="Cambria Math"/>
            </w:rPr>
            <m:t>=0,32</m:t>
          </m:r>
        </m:oMath>
      </m:oMathPara>
    </w:p>
    <w:p w:rsidR="0035255C" w:rsidRDefault="00176A7B" w:rsidP="0035255C">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43500</m:t>
              </m:r>
            </m:num>
            <m:den>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den>
          </m:f>
          <m:r>
            <w:rPr>
              <w:rFonts w:ascii="Cambria Math" w:eastAsiaTheme="minorEastAsia" w:hAnsi="Cambria Math"/>
            </w:rPr>
            <m:t>=0,07</m:t>
          </m:r>
        </m:oMath>
      </m:oMathPara>
    </w:p>
    <w:p w:rsidR="0035255C" w:rsidRDefault="0035255C" w:rsidP="0035255C">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35255C" w:rsidRDefault="0035255C" w:rsidP="0035255C">
      <w:r>
        <w:t>Рассчитывается как отношение объема выручки от реализации к средней стоимости оборотных средств</w:t>
      </w:r>
    </w:p>
    <w:p w:rsidR="0035255C" w:rsidRDefault="00176A7B"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35255C" w:rsidRDefault="00176A7B"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0,32</m:t>
              </m:r>
            </m:den>
          </m:f>
          <m:r>
            <w:rPr>
              <w:rFonts w:ascii="Cambria Math" w:eastAsiaTheme="minorEastAsia" w:hAnsi="Cambria Math"/>
            </w:rPr>
            <m:t>=3,125</m:t>
          </m:r>
        </m:oMath>
      </m:oMathPara>
    </w:p>
    <w:p w:rsidR="0035255C" w:rsidRDefault="00176A7B"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0,07</m:t>
              </m:r>
            </m:den>
          </m:f>
          <m:r>
            <w:rPr>
              <w:rFonts w:ascii="Cambria Math" w:eastAsiaTheme="minorEastAsia" w:hAnsi="Cambria Math"/>
            </w:rPr>
            <m:t>=14,29</m:t>
          </m:r>
        </m:oMath>
      </m:oMathPara>
    </w:p>
    <w:p w:rsidR="0035255C" w:rsidRDefault="0035255C" w:rsidP="0035255C">
      <w:r>
        <w:lastRenderedPageBreak/>
        <w:t>3) Продолжительность одного оборота оборотных средств (</w:t>
      </w:r>
      <w:proofErr w:type="spellStart"/>
      <w:r>
        <w:t>Т</w:t>
      </w:r>
      <w:r>
        <w:rPr>
          <w:vertAlign w:val="subscript"/>
        </w:rPr>
        <w:t>обс</w:t>
      </w:r>
      <w:proofErr w:type="spellEnd"/>
      <w:r>
        <w:t>) показывает продолжительность одного оборота в днях.</w:t>
      </w:r>
    </w:p>
    <w:p w:rsidR="0035255C" w:rsidRDefault="00176A7B"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35255C" w:rsidRDefault="00176A7B"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3,125</m:t>
              </m:r>
            </m:den>
          </m:f>
          <m:r>
            <w:rPr>
              <w:rFonts w:ascii="Cambria Math" w:eastAsiaTheme="minorEastAsia" w:hAnsi="Cambria Math"/>
            </w:rPr>
            <m:t>=115,2</m:t>
          </m:r>
        </m:oMath>
      </m:oMathPara>
    </w:p>
    <w:p w:rsidR="0035255C" w:rsidRDefault="00176A7B"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14,29</m:t>
              </m:r>
            </m:den>
          </m:f>
          <m:r>
            <w:rPr>
              <w:rFonts w:ascii="Cambria Math" w:eastAsiaTheme="minorEastAsia" w:hAnsi="Cambria Math"/>
            </w:rPr>
            <m:t>=25,19</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35255C" w:rsidTr="0035255C">
        <w:trPr>
          <w:trHeight w:val="388"/>
        </w:trPr>
        <w:tc>
          <w:tcPr>
            <w:tcW w:w="2768"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Показатели</w:t>
            </w:r>
          </w:p>
        </w:tc>
        <w:tc>
          <w:tcPr>
            <w:tcW w:w="1010"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2887"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530"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rPr>
          <w:trHeight w:val="4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Коэффициент закрепления</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,32</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,07</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(0,25</w:t>
            </w:r>
            <w:r>
              <w:rPr>
                <w:rFonts w:eastAsiaTheme="minorEastAsia"/>
              </w:rPr>
              <w:fldChar w:fldCharType="end"/>
            </w:r>
            <w:r>
              <w:rPr>
                <w:rFonts w:eastAsiaTheme="minorEastAsia"/>
              </w:rPr>
              <w:t>)</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0,2188</w:t>
            </w:r>
            <w:r>
              <w:rPr>
                <w:rFonts w:eastAsiaTheme="minorEastAsia"/>
              </w:rPr>
              <w:fldChar w:fldCharType="end"/>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Коэффициент оборачиваемости оборотных средств</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proofErr w:type="spellStart"/>
            <w:r>
              <w:rPr>
                <w:rFonts w:eastAsiaTheme="minorEastAsia"/>
              </w:rPr>
              <w:t>К</w:t>
            </w:r>
            <w:r>
              <w:rPr>
                <w:rFonts w:eastAsiaTheme="minorEastAsia"/>
                <w:vertAlign w:val="subscript"/>
              </w:rPr>
              <w:t>об</w:t>
            </w:r>
            <w:proofErr w:type="spellEnd"/>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3,125</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14,29</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11,165</w:t>
            </w:r>
            <w:r>
              <w:rPr>
                <w:rFonts w:eastAsiaTheme="minorEastAsia"/>
              </w:rPr>
              <w:fldChar w:fldCharType="end"/>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 xml:space="preserve">4 </w:instrText>
            </w:r>
            <w:r>
              <w:rPr>
                <w:rFonts w:eastAsiaTheme="minorEastAsia"/>
              </w:rPr>
              <w:fldChar w:fldCharType="separate"/>
            </w:r>
            <w:r>
              <w:rPr>
                <w:rFonts w:eastAsiaTheme="minorEastAsia"/>
                <w:noProof/>
              </w:rPr>
              <w:t>4,5728</w:t>
            </w:r>
            <w:r>
              <w:rPr>
                <w:rFonts w:eastAsiaTheme="minorEastAsia"/>
              </w:rPr>
              <w:fldChar w:fldCharType="end"/>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Продолжительность одного оборота</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proofErr w:type="spellStart"/>
            <w:r>
              <w:rPr>
                <w:rFonts w:eastAsiaTheme="minorEastAsia"/>
              </w:rPr>
              <w:t>Т</w:t>
            </w:r>
            <w:r>
              <w:rPr>
                <w:rFonts w:eastAsiaTheme="minorEastAsia"/>
                <w:vertAlign w:val="subscript"/>
              </w:rPr>
              <w:t>обс</w:t>
            </w:r>
            <w:proofErr w:type="spellEnd"/>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1</w:t>
            </w:r>
            <w:r>
              <w:rPr>
                <w:rFonts w:eastAsiaTheme="minorEastAsia"/>
              </w:rPr>
              <w:t>15,2</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25,19</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(90,01</w:t>
            </w:r>
            <w:r>
              <w:rPr>
                <w:rFonts w:eastAsiaTheme="minorEastAsia"/>
              </w:rPr>
              <w:fldChar w:fldCharType="end"/>
            </w:r>
            <w:r>
              <w:rPr>
                <w:rFonts w:eastAsiaTheme="minorEastAsia"/>
              </w:rPr>
              <w:t>)</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0,219</w:t>
            </w:r>
            <w:r>
              <w:rPr>
                <w:rFonts w:eastAsiaTheme="minorEastAsia"/>
              </w:rPr>
              <w:fldChar w:fldCharType="end"/>
            </w:r>
          </w:p>
        </w:tc>
      </w:tr>
    </w:tbl>
    <w:p w:rsidR="0035255C" w:rsidRDefault="0035255C" w:rsidP="0035255C">
      <w:pPr>
        <w:spacing w:after="160" w:line="256" w:lineRule="auto"/>
        <w:ind w:firstLine="0"/>
        <w:jc w:val="left"/>
        <w:rPr>
          <w:rFonts w:eastAsiaTheme="minorEastAsia"/>
        </w:rPr>
      </w:pPr>
    </w:p>
    <w:p w:rsidR="00C67989" w:rsidRPr="00C67989" w:rsidRDefault="0035255C" w:rsidP="0035255C">
      <w:r>
        <w:t>На основе рассчитанных показателей можно сделать следующие выводы: коэффициент закрепления оборотных средств уменьшилась на 78%, а коэффициент оборачиваемости оборотных средств увеличилось в 4,5 раз. Продолжительность одного оборота, сократилась на 79%.</w:t>
      </w:r>
    </w:p>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93670EB"/>
    <w:multiLevelType w:val="hybridMultilevel"/>
    <w:tmpl w:val="7CB0FABE"/>
    <w:lvl w:ilvl="0" w:tplc="0196163E">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4D309A"/>
    <w:multiLevelType w:val="hybridMultilevel"/>
    <w:tmpl w:val="90DA60F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F7426C6"/>
    <w:multiLevelType w:val="hybridMultilevel"/>
    <w:tmpl w:val="54D4A8E4"/>
    <w:lvl w:ilvl="0" w:tplc="873CA87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0" w15:restartNumberingAfterBreak="0">
    <w:nsid w:val="39232A4B"/>
    <w:multiLevelType w:val="hybridMultilevel"/>
    <w:tmpl w:val="626C41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3BA2725D"/>
    <w:multiLevelType w:val="hybridMultilevel"/>
    <w:tmpl w:val="3478702A"/>
    <w:lvl w:ilvl="0" w:tplc="0196163E">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F280697"/>
    <w:multiLevelType w:val="hybridMultilevel"/>
    <w:tmpl w:val="14C4FF5E"/>
    <w:lvl w:ilvl="0" w:tplc="C66CD808">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33014F4"/>
    <w:multiLevelType w:val="hybridMultilevel"/>
    <w:tmpl w:val="33BC353A"/>
    <w:lvl w:ilvl="0" w:tplc="0196163E">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587E2622"/>
    <w:multiLevelType w:val="hybridMultilevel"/>
    <w:tmpl w:val="057CB5C6"/>
    <w:lvl w:ilvl="0" w:tplc="64F8D8F6">
      <w:start w:val="1"/>
      <w:numFmt w:val="decimal"/>
      <w:lvlText w:val="%1)"/>
      <w:lvlJc w:val="left"/>
      <w:pPr>
        <w:ind w:left="1256" w:hanging="405"/>
      </w:pPr>
      <w:rPr>
        <w:rFonts w:hint="default"/>
        <w:color w:val="00000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4"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703F0090"/>
    <w:multiLevelType w:val="hybridMultilevel"/>
    <w:tmpl w:val="96303AC0"/>
    <w:lvl w:ilvl="0" w:tplc="66C05992">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7"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25"/>
  </w:num>
  <w:num w:numId="2">
    <w:abstractNumId w:val="27"/>
  </w:num>
  <w:num w:numId="3">
    <w:abstractNumId w:val="15"/>
  </w:num>
  <w:num w:numId="4">
    <w:abstractNumId w:val="16"/>
  </w:num>
  <w:num w:numId="5">
    <w:abstractNumId w:val="28"/>
  </w:num>
  <w:num w:numId="6">
    <w:abstractNumId w:val="5"/>
  </w:num>
  <w:num w:numId="7">
    <w:abstractNumId w:val="12"/>
  </w:num>
  <w:num w:numId="8">
    <w:abstractNumId w:val="0"/>
  </w:num>
  <w:num w:numId="9">
    <w:abstractNumId w:val="8"/>
  </w:num>
  <w:num w:numId="10">
    <w:abstractNumId w:val="13"/>
  </w:num>
  <w:num w:numId="11">
    <w:abstractNumId w:val="22"/>
  </w:num>
  <w:num w:numId="12">
    <w:abstractNumId w:val="18"/>
  </w:num>
  <w:num w:numId="13">
    <w:abstractNumId w:val="6"/>
  </w:num>
  <w:num w:numId="14">
    <w:abstractNumId w:val="24"/>
  </w:num>
  <w:num w:numId="15">
    <w:abstractNumId w:val="14"/>
  </w:num>
  <w:num w:numId="16">
    <w:abstractNumId w:val="3"/>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
  </w:num>
  <w:num w:numId="23">
    <w:abstractNumId w:val="17"/>
  </w:num>
  <w:num w:numId="24">
    <w:abstractNumId w:val="19"/>
  </w:num>
  <w:num w:numId="25">
    <w:abstractNumId w:val="26"/>
  </w:num>
  <w:num w:numId="26">
    <w:abstractNumId w:val="2"/>
  </w:num>
  <w:num w:numId="27">
    <w:abstractNumId w:val="10"/>
  </w:num>
  <w:num w:numId="28">
    <w:abstractNumId w:val="4"/>
  </w:num>
  <w:num w:numId="29">
    <w:abstractNumId w:val="20"/>
  </w:num>
  <w:num w:numId="30">
    <w:abstractNumId w:val="7"/>
  </w:num>
  <w:num w:numId="31">
    <w:abstractNumId w:val="11"/>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715A1"/>
    <w:rsid w:val="000B610E"/>
    <w:rsid w:val="000D685C"/>
    <w:rsid w:val="00102A98"/>
    <w:rsid w:val="00176A7B"/>
    <w:rsid w:val="001B6AFC"/>
    <w:rsid w:val="001C26BE"/>
    <w:rsid w:val="00217B9F"/>
    <w:rsid w:val="002B1B7C"/>
    <w:rsid w:val="002F5192"/>
    <w:rsid w:val="00325DC5"/>
    <w:rsid w:val="0033076B"/>
    <w:rsid w:val="0035255C"/>
    <w:rsid w:val="003638EA"/>
    <w:rsid w:val="00445695"/>
    <w:rsid w:val="004B0A3A"/>
    <w:rsid w:val="004E1D46"/>
    <w:rsid w:val="00507DDB"/>
    <w:rsid w:val="005357A4"/>
    <w:rsid w:val="00591733"/>
    <w:rsid w:val="005A2233"/>
    <w:rsid w:val="006138A4"/>
    <w:rsid w:val="00662A54"/>
    <w:rsid w:val="006B4B5D"/>
    <w:rsid w:val="007224A4"/>
    <w:rsid w:val="00730D7A"/>
    <w:rsid w:val="0077509A"/>
    <w:rsid w:val="00796091"/>
    <w:rsid w:val="007A059F"/>
    <w:rsid w:val="007F2B0B"/>
    <w:rsid w:val="0081340C"/>
    <w:rsid w:val="00847CF6"/>
    <w:rsid w:val="008556ED"/>
    <w:rsid w:val="00900A5F"/>
    <w:rsid w:val="00977B75"/>
    <w:rsid w:val="0099147D"/>
    <w:rsid w:val="009D378E"/>
    <w:rsid w:val="00B07641"/>
    <w:rsid w:val="00B36562"/>
    <w:rsid w:val="00B80DE7"/>
    <w:rsid w:val="00C0403D"/>
    <w:rsid w:val="00C43E41"/>
    <w:rsid w:val="00C67989"/>
    <w:rsid w:val="00D26522"/>
    <w:rsid w:val="00D82BC0"/>
    <w:rsid w:val="00D84BDD"/>
    <w:rsid w:val="00E91D3C"/>
    <w:rsid w:val="00EB77B4"/>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2EFC754"/>
  <w15:chartTrackingRefBased/>
  <w15:docId w15:val="{08A9E1CE-9C98-48B8-93A0-1D341396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509A"/>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 w:type="paragraph" w:customStyle="1" w:styleId="ind">
    <w:name w:val="ind"/>
    <w:basedOn w:val="a"/>
    <w:rsid w:val="00176A7B"/>
    <w:pPr>
      <w:spacing w:before="100" w:beforeAutospacing="1" w:after="100" w:afterAutospacing="1" w:line="240" w:lineRule="auto"/>
      <w:ind w:firstLine="0"/>
      <w:jc w:val="left"/>
    </w:pPr>
    <w:rPr>
      <w:rFonts w:eastAsia="Times New Roman" w:cs="Times New Roman"/>
      <w:sz w:val="24"/>
      <w:szCs w:val="24"/>
      <w:lang w:eastAsia="ru-RU"/>
    </w:rPr>
  </w:style>
  <w:style w:type="paragraph" w:styleId="ad">
    <w:name w:val="Normal (Web)"/>
    <w:basedOn w:val="a"/>
    <w:uiPriority w:val="99"/>
    <w:semiHidden/>
    <w:unhideWhenUsed/>
    <w:rsid w:val="00176A7B"/>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695665519">
      <w:bodyDiv w:val="1"/>
      <w:marLeft w:val="0"/>
      <w:marRight w:val="0"/>
      <w:marTop w:val="0"/>
      <w:marBottom w:val="0"/>
      <w:divBdr>
        <w:top w:val="none" w:sz="0" w:space="0" w:color="auto"/>
        <w:left w:val="none" w:sz="0" w:space="0" w:color="auto"/>
        <w:bottom w:val="none" w:sz="0" w:space="0" w:color="auto"/>
        <w:right w:val="none" w:sz="0" w:space="0" w:color="auto"/>
      </w:divBdr>
    </w:div>
    <w:div w:id="714895470">
      <w:bodyDiv w:val="1"/>
      <w:marLeft w:val="0"/>
      <w:marRight w:val="0"/>
      <w:marTop w:val="0"/>
      <w:marBottom w:val="0"/>
      <w:divBdr>
        <w:top w:val="none" w:sz="0" w:space="0" w:color="auto"/>
        <w:left w:val="none" w:sz="0" w:space="0" w:color="auto"/>
        <w:bottom w:val="none" w:sz="0" w:space="0" w:color="auto"/>
        <w:right w:val="none" w:sz="0" w:space="0" w:color="auto"/>
      </w:divBdr>
    </w:div>
    <w:div w:id="912006978">
      <w:bodyDiv w:val="1"/>
      <w:marLeft w:val="0"/>
      <w:marRight w:val="0"/>
      <w:marTop w:val="0"/>
      <w:marBottom w:val="0"/>
      <w:divBdr>
        <w:top w:val="none" w:sz="0" w:space="0" w:color="auto"/>
        <w:left w:val="none" w:sz="0" w:space="0" w:color="auto"/>
        <w:bottom w:val="none" w:sz="0" w:space="0" w:color="auto"/>
        <w:right w:val="none" w:sz="0" w:space="0" w:color="auto"/>
      </w:divBdr>
    </w:div>
    <w:div w:id="1230576345">
      <w:bodyDiv w:val="1"/>
      <w:marLeft w:val="0"/>
      <w:marRight w:val="0"/>
      <w:marTop w:val="0"/>
      <w:marBottom w:val="0"/>
      <w:divBdr>
        <w:top w:val="none" w:sz="0" w:space="0" w:color="auto"/>
        <w:left w:val="none" w:sz="0" w:space="0" w:color="auto"/>
        <w:bottom w:val="none" w:sz="0" w:space="0" w:color="auto"/>
        <w:right w:val="none" w:sz="0" w:space="0" w:color="auto"/>
      </w:divBdr>
    </w:div>
    <w:div w:id="1411468291">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image" Target="media/image15.wmf"/><Relationship Id="rId39" Type="http://schemas.openxmlformats.org/officeDocument/2006/relationships/oleObject" Target="embeddings/oleObject13.bin"/><Relationship Id="rId21" Type="http://schemas.openxmlformats.org/officeDocument/2006/relationships/image" Target="media/image11.jpeg"/><Relationship Id="rId34" Type="http://schemas.openxmlformats.org/officeDocument/2006/relationships/image" Target="media/image19.wmf"/><Relationship Id="rId42" Type="http://schemas.openxmlformats.org/officeDocument/2006/relationships/image" Target="media/image23.wmf"/><Relationship Id="rId47" Type="http://schemas.openxmlformats.org/officeDocument/2006/relationships/oleObject" Target="embeddings/oleObject17.bin"/><Relationship Id="rId50" Type="http://schemas.openxmlformats.org/officeDocument/2006/relationships/image" Target="media/image27.wmf"/><Relationship Id="rId55"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21.wmf"/><Relationship Id="rId46" Type="http://schemas.openxmlformats.org/officeDocument/2006/relationships/image" Target="media/image25.wmf"/><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jpeg"/><Relationship Id="rId29" Type="http://schemas.openxmlformats.org/officeDocument/2006/relationships/oleObject" Target="embeddings/oleObject8.bin"/><Relationship Id="rId41" Type="http://schemas.openxmlformats.org/officeDocument/2006/relationships/oleObject" Target="embeddings/oleObject14.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wmf"/><Relationship Id="rId24" Type="http://schemas.openxmlformats.org/officeDocument/2006/relationships/image" Target="media/image14.wmf"/><Relationship Id="rId32" Type="http://schemas.openxmlformats.org/officeDocument/2006/relationships/image" Target="media/image18.wmf"/><Relationship Id="rId37" Type="http://schemas.openxmlformats.org/officeDocument/2006/relationships/oleObject" Target="embeddings/oleObject12.bin"/><Relationship Id="rId40" Type="http://schemas.openxmlformats.org/officeDocument/2006/relationships/image" Target="media/image22.wmf"/><Relationship Id="rId45" Type="http://schemas.openxmlformats.org/officeDocument/2006/relationships/oleObject" Target="embeddings/oleObject16.bin"/><Relationship Id="rId53" Type="http://schemas.openxmlformats.org/officeDocument/2006/relationships/oleObject" Target="embeddings/oleObject20.bin"/><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3.jpe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oleObject" Target="embeddings/oleObject18.bin"/><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9.bin"/><Relationship Id="rId44" Type="http://schemas.openxmlformats.org/officeDocument/2006/relationships/image" Target="media/image24.wmf"/><Relationship Id="rId52" Type="http://schemas.openxmlformats.org/officeDocument/2006/relationships/image" Target="media/image28.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image" Target="media/image12.jpeg"/><Relationship Id="rId27" Type="http://schemas.openxmlformats.org/officeDocument/2006/relationships/oleObject" Target="embeddings/oleObject7.bin"/><Relationship Id="rId30" Type="http://schemas.openxmlformats.org/officeDocument/2006/relationships/image" Target="media/image17.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6.wmf"/><Relationship Id="rId8" Type="http://schemas.openxmlformats.org/officeDocument/2006/relationships/image" Target="media/image3.png"/><Relationship Id="rId51" Type="http://schemas.openxmlformats.org/officeDocument/2006/relationships/oleObject" Target="embeddings/oleObject19.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AE960-903D-4083-979B-36B23EB88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53</Pages>
  <Words>9966</Words>
  <Characters>56807</Characters>
  <Application>Microsoft Office Word</Application>
  <DocSecurity>0</DocSecurity>
  <Lines>473</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6</cp:revision>
  <dcterms:created xsi:type="dcterms:W3CDTF">2023-02-19T10:04:00Z</dcterms:created>
  <dcterms:modified xsi:type="dcterms:W3CDTF">2023-05-04T20:47:00Z</dcterms:modified>
</cp:coreProperties>
</file>