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B5" w:rsidRDefault="00451FB5" w:rsidP="00451FB5">
      <w:pPr>
        <w:pStyle w:val="a3"/>
        <w:ind w:left="360" w:firstLine="0"/>
      </w:pPr>
      <w:r w:rsidRPr="00C67989">
        <w:t>АНАЛИЗ УСТОЙЧИВОСТИ СИСТЕМЫ АВТОМАТИЧЕСКОГО РЕГУЛИРОВАНИЯ</w:t>
      </w:r>
    </w:p>
    <w:p w:rsidR="00451FB5" w:rsidRPr="00A36916" w:rsidRDefault="00451FB5" w:rsidP="00451FB5">
      <w:r w:rsidRPr="00A36916">
        <w:t>Важным показателем АСР является устойчивость</w:t>
      </w:r>
      <w:r>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451FB5" w:rsidRPr="00A36916" w:rsidRDefault="00451FB5" w:rsidP="00451FB5">
      <w:r w:rsidRPr="00A36916">
        <w:t>1) корневой критерий,</w:t>
      </w:r>
    </w:p>
    <w:p w:rsidR="00451FB5" w:rsidRPr="00A36916" w:rsidRDefault="00451FB5" w:rsidP="00451FB5">
      <w:r w:rsidRPr="00A36916">
        <w:t>2) критерий Стодолы,</w:t>
      </w:r>
    </w:p>
    <w:p w:rsidR="00451FB5" w:rsidRPr="00A36916" w:rsidRDefault="00451FB5" w:rsidP="00451FB5">
      <w:r w:rsidRPr="00A36916">
        <w:t>3) критерий Гурвица,</w:t>
      </w:r>
    </w:p>
    <w:p w:rsidR="00451FB5" w:rsidRPr="00A36916" w:rsidRDefault="00451FB5" w:rsidP="00451FB5">
      <w:r w:rsidRPr="00A36916">
        <w:t>4) критерий Найквиста,</w:t>
      </w:r>
    </w:p>
    <w:p w:rsidR="00451FB5" w:rsidRPr="00A36916" w:rsidRDefault="00451FB5" w:rsidP="00451FB5">
      <w:r w:rsidRPr="00A36916">
        <w:t>5) критерий Михайлова и др.</w:t>
      </w:r>
    </w:p>
    <w:p w:rsidR="00451FB5" w:rsidRDefault="00451FB5" w:rsidP="00451FB5">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t>. Если АФХ проходит через точку</w:t>
      </w:r>
      <w:r w:rsidRPr="00A36916">
        <w:t xml:space="preserve"> (-1; 0), то замкнутая система находится на границе устойчивости.</w:t>
      </w:r>
      <w:r>
        <w:t xml:space="preserve"> </w:t>
      </w:r>
      <w:r w:rsidRPr="00A36916">
        <w:t>В случае, если характеристическое уравнение разомкнутой си</w:t>
      </w:r>
      <w:r>
        <w:t xml:space="preserve">стемы A(s) </w:t>
      </w:r>
      <w:r w:rsidRPr="00A36916">
        <w:t>=</w:t>
      </w:r>
      <w:r>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6"/>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451FB5" w:rsidTr="003C55FC">
        <w:tc>
          <w:tcPr>
            <w:tcW w:w="578" w:type="dxa"/>
          </w:tcPr>
          <w:p w:rsidR="00451FB5" w:rsidRPr="00476FDE" w:rsidRDefault="00451FB5" w:rsidP="003C55FC">
            <w:pPr>
              <w:ind w:firstLine="0"/>
            </w:pPr>
            <w:r>
              <w:rPr>
                <w:lang w:val="en-US"/>
              </w:rPr>
              <w:t>t</w:t>
            </w:r>
            <w:r>
              <w:t>, мин</w:t>
            </w:r>
          </w:p>
        </w:tc>
        <w:tc>
          <w:tcPr>
            <w:tcW w:w="565" w:type="dxa"/>
          </w:tcPr>
          <w:p w:rsidR="00451FB5" w:rsidRPr="00AB514F" w:rsidRDefault="00451FB5" w:rsidP="003C55FC">
            <w:pPr>
              <w:ind w:firstLine="0"/>
              <w:rPr>
                <w:lang w:val="en-US"/>
              </w:rPr>
            </w:pPr>
            <w:r>
              <w:rPr>
                <w:lang w:val="en-US"/>
              </w:rPr>
              <w:t>0</w:t>
            </w:r>
          </w:p>
        </w:tc>
        <w:tc>
          <w:tcPr>
            <w:tcW w:w="648" w:type="dxa"/>
          </w:tcPr>
          <w:p w:rsidR="00451FB5" w:rsidRPr="00AB514F" w:rsidRDefault="00451FB5" w:rsidP="003C55FC">
            <w:pPr>
              <w:ind w:firstLine="0"/>
              <w:rPr>
                <w:lang w:val="en-US"/>
              </w:rPr>
            </w:pPr>
            <w:r>
              <w:rPr>
                <w:lang w:val="en-US"/>
              </w:rPr>
              <w:t>0,5</w:t>
            </w:r>
          </w:p>
        </w:tc>
        <w:tc>
          <w:tcPr>
            <w:tcW w:w="564" w:type="dxa"/>
          </w:tcPr>
          <w:p w:rsidR="00451FB5" w:rsidRPr="00AB514F" w:rsidRDefault="00451FB5" w:rsidP="003C55FC">
            <w:pPr>
              <w:ind w:firstLine="0"/>
              <w:rPr>
                <w:lang w:val="en-US"/>
              </w:rPr>
            </w:pPr>
            <w:r>
              <w:rPr>
                <w:lang w:val="en-US"/>
              </w:rPr>
              <w:t>1</w:t>
            </w:r>
          </w:p>
        </w:tc>
        <w:tc>
          <w:tcPr>
            <w:tcW w:w="648" w:type="dxa"/>
          </w:tcPr>
          <w:p w:rsidR="00451FB5" w:rsidRPr="00AB514F" w:rsidRDefault="00451FB5" w:rsidP="003C55FC">
            <w:pPr>
              <w:ind w:firstLine="0"/>
              <w:rPr>
                <w:lang w:val="en-US"/>
              </w:rPr>
            </w:pPr>
            <w:r>
              <w:rPr>
                <w:lang w:val="en-US"/>
              </w:rPr>
              <w:t>1,5</w:t>
            </w:r>
          </w:p>
        </w:tc>
        <w:tc>
          <w:tcPr>
            <w:tcW w:w="565" w:type="dxa"/>
          </w:tcPr>
          <w:p w:rsidR="00451FB5" w:rsidRPr="00AB514F" w:rsidRDefault="00451FB5" w:rsidP="003C55FC">
            <w:pPr>
              <w:ind w:firstLine="0"/>
              <w:rPr>
                <w:lang w:val="en-US"/>
              </w:rPr>
            </w:pPr>
            <w:r>
              <w:rPr>
                <w:lang w:val="en-US"/>
              </w:rPr>
              <w:t>2</w:t>
            </w:r>
          </w:p>
        </w:tc>
        <w:tc>
          <w:tcPr>
            <w:tcW w:w="648" w:type="dxa"/>
          </w:tcPr>
          <w:p w:rsidR="00451FB5" w:rsidRPr="00AB514F" w:rsidRDefault="00451FB5" w:rsidP="003C55FC">
            <w:pPr>
              <w:ind w:firstLine="0"/>
              <w:rPr>
                <w:lang w:val="en-US"/>
              </w:rPr>
            </w:pPr>
            <w:r>
              <w:rPr>
                <w:lang w:val="en-US"/>
              </w:rPr>
              <w:t>2.5</w:t>
            </w:r>
          </w:p>
        </w:tc>
        <w:tc>
          <w:tcPr>
            <w:tcW w:w="565" w:type="dxa"/>
          </w:tcPr>
          <w:p w:rsidR="00451FB5" w:rsidRPr="00AB514F" w:rsidRDefault="00451FB5" w:rsidP="003C55FC">
            <w:pPr>
              <w:ind w:firstLine="0"/>
              <w:rPr>
                <w:lang w:val="en-US"/>
              </w:rPr>
            </w:pPr>
            <w:r>
              <w:rPr>
                <w:lang w:val="en-US"/>
              </w:rPr>
              <w:t>3</w:t>
            </w:r>
          </w:p>
        </w:tc>
        <w:tc>
          <w:tcPr>
            <w:tcW w:w="648" w:type="dxa"/>
          </w:tcPr>
          <w:p w:rsidR="00451FB5" w:rsidRPr="00AB514F" w:rsidRDefault="00451FB5" w:rsidP="003C55FC">
            <w:pPr>
              <w:ind w:firstLine="0"/>
              <w:rPr>
                <w:lang w:val="en-US"/>
              </w:rPr>
            </w:pPr>
            <w:r>
              <w:rPr>
                <w:lang w:val="en-US"/>
              </w:rPr>
              <w:t>3.5</w:t>
            </w:r>
          </w:p>
        </w:tc>
        <w:tc>
          <w:tcPr>
            <w:tcW w:w="566" w:type="dxa"/>
          </w:tcPr>
          <w:p w:rsidR="00451FB5" w:rsidRPr="00AB514F" w:rsidRDefault="00451FB5" w:rsidP="003C55FC">
            <w:pPr>
              <w:ind w:firstLine="0"/>
              <w:rPr>
                <w:lang w:val="en-US"/>
              </w:rPr>
            </w:pPr>
            <w:r>
              <w:rPr>
                <w:lang w:val="en-US"/>
              </w:rPr>
              <w:t>4</w:t>
            </w:r>
          </w:p>
        </w:tc>
        <w:tc>
          <w:tcPr>
            <w:tcW w:w="649" w:type="dxa"/>
          </w:tcPr>
          <w:p w:rsidR="00451FB5" w:rsidRPr="00AB514F" w:rsidRDefault="00451FB5" w:rsidP="003C55FC">
            <w:pPr>
              <w:ind w:firstLine="0"/>
              <w:rPr>
                <w:lang w:val="en-US"/>
              </w:rPr>
            </w:pPr>
            <w:r>
              <w:rPr>
                <w:lang w:val="en-US"/>
              </w:rPr>
              <w:t>4.5</w:t>
            </w:r>
          </w:p>
        </w:tc>
        <w:tc>
          <w:tcPr>
            <w:tcW w:w="566" w:type="dxa"/>
          </w:tcPr>
          <w:p w:rsidR="00451FB5" w:rsidRPr="00AB514F" w:rsidRDefault="00451FB5" w:rsidP="003C55FC">
            <w:pPr>
              <w:ind w:firstLine="0"/>
              <w:rPr>
                <w:lang w:val="en-US"/>
              </w:rPr>
            </w:pPr>
            <w:r>
              <w:rPr>
                <w:lang w:val="en-US"/>
              </w:rPr>
              <w:t>5</w:t>
            </w:r>
          </w:p>
        </w:tc>
        <w:tc>
          <w:tcPr>
            <w:tcW w:w="649" w:type="dxa"/>
          </w:tcPr>
          <w:p w:rsidR="00451FB5" w:rsidRPr="00AB514F" w:rsidRDefault="00451FB5" w:rsidP="003C55FC">
            <w:pPr>
              <w:ind w:firstLine="0"/>
              <w:rPr>
                <w:lang w:val="en-US"/>
              </w:rPr>
            </w:pPr>
            <w:r>
              <w:rPr>
                <w:lang w:val="en-US"/>
              </w:rPr>
              <w:t>5.5</w:t>
            </w:r>
          </w:p>
        </w:tc>
        <w:tc>
          <w:tcPr>
            <w:tcW w:w="512" w:type="dxa"/>
          </w:tcPr>
          <w:p w:rsidR="00451FB5" w:rsidRDefault="00451FB5" w:rsidP="003C55FC">
            <w:pPr>
              <w:ind w:firstLine="0"/>
              <w:rPr>
                <w:lang w:val="en-US"/>
              </w:rPr>
            </w:pPr>
            <w:r>
              <w:rPr>
                <w:lang w:val="en-US"/>
              </w:rPr>
              <w:t>6</w:t>
            </w:r>
          </w:p>
        </w:tc>
        <w:tc>
          <w:tcPr>
            <w:tcW w:w="516" w:type="dxa"/>
          </w:tcPr>
          <w:p w:rsidR="00451FB5" w:rsidRDefault="00451FB5" w:rsidP="003C55FC">
            <w:pPr>
              <w:ind w:firstLine="0"/>
              <w:rPr>
                <w:lang w:val="en-US"/>
              </w:rPr>
            </w:pPr>
            <w:r>
              <w:rPr>
                <w:lang w:val="en-US"/>
              </w:rPr>
              <w:t>6.5</w:t>
            </w:r>
          </w:p>
        </w:tc>
        <w:tc>
          <w:tcPr>
            <w:tcW w:w="512" w:type="dxa"/>
          </w:tcPr>
          <w:p w:rsidR="00451FB5" w:rsidRDefault="00451FB5" w:rsidP="003C55FC">
            <w:pPr>
              <w:ind w:firstLine="0"/>
              <w:rPr>
                <w:lang w:val="en-US"/>
              </w:rPr>
            </w:pPr>
            <w:r>
              <w:rPr>
                <w:lang w:val="en-US"/>
              </w:rPr>
              <w:t>7</w:t>
            </w:r>
          </w:p>
        </w:tc>
      </w:tr>
      <w:tr w:rsidR="00451FB5" w:rsidTr="003C55FC">
        <w:tc>
          <w:tcPr>
            <w:tcW w:w="578" w:type="dxa"/>
          </w:tcPr>
          <w:p w:rsidR="00451FB5" w:rsidRPr="00AB514F" w:rsidRDefault="00451FB5" w:rsidP="003C55FC">
            <w:pPr>
              <w:ind w:firstLine="0"/>
              <w:rPr>
                <w:lang w:val="en-US"/>
              </w:rPr>
            </w:pPr>
            <w:r>
              <w:rPr>
                <w:lang w:val="en-US"/>
              </w:rPr>
              <w:t>T</w:t>
            </w:r>
          </w:p>
        </w:tc>
        <w:tc>
          <w:tcPr>
            <w:tcW w:w="565" w:type="dxa"/>
          </w:tcPr>
          <w:p w:rsidR="00451FB5" w:rsidRPr="0024423C" w:rsidRDefault="00451FB5" w:rsidP="003C55FC">
            <w:pPr>
              <w:ind w:firstLine="0"/>
            </w:pPr>
            <w:r>
              <w:t>33</w:t>
            </w:r>
          </w:p>
        </w:tc>
        <w:tc>
          <w:tcPr>
            <w:tcW w:w="648" w:type="dxa"/>
          </w:tcPr>
          <w:p w:rsidR="00451FB5" w:rsidRPr="00AB514F" w:rsidRDefault="00451FB5" w:rsidP="003C55FC">
            <w:pPr>
              <w:ind w:firstLine="0"/>
              <w:rPr>
                <w:lang w:val="en-US"/>
              </w:rPr>
            </w:pPr>
            <w:r>
              <w:rPr>
                <w:lang w:val="en-US"/>
              </w:rPr>
              <w:t>34</w:t>
            </w:r>
          </w:p>
        </w:tc>
        <w:tc>
          <w:tcPr>
            <w:tcW w:w="564" w:type="dxa"/>
          </w:tcPr>
          <w:p w:rsidR="00451FB5" w:rsidRPr="00AB514F" w:rsidRDefault="00451FB5" w:rsidP="003C55FC">
            <w:pPr>
              <w:ind w:firstLine="0"/>
              <w:rPr>
                <w:lang w:val="en-US"/>
              </w:rPr>
            </w:pPr>
            <w:r>
              <w:rPr>
                <w:lang w:val="en-US"/>
              </w:rPr>
              <w:t>39</w:t>
            </w:r>
          </w:p>
        </w:tc>
        <w:tc>
          <w:tcPr>
            <w:tcW w:w="648" w:type="dxa"/>
          </w:tcPr>
          <w:p w:rsidR="00451FB5" w:rsidRPr="00AB514F" w:rsidRDefault="00451FB5" w:rsidP="003C55FC">
            <w:pPr>
              <w:ind w:firstLine="0"/>
              <w:rPr>
                <w:lang w:val="en-US"/>
              </w:rPr>
            </w:pPr>
            <w:r>
              <w:rPr>
                <w:lang w:val="en-US"/>
              </w:rPr>
              <w:t>45</w:t>
            </w:r>
          </w:p>
        </w:tc>
        <w:tc>
          <w:tcPr>
            <w:tcW w:w="565" w:type="dxa"/>
          </w:tcPr>
          <w:p w:rsidR="00451FB5" w:rsidRPr="0024423C" w:rsidRDefault="00451FB5" w:rsidP="003C55FC">
            <w:pPr>
              <w:ind w:firstLine="0"/>
            </w:pPr>
            <w:r>
              <w:rPr>
                <w:lang w:val="en-US"/>
              </w:rPr>
              <w:t>49</w:t>
            </w:r>
            <w:r>
              <w:t>,1</w:t>
            </w:r>
          </w:p>
        </w:tc>
        <w:tc>
          <w:tcPr>
            <w:tcW w:w="648" w:type="dxa"/>
          </w:tcPr>
          <w:p w:rsidR="00451FB5" w:rsidRPr="00AB514F" w:rsidRDefault="00451FB5" w:rsidP="003C55FC">
            <w:pPr>
              <w:ind w:firstLine="0"/>
              <w:rPr>
                <w:lang w:val="en-US"/>
              </w:rPr>
            </w:pPr>
            <w:r>
              <w:rPr>
                <w:lang w:val="en-US"/>
              </w:rPr>
              <w:t>56</w:t>
            </w:r>
          </w:p>
        </w:tc>
        <w:tc>
          <w:tcPr>
            <w:tcW w:w="565" w:type="dxa"/>
          </w:tcPr>
          <w:p w:rsidR="00451FB5" w:rsidRPr="00AB514F" w:rsidRDefault="00451FB5" w:rsidP="003C55FC">
            <w:pPr>
              <w:ind w:firstLine="0"/>
              <w:rPr>
                <w:lang w:val="en-US"/>
              </w:rPr>
            </w:pPr>
            <w:r>
              <w:rPr>
                <w:lang w:val="en-US"/>
              </w:rPr>
              <w:t>58</w:t>
            </w:r>
          </w:p>
        </w:tc>
        <w:tc>
          <w:tcPr>
            <w:tcW w:w="648" w:type="dxa"/>
          </w:tcPr>
          <w:p w:rsidR="00451FB5" w:rsidRPr="00AB514F" w:rsidRDefault="00451FB5" w:rsidP="003C55FC">
            <w:pPr>
              <w:ind w:firstLine="0"/>
              <w:rPr>
                <w:lang w:val="en-US"/>
              </w:rPr>
            </w:pPr>
            <w:r>
              <w:rPr>
                <w:lang w:val="en-US"/>
              </w:rPr>
              <w:t>64</w:t>
            </w:r>
          </w:p>
        </w:tc>
        <w:tc>
          <w:tcPr>
            <w:tcW w:w="566" w:type="dxa"/>
          </w:tcPr>
          <w:p w:rsidR="00451FB5" w:rsidRPr="00AB514F" w:rsidRDefault="00451FB5" w:rsidP="003C55FC">
            <w:pPr>
              <w:ind w:firstLine="0"/>
              <w:rPr>
                <w:lang w:val="en-US"/>
              </w:rPr>
            </w:pPr>
            <w:r>
              <w:rPr>
                <w:lang w:val="en-US"/>
              </w:rPr>
              <w:t>68</w:t>
            </w:r>
          </w:p>
        </w:tc>
        <w:tc>
          <w:tcPr>
            <w:tcW w:w="649" w:type="dxa"/>
          </w:tcPr>
          <w:p w:rsidR="00451FB5" w:rsidRPr="00AB514F" w:rsidRDefault="00451FB5" w:rsidP="003C55FC">
            <w:pPr>
              <w:ind w:firstLine="0"/>
              <w:rPr>
                <w:lang w:val="en-US"/>
              </w:rPr>
            </w:pPr>
            <w:r>
              <w:rPr>
                <w:lang w:val="en-US"/>
              </w:rPr>
              <w:t>74</w:t>
            </w:r>
          </w:p>
        </w:tc>
        <w:tc>
          <w:tcPr>
            <w:tcW w:w="566" w:type="dxa"/>
          </w:tcPr>
          <w:p w:rsidR="00451FB5" w:rsidRPr="00AB514F" w:rsidRDefault="00451FB5" w:rsidP="003C55FC">
            <w:pPr>
              <w:ind w:firstLine="0"/>
              <w:rPr>
                <w:lang w:val="en-US"/>
              </w:rPr>
            </w:pPr>
            <w:r>
              <w:rPr>
                <w:lang w:val="en-US"/>
              </w:rPr>
              <w:t>78</w:t>
            </w:r>
          </w:p>
        </w:tc>
        <w:tc>
          <w:tcPr>
            <w:tcW w:w="649" w:type="dxa"/>
          </w:tcPr>
          <w:p w:rsidR="00451FB5" w:rsidRPr="00AB514F" w:rsidRDefault="00451FB5" w:rsidP="003C55FC">
            <w:pPr>
              <w:ind w:firstLine="0"/>
              <w:rPr>
                <w:lang w:val="en-US"/>
              </w:rPr>
            </w:pPr>
            <w:r>
              <w:rPr>
                <w:lang w:val="en-US"/>
              </w:rPr>
              <w:t>86</w:t>
            </w:r>
          </w:p>
        </w:tc>
        <w:tc>
          <w:tcPr>
            <w:tcW w:w="512" w:type="dxa"/>
          </w:tcPr>
          <w:p w:rsidR="00451FB5" w:rsidRPr="00476FDE" w:rsidRDefault="00451FB5" w:rsidP="003C55FC">
            <w:pPr>
              <w:ind w:firstLine="0"/>
            </w:pPr>
            <w:r>
              <w:rPr>
                <w:lang w:val="en-US"/>
              </w:rPr>
              <w:t>8</w:t>
            </w:r>
            <w:r>
              <w:t>3</w:t>
            </w:r>
          </w:p>
        </w:tc>
        <w:tc>
          <w:tcPr>
            <w:tcW w:w="516" w:type="dxa"/>
          </w:tcPr>
          <w:p w:rsidR="00451FB5" w:rsidRPr="00AB514F" w:rsidRDefault="00451FB5" w:rsidP="003C55FC">
            <w:pPr>
              <w:ind w:firstLine="0"/>
              <w:rPr>
                <w:lang w:val="en-US"/>
              </w:rPr>
            </w:pPr>
            <w:r>
              <w:rPr>
                <w:lang w:val="en-US"/>
              </w:rPr>
              <w:t>79</w:t>
            </w:r>
          </w:p>
        </w:tc>
        <w:tc>
          <w:tcPr>
            <w:tcW w:w="512" w:type="dxa"/>
          </w:tcPr>
          <w:p w:rsidR="00451FB5" w:rsidRPr="00AB514F" w:rsidRDefault="00451FB5" w:rsidP="003C55FC">
            <w:pPr>
              <w:ind w:firstLine="0"/>
            </w:pPr>
            <w:r>
              <w:rPr>
                <w:lang w:val="en-US"/>
              </w:rPr>
              <w:t>80</w:t>
            </w:r>
          </w:p>
        </w:tc>
      </w:tr>
    </w:tbl>
    <w:p w:rsidR="00451FB5" w:rsidRPr="00476FDE" w:rsidRDefault="00451FB5" w:rsidP="00451FB5">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6"/>
        <w:tblW w:w="0" w:type="auto"/>
        <w:tblLook w:val="04A0" w:firstRow="1" w:lastRow="0" w:firstColumn="1" w:lastColumn="0" w:noHBand="0" w:noVBand="1"/>
      </w:tblPr>
      <w:tblGrid>
        <w:gridCol w:w="682"/>
        <w:gridCol w:w="353"/>
        <w:gridCol w:w="694"/>
        <w:gridCol w:w="694"/>
        <w:gridCol w:w="693"/>
        <w:gridCol w:w="693"/>
        <w:gridCol w:w="557"/>
        <w:gridCol w:w="557"/>
        <w:gridCol w:w="693"/>
        <w:gridCol w:w="693"/>
        <w:gridCol w:w="557"/>
        <w:gridCol w:w="693"/>
        <w:gridCol w:w="693"/>
        <w:gridCol w:w="693"/>
        <w:gridCol w:w="693"/>
        <w:gridCol w:w="557"/>
      </w:tblGrid>
      <w:tr w:rsidR="00451FB5" w:rsidTr="003C55FC">
        <w:tc>
          <w:tcPr>
            <w:tcW w:w="562" w:type="dxa"/>
          </w:tcPr>
          <w:p w:rsidR="00451FB5" w:rsidRPr="00476FDE" w:rsidRDefault="00451FB5" w:rsidP="003C55FC">
            <w:pPr>
              <w:ind w:firstLine="0"/>
            </w:pPr>
            <w:r>
              <w:rPr>
                <w:lang w:val="en-US"/>
              </w:rPr>
              <w:t>t</w:t>
            </w:r>
            <w:r>
              <w:t>, мин</w:t>
            </w:r>
          </w:p>
        </w:tc>
        <w:tc>
          <w:tcPr>
            <w:tcW w:w="447" w:type="dxa"/>
          </w:tcPr>
          <w:p w:rsidR="00451FB5" w:rsidRPr="00AB514F" w:rsidRDefault="00451FB5" w:rsidP="003C55FC">
            <w:pPr>
              <w:ind w:firstLine="0"/>
              <w:rPr>
                <w:lang w:val="en-US"/>
              </w:rPr>
            </w:pPr>
            <w:r>
              <w:rPr>
                <w:lang w:val="en-US"/>
              </w:rPr>
              <w:t>0</w:t>
            </w:r>
          </w:p>
        </w:tc>
        <w:tc>
          <w:tcPr>
            <w:tcW w:w="673" w:type="dxa"/>
          </w:tcPr>
          <w:p w:rsidR="00451FB5" w:rsidRPr="00AB514F" w:rsidRDefault="00451FB5" w:rsidP="003C55FC">
            <w:pPr>
              <w:ind w:firstLine="0"/>
              <w:rPr>
                <w:lang w:val="en-US"/>
              </w:rPr>
            </w:pPr>
            <w:r>
              <w:rPr>
                <w:lang w:val="en-US"/>
              </w:rPr>
              <w:t>0,5</w:t>
            </w:r>
          </w:p>
        </w:tc>
        <w:tc>
          <w:tcPr>
            <w:tcW w:w="673" w:type="dxa"/>
          </w:tcPr>
          <w:p w:rsidR="00451FB5" w:rsidRPr="00AB514F" w:rsidRDefault="00451FB5" w:rsidP="003C55FC">
            <w:pPr>
              <w:ind w:firstLine="0"/>
              <w:rPr>
                <w:lang w:val="en-US"/>
              </w:rPr>
            </w:pPr>
            <w:r>
              <w:rPr>
                <w:lang w:val="en-US"/>
              </w:rPr>
              <w:t>1</w:t>
            </w:r>
          </w:p>
        </w:tc>
        <w:tc>
          <w:tcPr>
            <w:tcW w:w="673" w:type="dxa"/>
          </w:tcPr>
          <w:p w:rsidR="00451FB5" w:rsidRPr="00AB514F" w:rsidRDefault="00451FB5" w:rsidP="003C55FC">
            <w:pPr>
              <w:ind w:firstLine="0"/>
              <w:rPr>
                <w:lang w:val="en-US"/>
              </w:rPr>
            </w:pPr>
            <w:r>
              <w:rPr>
                <w:lang w:val="en-US"/>
              </w:rPr>
              <w:t>1,5</w:t>
            </w:r>
          </w:p>
        </w:tc>
        <w:tc>
          <w:tcPr>
            <w:tcW w:w="673" w:type="dxa"/>
          </w:tcPr>
          <w:p w:rsidR="00451FB5" w:rsidRPr="00AB514F" w:rsidRDefault="00451FB5" w:rsidP="003C55FC">
            <w:pPr>
              <w:ind w:firstLine="0"/>
              <w:rPr>
                <w:lang w:val="en-US"/>
              </w:rPr>
            </w:pPr>
            <w:r>
              <w:rPr>
                <w:lang w:val="en-US"/>
              </w:rPr>
              <w:t>2</w:t>
            </w:r>
          </w:p>
        </w:tc>
        <w:tc>
          <w:tcPr>
            <w:tcW w:w="543" w:type="dxa"/>
          </w:tcPr>
          <w:p w:rsidR="00451FB5" w:rsidRPr="00AB514F" w:rsidRDefault="00451FB5" w:rsidP="003C55FC">
            <w:pPr>
              <w:ind w:firstLine="0"/>
              <w:rPr>
                <w:lang w:val="en-US"/>
              </w:rPr>
            </w:pPr>
            <w:r>
              <w:rPr>
                <w:lang w:val="en-US"/>
              </w:rPr>
              <w:t>2.5</w:t>
            </w:r>
          </w:p>
        </w:tc>
        <w:tc>
          <w:tcPr>
            <w:tcW w:w="543" w:type="dxa"/>
          </w:tcPr>
          <w:p w:rsidR="00451FB5" w:rsidRPr="00AB514F" w:rsidRDefault="00451FB5" w:rsidP="003C55FC">
            <w:pPr>
              <w:ind w:firstLine="0"/>
              <w:rPr>
                <w:lang w:val="en-US"/>
              </w:rPr>
            </w:pPr>
            <w:r>
              <w:rPr>
                <w:lang w:val="en-US"/>
              </w:rPr>
              <w:t>3</w:t>
            </w:r>
          </w:p>
        </w:tc>
        <w:tc>
          <w:tcPr>
            <w:tcW w:w="673" w:type="dxa"/>
          </w:tcPr>
          <w:p w:rsidR="00451FB5" w:rsidRPr="00AB514F" w:rsidRDefault="00451FB5" w:rsidP="003C55FC">
            <w:pPr>
              <w:ind w:firstLine="0"/>
              <w:rPr>
                <w:lang w:val="en-US"/>
              </w:rPr>
            </w:pPr>
            <w:r>
              <w:rPr>
                <w:lang w:val="en-US"/>
              </w:rPr>
              <w:t>3.5</w:t>
            </w:r>
          </w:p>
        </w:tc>
        <w:tc>
          <w:tcPr>
            <w:tcW w:w="673" w:type="dxa"/>
          </w:tcPr>
          <w:p w:rsidR="00451FB5" w:rsidRPr="00AB514F" w:rsidRDefault="00451FB5" w:rsidP="003C55FC">
            <w:pPr>
              <w:ind w:firstLine="0"/>
              <w:rPr>
                <w:lang w:val="en-US"/>
              </w:rPr>
            </w:pPr>
            <w:r>
              <w:rPr>
                <w:lang w:val="en-US"/>
              </w:rPr>
              <w:t>4</w:t>
            </w:r>
          </w:p>
        </w:tc>
        <w:tc>
          <w:tcPr>
            <w:tcW w:w="543" w:type="dxa"/>
          </w:tcPr>
          <w:p w:rsidR="00451FB5" w:rsidRPr="00AB514F" w:rsidRDefault="00451FB5" w:rsidP="003C55FC">
            <w:pPr>
              <w:ind w:firstLine="0"/>
              <w:rPr>
                <w:lang w:val="en-US"/>
              </w:rPr>
            </w:pPr>
            <w:r>
              <w:rPr>
                <w:lang w:val="en-US"/>
              </w:rPr>
              <w:t>4.5</w:t>
            </w:r>
          </w:p>
        </w:tc>
        <w:tc>
          <w:tcPr>
            <w:tcW w:w="673" w:type="dxa"/>
          </w:tcPr>
          <w:p w:rsidR="00451FB5" w:rsidRPr="00AB514F" w:rsidRDefault="00451FB5" w:rsidP="003C55FC">
            <w:pPr>
              <w:ind w:firstLine="0"/>
              <w:rPr>
                <w:lang w:val="en-US"/>
              </w:rPr>
            </w:pPr>
            <w:r>
              <w:rPr>
                <w:lang w:val="en-US"/>
              </w:rPr>
              <w:t>5</w:t>
            </w:r>
          </w:p>
        </w:tc>
        <w:tc>
          <w:tcPr>
            <w:tcW w:w="673" w:type="dxa"/>
          </w:tcPr>
          <w:p w:rsidR="00451FB5" w:rsidRPr="00AB514F" w:rsidRDefault="00451FB5" w:rsidP="003C55FC">
            <w:pPr>
              <w:ind w:firstLine="0"/>
              <w:rPr>
                <w:lang w:val="en-US"/>
              </w:rPr>
            </w:pPr>
            <w:r>
              <w:rPr>
                <w:lang w:val="en-US"/>
              </w:rPr>
              <w:t>5.5</w:t>
            </w:r>
          </w:p>
        </w:tc>
        <w:tc>
          <w:tcPr>
            <w:tcW w:w="673" w:type="dxa"/>
          </w:tcPr>
          <w:p w:rsidR="00451FB5" w:rsidRDefault="00451FB5" w:rsidP="003C55FC">
            <w:pPr>
              <w:ind w:firstLine="0"/>
              <w:rPr>
                <w:lang w:val="en-US"/>
              </w:rPr>
            </w:pPr>
            <w:r>
              <w:rPr>
                <w:lang w:val="en-US"/>
              </w:rPr>
              <w:t>6</w:t>
            </w:r>
          </w:p>
        </w:tc>
        <w:tc>
          <w:tcPr>
            <w:tcW w:w="673" w:type="dxa"/>
          </w:tcPr>
          <w:p w:rsidR="00451FB5" w:rsidRDefault="00451FB5" w:rsidP="003C55FC">
            <w:pPr>
              <w:ind w:firstLine="0"/>
              <w:rPr>
                <w:lang w:val="en-US"/>
              </w:rPr>
            </w:pPr>
            <w:r>
              <w:rPr>
                <w:lang w:val="en-US"/>
              </w:rPr>
              <w:t>6.5</w:t>
            </w:r>
          </w:p>
        </w:tc>
        <w:tc>
          <w:tcPr>
            <w:tcW w:w="543" w:type="dxa"/>
          </w:tcPr>
          <w:p w:rsidR="00451FB5" w:rsidRDefault="00451FB5" w:rsidP="003C55FC">
            <w:pPr>
              <w:ind w:firstLine="0"/>
              <w:rPr>
                <w:lang w:val="en-US"/>
              </w:rPr>
            </w:pPr>
            <w:r>
              <w:rPr>
                <w:lang w:val="en-US"/>
              </w:rPr>
              <w:t>7</w:t>
            </w:r>
          </w:p>
        </w:tc>
      </w:tr>
      <w:tr w:rsidR="00451FB5" w:rsidTr="003C55FC">
        <w:tc>
          <w:tcPr>
            <w:tcW w:w="562" w:type="dxa"/>
          </w:tcPr>
          <w:p w:rsidR="00451FB5" w:rsidRPr="00AB514F" w:rsidRDefault="00451FB5" w:rsidP="003C55FC">
            <w:pPr>
              <w:ind w:firstLine="0"/>
              <w:rPr>
                <w:lang w:val="en-US"/>
              </w:rPr>
            </w:pPr>
            <w:r>
              <w:rPr>
                <w:lang w:val="en-US"/>
              </w:rPr>
              <w:t>T</w:t>
            </w:r>
          </w:p>
        </w:tc>
        <w:tc>
          <w:tcPr>
            <w:tcW w:w="447" w:type="dxa"/>
          </w:tcPr>
          <w:p w:rsidR="00451FB5" w:rsidRPr="0024423C" w:rsidRDefault="00451FB5" w:rsidP="003C55FC">
            <w:pPr>
              <w:ind w:firstLine="0"/>
            </w:pPr>
            <w:r>
              <w:t>0</w:t>
            </w:r>
          </w:p>
        </w:tc>
        <w:tc>
          <w:tcPr>
            <w:tcW w:w="673" w:type="dxa"/>
          </w:tcPr>
          <w:p w:rsidR="00451FB5" w:rsidRPr="00476FDE" w:rsidRDefault="00451FB5" w:rsidP="003C55FC">
            <w:pPr>
              <w:ind w:firstLine="0"/>
            </w:pPr>
            <w:r>
              <w:rPr>
                <w:lang w:val="en-US"/>
              </w:rPr>
              <w:t>0</w:t>
            </w:r>
            <w:r>
              <w:t>,02</w:t>
            </w:r>
          </w:p>
        </w:tc>
        <w:tc>
          <w:tcPr>
            <w:tcW w:w="673" w:type="dxa"/>
          </w:tcPr>
          <w:p w:rsidR="00451FB5" w:rsidRPr="00AB514F" w:rsidRDefault="00451FB5" w:rsidP="003C55FC">
            <w:pPr>
              <w:ind w:firstLine="0"/>
              <w:rPr>
                <w:lang w:val="en-US"/>
              </w:rPr>
            </w:pPr>
            <w:r>
              <w:t>0,1</w:t>
            </w:r>
            <w:r>
              <w:rPr>
                <w:lang w:val="en-US"/>
              </w:rPr>
              <w:t>3</w:t>
            </w:r>
          </w:p>
        </w:tc>
        <w:tc>
          <w:tcPr>
            <w:tcW w:w="673" w:type="dxa"/>
          </w:tcPr>
          <w:p w:rsidR="00451FB5" w:rsidRPr="00476FDE" w:rsidRDefault="00451FB5" w:rsidP="003C55FC">
            <w:pPr>
              <w:ind w:firstLine="0"/>
            </w:pPr>
            <w:r>
              <w:t>0,96</w:t>
            </w:r>
          </w:p>
        </w:tc>
        <w:tc>
          <w:tcPr>
            <w:tcW w:w="673" w:type="dxa"/>
          </w:tcPr>
          <w:p w:rsidR="00451FB5" w:rsidRPr="0024423C" w:rsidRDefault="00451FB5" w:rsidP="003C55FC">
            <w:pPr>
              <w:ind w:firstLine="0"/>
            </w:pPr>
            <w:r>
              <w:t>1,04</w:t>
            </w:r>
          </w:p>
        </w:tc>
        <w:tc>
          <w:tcPr>
            <w:tcW w:w="543" w:type="dxa"/>
          </w:tcPr>
          <w:p w:rsidR="00451FB5" w:rsidRPr="00476FDE" w:rsidRDefault="00451FB5" w:rsidP="003C55FC">
            <w:pPr>
              <w:ind w:firstLine="0"/>
            </w:pPr>
            <w:r>
              <w:t>1,2</w:t>
            </w:r>
          </w:p>
        </w:tc>
        <w:tc>
          <w:tcPr>
            <w:tcW w:w="543" w:type="dxa"/>
          </w:tcPr>
          <w:p w:rsidR="00451FB5" w:rsidRPr="00476FDE" w:rsidRDefault="00451FB5" w:rsidP="003C55FC">
            <w:pPr>
              <w:ind w:firstLine="0"/>
            </w:pPr>
            <w:r>
              <w:t>1,2</w:t>
            </w:r>
          </w:p>
        </w:tc>
        <w:tc>
          <w:tcPr>
            <w:tcW w:w="673" w:type="dxa"/>
          </w:tcPr>
          <w:p w:rsidR="00451FB5" w:rsidRPr="00476FDE" w:rsidRDefault="00451FB5" w:rsidP="003C55FC">
            <w:pPr>
              <w:ind w:firstLine="0"/>
            </w:pPr>
            <w:r>
              <w:t>1,36</w:t>
            </w:r>
          </w:p>
        </w:tc>
        <w:tc>
          <w:tcPr>
            <w:tcW w:w="673" w:type="dxa"/>
          </w:tcPr>
          <w:p w:rsidR="00451FB5" w:rsidRPr="00476FDE" w:rsidRDefault="00451FB5" w:rsidP="003C55FC">
            <w:pPr>
              <w:ind w:firstLine="0"/>
            </w:pPr>
            <w:r>
              <w:t>1,45</w:t>
            </w:r>
          </w:p>
        </w:tc>
        <w:tc>
          <w:tcPr>
            <w:tcW w:w="543" w:type="dxa"/>
          </w:tcPr>
          <w:p w:rsidR="00451FB5" w:rsidRPr="00476FDE" w:rsidRDefault="00451FB5" w:rsidP="003C55FC">
            <w:pPr>
              <w:ind w:firstLine="0"/>
            </w:pPr>
            <w:r>
              <w:t>1,6</w:t>
            </w:r>
          </w:p>
        </w:tc>
        <w:tc>
          <w:tcPr>
            <w:tcW w:w="673" w:type="dxa"/>
          </w:tcPr>
          <w:p w:rsidR="00451FB5" w:rsidRPr="00476FDE" w:rsidRDefault="00451FB5" w:rsidP="003C55FC">
            <w:pPr>
              <w:ind w:firstLine="0"/>
            </w:pPr>
            <w:r>
              <w:t>1,66</w:t>
            </w:r>
          </w:p>
        </w:tc>
        <w:tc>
          <w:tcPr>
            <w:tcW w:w="673" w:type="dxa"/>
          </w:tcPr>
          <w:p w:rsidR="00451FB5" w:rsidRPr="00476FDE" w:rsidRDefault="00451FB5" w:rsidP="003C55FC">
            <w:pPr>
              <w:ind w:firstLine="0"/>
            </w:pPr>
            <w:r>
              <w:t>1,87</w:t>
            </w:r>
          </w:p>
        </w:tc>
        <w:tc>
          <w:tcPr>
            <w:tcW w:w="673" w:type="dxa"/>
          </w:tcPr>
          <w:p w:rsidR="00451FB5" w:rsidRPr="00476FDE" w:rsidRDefault="00451FB5" w:rsidP="003C55FC">
            <w:pPr>
              <w:ind w:firstLine="0"/>
            </w:pPr>
            <w:r>
              <w:t>1,77</w:t>
            </w:r>
          </w:p>
        </w:tc>
        <w:tc>
          <w:tcPr>
            <w:tcW w:w="673" w:type="dxa"/>
          </w:tcPr>
          <w:p w:rsidR="00451FB5" w:rsidRPr="00476FDE" w:rsidRDefault="00451FB5" w:rsidP="003C55FC">
            <w:pPr>
              <w:ind w:firstLine="0"/>
            </w:pPr>
            <w:r>
              <w:t>1,68</w:t>
            </w:r>
          </w:p>
        </w:tc>
        <w:tc>
          <w:tcPr>
            <w:tcW w:w="543" w:type="dxa"/>
          </w:tcPr>
          <w:p w:rsidR="00451FB5" w:rsidRPr="00476FDE" w:rsidRDefault="00451FB5" w:rsidP="003C55FC">
            <w:pPr>
              <w:ind w:firstLine="0"/>
            </w:pPr>
            <w:r>
              <w:t>1,7</w:t>
            </w:r>
          </w:p>
        </w:tc>
      </w:tr>
    </w:tbl>
    <w:p w:rsidR="00451FB5" w:rsidRPr="00A36916" w:rsidRDefault="00451FB5" w:rsidP="00451FB5"/>
    <w:p w:rsidR="00451FB5" w:rsidRPr="00A36916" w:rsidRDefault="00451FB5" w:rsidP="00451FB5">
      <w:r w:rsidRPr="00A36916">
        <w:t>Вид передаточной функции</w:t>
      </w:r>
    </w:p>
    <w:p w:rsidR="00451FB5" w:rsidRPr="00A36916" w:rsidRDefault="00451FB5" w:rsidP="00451FB5">
      <w:r>
        <w:rPr>
          <w:noProof/>
          <w:lang w:eastAsia="ru-RU"/>
        </w:rPr>
        <w:drawing>
          <wp:inline distT="0" distB="0" distL="0" distR="0">
            <wp:extent cx="2028825" cy="514350"/>
            <wp:effectExtent l="0" t="0" r="9525" b="0"/>
            <wp:docPr id="2" name="Рисунок 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орму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451FB5" w:rsidRPr="00A36916" w:rsidRDefault="00451FB5" w:rsidP="00451FB5">
      <w:r w:rsidRPr="00A36916">
        <w:t>Результаты расчета:</w:t>
      </w:r>
    </w:p>
    <w:p w:rsidR="00451FB5" w:rsidRDefault="00451FB5" w:rsidP="00451FB5">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фч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451FB5" w:rsidRDefault="00451FB5" w:rsidP="00451FB5">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451FB5" w:rsidRDefault="00451FB5" w:rsidP="00451FB5">
      <w:r>
        <w:t>Показатели качества разбиты на 4 группы:</w:t>
      </w:r>
    </w:p>
    <w:p w:rsidR="00451FB5" w:rsidRDefault="00451FB5" w:rsidP="00451FB5">
      <w:r>
        <w:t>1) прямые - определяемые непосредственно по кривой переходного процесса,</w:t>
      </w:r>
    </w:p>
    <w:p w:rsidR="00451FB5" w:rsidRDefault="00451FB5" w:rsidP="00451FB5">
      <w:r>
        <w:lastRenderedPageBreak/>
        <w:t>2) корневые - определяемые по корням характеристического полинома,</w:t>
      </w:r>
    </w:p>
    <w:p w:rsidR="00451FB5" w:rsidRDefault="00451FB5" w:rsidP="00451FB5">
      <w:r>
        <w:t>3) частотные - по частотным характеристикам,</w:t>
      </w:r>
    </w:p>
    <w:p w:rsidR="00451FB5" w:rsidRDefault="00451FB5" w:rsidP="00451FB5">
      <w:r>
        <w:t>4) интегральные - получаемые путем интегрирования функций.</w:t>
      </w:r>
    </w:p>
    <w:p w:rsidR="00451FB5" w:rsidRDefault="00451FB5" w:rsidP="00451FB5"/>
    <w:p w:rsidR="00451FB5" w:rsidRDefault="00451FB5" w:rsidP="00451FB5">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451FB5" w:rsidRDefault="00451FB5" w:rsidP="00451FB5">
      <w:r>
        <w:rPr>
          <w:b/>
          <w:u w:val="single"/>
        </w:rPr>
        <w:t>Степень затухания</w:t>
      </w:r>
      <w:r>
        <w:rPr>
          <w:b/>
        </w:rPr>
        <w:t xml:space="preserve"> </w:t>
      </w:r>
      <w:r>
        <w:sym w:font="Symbol" w:char="0079"/>
      </w:r>
      <w:r>
        <w:t xml:space="preserve"> определяется по формуле</w:t>
      </w:r>
    </w:p>
    <w:p w:rsidR="00451FB5" w:rsidRDefault="00451FB5" w:rsidP="00451FB5">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9pt" o:ole="" fillcolor="window">
            <v:imagedata r:id="rId7" o:title=""/>
          </v:shape>
          <o:OLEObject Type="Embed" ProgID="Equation.3" ShapeID="_x0000_i1025" DrawAspect="Content" ObjectID="_1743367721" r:id="rId8"/>
        </w:object>
      </w:r>
      <w:r>
        <w:t>,</w:t>
      </w:r>
    </w:p>
    <w:p w:rsidR="00451FB5" w:rsidRDefault="00451FB5" w:rsidP="00451FB5">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451FB5" w:rsidRDefault="00451FB5" w:rsidP="00451FB5">
      <w:r>
        <w:rPr>
          <w:b/>
        </w:rPr>
        <w:t xml:space="preserve">Перерегулирование: </w:t>
      </w:r>
      <w:r>
        <w:sym w:font="Symbol" w:char="0073"/>
      </w:r>
      <w:r>
        <w:t xml:space="preserve"> = </w:t>
      </w:r>
      <w:r w:rsidRPr="00D43590">
        <w:rPr>
          <w:rFonts w:eastAsia="Times New Roman"/>
          <w:position w:val="-32"/>
        </w:rPr>
        <w:object w:dxaOrig="1860" w:dyaOrig="740">
          <v:shape id="_x0000_i1026" type="#_x0000_t75" style="width:93pt;height:36.75pt" o:ole="" fillcolor="window">
            <v:imagedata r:id="rId9" o:title=""/>
          </v:shape>
          <o:OLEObject Type="Embed" ProgID="Equation.3" ShapeID="_x0000_i1026" DrawAspect="Content" ObjectID="_1743367722" r:id="rId10"/>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451FB5" w:rsidRDefault="00451FB5" w:rsidP="00451FB5">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451FB5" w:rsidRDefault="00451FB5" w:rsidP="00451FB5">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451FB5" w:rsidRDefault="00451FB5" w:rsidP="00451FB5">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451FB5" w:rsidRDefault="00451FB5" w:rsidP="00451FB5">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Важно отметить, что анализ устойчивости является только одним из аспектов оценки системы управления, и другие факторы, такие как производительность, надежность и устойчивость к помехам, также должны быть учтены.</w:t>
      </w:r>
    </w:p>
    <w:p w:rsidR="00451FB5" w:rsidRDefault="00451FB5" w:rsidP="00451FB5">
      <w:pPr>
        <w:ind w:firstLine="0"/>
      </w:pPr>
    </w:p>
    <w:p w:rsidR="00451FB5" w:rsidRDefault="00451FB5" w:rsidP="00451FB5">
      <w:pPr>
        <w:spacing w:after="160" w:line="259" w:lineRule="auto"/>
        <w:ind w:firstLine="0"/>
        <w:jc w:val="left"/>
      </w:pPr>
      <w:r>
        <w:br w:type="page"/>
      </w:r>
    </w:p>
    <w:p w:rsidR="00451FB5" w:rsidRDefault="00451FB5" w:rsidP="00451FB5">
      <w:pPr>
        <w:pStyle w:val="a3"/>
      </w:pPr>
      <w:bookmarkStart w:id="0" w:name="_GoBack"/>
      <w:bookmarkEnd w:id="0"/>
      <w:r w:rsidRPr="00C67989">
        <w:lastRenderedPageBreak/>
        <w:t>ВЫБОР ЗАКОНА РЕГУЛИРОВАНИЯ. РАСЧЕТ НАСТРОЕК РЕГУЛЯТОРА</w:t>
      </w:r>
    </w:p>
    <w:p w:rsidR="00451FB5" w:rsidRDefault="00451FB5" w:rsidP="00451FB5">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11" o:title=""/>
          </v:shape>
          <o:OLEObject Type="Embed" ProgID="Equation.3" ShapeID="_x0000_i1027" DrawAspect="Content" ObjectID="_1743367723" r:id="rId12"/>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451FB5" w:rsidRDefault="00451FB5" w:rsidP="00451FB5">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451FB5" w:rsidRDefault="00451FB5" w:rsidP="00451FB5">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451FB5" w:rsidRDefault="00451FB5" w:rsidP="00451FB5">
      <w:pPr>
        <w:pStyle w:val="a5"/>
        <w:numPr>
          <w:ilvl w:val="0"/>
          <w:numId w:val="1"/>
        </w:numPr>
      </w:pPr>
      <w:r>
        <w:t>пропорциональный, П - закон - для одно ёмкостных объектов и при медленных возмущениях;</w:t>
      </w:r>
    </w:p>
    <w:p w:rsidR="00451FB5" w:rsidRDefault="00451FB5" w:rsidP="00451FB5">
      <w:pPr>
        <w:pStyle w:val="a5"/>
        <w:numPr>
          <w:ilvl w:val="0"/>
          <w:numId w:val="1"/>
        </w:numPr>
      </w:pPr>
      <w:r>
        <w:t xml:space="preserve">интегральный, </w:t>
      </w:r>
      <w:proofErr w:type="gramStart"/>
      <w:r>
        <w:t>И</w:t>
      </w:r>
      <w:proofErr w:type="gramEnd"/>
      <w:r>
        <w:t xml:space="preserve"> - закон - для объектов с большим самовыравниванием, с малым запаздыванием, при медленных возмущения;</w:t>
      </w:r>
    </w:p>
    <w:p w:rsidR="00451FB5" w:rsidRDefault="00451FB5" w:rsidP="00451FB5">
      <w:pPr>
        <w:pStyle w:val="a5"/>
        <w:numPr>
          <w:ilvl w:val="0"/>
          <w:numId w:val="1"/>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451FB5" w:rsidRDefault="00451FB5" w:rsidP="00451FB5">
      <w:pPr>
        <w:pStyle w:val="a5"/>
        <w:numPr>
          <w:ilvl w:val="0"/>
          <w:numId w:val="1"/>
        </w:numPr>
      </w:pPr>
      <w:r>
        <w:t>пропорционально-дифференциальный, ПД - закон - для объектов с большими запаздываниями, при быстрых, но малых возмущениях;</w:t>
      </w:r>
    </w:p>
    <w:p w:rsidR="00451FB5" w:rsidRDefault="00451FB5" w:rsidP="00451FB5">
      <w:pPr>
        <w:pStyle w:val="a5"/>
        <w:numPr>
          <w:ilvl w:val="0"/>
          <w:numId w:val="1"/>
        </w:numPr>
      </w:pPr>
      <w:r>
        <w:t>пропорционально-интегрально-дифференциальный, ПИД - закон - универсальный, для любых объектов и при любых возмущениях.</w:t>
      </w:r>
    </w:p>
    <w:p w:rsidR="00451FB5" w:rsidRDefault="00451FB5" w:rsidP="00451FB5">
      <w:r>
        <w:rPr>
          <w:noProof/>
          <w:lang w:eastAsia="ru-RU"/>
        </w:rPr>
        <w:lastRenderedPageBreak/>
        <w:drawing>
          <wp:inline distT="0" distB="0" distL="0" distR="0" wp14:anchorId="7BF63DEC" wp14:editId="30B27328">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3"/>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451FB5" w:rsidRDefault="00451FB5" w:rsidP="00451FB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451FB5" w:rsidRPr="00D971C2" w:rsidRDefault="00451FB5" w:rsidP="00451FB5">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924DBC" w:rsidRDefault="00451FB5"/>
    <w:sectPr w:rsidR="00924DBC" w:rsidSect="00451FB5">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CC"/>
    <w:rsid w:val="002545CC"/>
    <w:rsid w:val="00451FB5"/>
    <w:rsid w:val="004973DC"/>
    <w:rsid w:val="00D95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EF7F"/>
  <w15:chartTrackingRefBased/>
  <w15:docId w15:val="{ABD934B5-D36C-427F-9B07-FEF755CA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FB5"/>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51FB5"/>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451FB5"/>
    <w:rPr>
      <w:rFonts w:ascii="Times New Roman" w:eastAsiaTheme="majorEastAsia" w:hAnsi="Times New Roman" w:cstheme="majorBidi"/>
      <w:b/>
      <w:spacing w:val="-10"/>
      <w:kern w:val="28"/>
      <w:sz w:val="28"/>
      <w:szCs w:val="56"/>
    </w:rPr>
  </w:style>
  <w:style w:type="paragraph" w:styleId="a5">
    <w:name w:val="List Paragraph"/>
    <w:basedOn w:val="a"/>
    <w:uiPriority w:val="34"/>
    <w:qFormat/>
    <w:rsid w:val="00451FB5"/>
    <w:pPr>
      <w:ind w:left="720"/>
      <w:contextualSpacing/>
    </w:pPr>
  </w:style>
  <w:style w:type="table" w:styleId="a6">
    <w:name w:val="Table Grid"/>
    <w:basedOn w:val="a1"/>
    <w:uiPriority w:val="39"/>
    <w:rsid w:val="00451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cp:revision>
  <dcterms:created xsi:type="dcterms:W3CDTF">2023-04-18T21:00:00Z</dcterms:created>
  <dcterms:modified xsi:type="dcterms:W3CDTF">2023-04-18T21:02:00Z</dcterms:modified>
</cp:coreProperties>
</file>