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311" w:rsidRDefault="00EC6311" w:rsidP="00EC6311">
      <w:pPr>
        <w:pStyle w:val="a3"/>
        <w:ind w:left="360" w:firstLine="0"/>
      </w:pPr>
      <w:r w:rsidRPr="00C67989">
        <w:t>АНАЛИЗ УСТОЙЧИВОСТИ СИСТЕМЫ АВТОМАТИЧЕСКОГО РЕГУЛИРОВАНИЯ</w:t>
      </w:r>
    </w:p>
    <w:p w:rsidR="00EC6311" w:rsidRPr="00A36916" w:rsidRDefault="00EC6311" w:rsidP="00EC6311">
      <w:r w:rsidRPr="00A36916">
        <w:t>Важным показателем АСР является устойчивость</w:t>
      </w:r>
      <w:r>
        <w:t xml:space="preserve"> датчика расхода поз. 21</w:t>
      </w:r>
      <w:r w:rsidRPr="00A36916">
        <w:t>, поскольку основное ее назначение заключается в поддержании заданного постоянного значения регулируемого параметра</w:t>
      </w:r>
      <w:r>
        <w:t xml:space="preserve"> расхода</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EC6311" w:rsidRPr="00A36916" w:rsidRDefault="00EC6311" w:rsidP="00EC6311">
      <w:r w:rsidRPr="00A36916">
        <w:t>1) корневой критерий,</w:t>
      </w:r>
    </w:p>
    <w:p w:rsidR="00EC6311" w:rsidRPr="00A36916" w:rsidRDefault="00EC6311" w:rsidP="00EC6311">
      <w:r w:rsidRPr="00A36916">
        <w:t>2) критерий Стодолы,</w:t>
      </w:r>
    </w:p>
    <w:p w:rsidR="00EC6311" w:rsidRPr="00A36916" w:rsidRDefault="00EC6311" w:rsidP="00EC6311">
      <w:r w:rsidRPr="00A36916">
        <w:t>3) критерий Гурвица,</w:t>
      </w:r>
    </w:p>
    <w:p w:rsidR="00EC6311" w:rsidRPr="00A36916" w:rsidRDefault="00EC6311" w:rsidP="00EC6311">
      <w:r w:rsidRPr="00A36916">
        <w:t>4) критерий Найквиста,</w:t>
      </w:r>
    </w:p>
    <w:p w:rsidR="00EC6311" w:rsidRPr="00A36916" w:rsidRDefault="00EC6311" w:rsidP="00EC6311">
      <w:r w:rsidRPr="00A36916">
        <w:t>5) критерий Михайлова и др.</w:t>
      </w:r>
    </w:p>
    <w:p w:rsidR="00EC6311" w:rsidRDefault="00EC6311" w:rsidP="00EC6311">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t>. Если АФХ проходит через точку</w:t>
      </w:r>
      <w:r w:rsidRPr="00A36916">
        <w:t xml:space="preserve"> (-1; 0), то замкнутая система находится на границе </w:t>
      </w:r>
      <w:proofErr w:type="spellStart"/>
      <w:proofErr w:type="gramStart"/>
      <w:r w:rsidRPr="00A36916">
        <w:t>устойчивости.В</w:t>
      </w:r>
      <w:proofErr w:type="spellEnd"/>
      <w:proofErr w:type="gramEnd"/>
      <w:r w:rsidRPr="00A36916">
        <w:t xml:space="preserve"> случае, если характеристическое уравн</w:t>
      </w:r>
      <w:r>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6"/>
        <w:tblW w:w="0" w:type="auto"/>
        <w:tblLook w:val="04A0" w:firstRow="1" w:lastRow="0" w:firstColumn="1" w:lastColumn="0" w:noHBand="0" w:noVBand="1"/>
      </w:tblPr>
      <w:tblGrid>
        <w:gridCol w:w="606"/>
        <w:gridCol w:w="566"/>
        <w:gridCol w:w="623"/>
        <w:gridCol w:w="566"/>
        <w:gridCol w:w="624"/>
        <w:gridCol w:w="566"/>
        <w:gridCol w:w="624"/>
        <w:gridCol w:w="566"/>
        <w:gridCol w:w="624"/>
        <w:gridCol w:w="566"/>
        <w:gridCol w:w="625"/>
        <w:gridCol w:w="566"/>
        <w:gridCol w:w="625"/>
        <w:gridCol w:w="566"/>
        <w:gridCol w:w="566"/>
        <w:gridCol w:w="466"/>
      </w:tblGrid>
      <w:tr w:rsidR="00EC6311" w:rsidTr="007808CB">
        <w:tc>
          <w:tcPr>
            <w:tcW w:w="578" w:type="dxa"/>
          </w:tcPr>
          <w:p w:rsidR="00EC6311" w:rsidRPr="002F48D1" w:rsidRDefault="00EC6311" w:rsidP="007808CB">
            <w:pPr>
              <w:ind w:firstLine="0"/>
            </w:pPr>
            <w:r>
              <w:rPr>
                <w:lang w:val="en-US"/>
              </w:rPr>
              <w:t xml:space="preserve">t, </w:t>
            </w:r>
            <w:r>
              <w:t>час</w:t>
            </w:r>
          </w:p>
        </w:tc>
        <w:tc>
          <w:tcPr>
            <w:tcW w:w="565" w:type="dxa"/>
          </w:tcPr>
          <w:p w:rsidR="00EC6311" w:rsidRPr="00AB514F" w:rsidRDefault="00EC6311" w:rsidP="007808CB">
            <w:pPr>
              <w:ind w:firstLine="0"/>
              <w:rPr>
                <w:lang w:val="en-US"/>
              </w:rPr>
            </w:pPr>
            <w:r>
              <w:rPr>
                <w:lang w:val="en-US"/>
              </w:rPr>
              <w:t>0</w:t>
            </w:r>
          </w:p>
        </w:tc>
        <w:tc>
          <w:tcPr>
            <w:tcW w:w="648" w:type="dxa"/>
          </w:tcPr>
          <w:p w:rsidR="00EC6311" w:rsidRPr="00AB514F" w:rsidRDefault="00EC6311" w:rsidP="007808CB">
            <w:pPr>
              <w:ind w:firstLine="0"/>
              <w:rPr>
                <w:lang w:val="en-US"/>
              </w:rPr>
            </w:pPr>
            <w:r>
              <w:rPr>
                <w:lang w:val="en-US"/>
              </w:rPr>
              <w:t>0,5</w:t>
            </w:r>
          </w:p>
        </w:tc>
        <w:tc>
          <w:tcPr>
            <w:tcW w:w="564" w:type="dxa"/>
          </w:tcPr>
          <w:p w:rsidR="00EC6311" w:rsidRPr="00AB514F" w:rsidRDefault="00EC6311" w:rsidP="007808CB">
            <w:pPr>
              <w:ind w:firstLine="0"/>
              <w:rPr>
                <w:lang w:val="en-US"/>
              </w:rPr>
            </w:pPr>
            <w:r>
              <w:rPr>
                <w:lang w:val="en-US"/>
              </w:rPr>
              <w:t>1</w:t>
            </w:r>
          </w:p>
        </w:tc>
        <w:tc>
          <w:tcPr>
            <w:tcW w:w="648" w:type="dxa"/>
          </w:tcPr>
          <w:p w:rsidR="00EC6311" w:rsidRPr="00AB514F" w:rsidRDefault="00EC6311" w:rsidP="007808CB">
            <w:pPr>
              <w:ind w:firstLine="0"/>
              <w:rPr>
                <w:lang w:val="en-US"/>
              </w:rPr>
            </w:pPr>
            <w:r>
              <w:rPr>
                <w:lang w:val="en-US"/>
              </w:rPr>
              <w:t>1,5</w:t>
            </w:r>
          </w:p>
        </w:tc>
        <w:tc>
          <w:tcPr>
            <w:tcW w:w="565" w:type="dxa"/>
          </w:tcPr>
          <w:p w:rsidR="00EC6311" w:rsidRPr="00AB514F" w:rsidRDefault="00EC6311" w:rsidP="007808CB">
            <w:pPr>
              <w:ind w:firstLine="0"/>
              <w:rPr>
                <w:lang w:val="en-US"/>
              </w:rPr>
            </w:pPr>
            <w:r>
              <w:rPr>
                <w:lang w:val="en-US"/>
              </w:rPr>
              <w:t>2</w:t>
            </w:r>
          </w:p>
        </w:tc>
        <w:tc>
          <w:tcPr>
            <w:tcW w:w="648" w:type="dxa"/>
          </w:tcPr>
          <w:p w:rsidR="00EC6311" w:rsidRPr="00AB514F" w:rsidRDefault="00EC6311" w:rsidP="007808CB">
            <w:pPr>
              <w:ind w:firstLine="0"/>
              <w:rPr>
                <w:lang w:val="en-US"/>
              </w:rPr>
            </w:pPr>
            <w:r>
              <w:rPr>
                <w:lang w:val="en-US"/>
              </w:rPr>
              <w:t>2.5</w:t>
            </w:r>
          </w:p>
        </w:tc>
        <w:tc>
          <w:tcPr>
            <w:tcW w:w="565" w:type="dxa"/>
          </w:tcPr>
          <w:p w:rsidR="00EC6311" w:rsidRPr="00AB514F" w:rsidRDefault="00EC6311" w:rsidP="007808CB">
            <w:pPr>
              <w:ind w:firstLine="0"/>
              <w:rPr>
                <w:lang w:val="en-US"/>
              </w:rPr>
            </w:pPr>
            <w:r>
              <w:rPr>
                <w:lang w:val="en-US"/>
              </w:rPr>
              <w:t>3</w:t>
            </w:r>
          </w:p>
        </w:tc>
        <w:tc>
          <w:tcPr>
            <w:tcW w:w="648" w:type="dxa"/>
          </w:tcPr>
          <w:p w:rsidR="00EC6311" w:rsidRPr="00AB514F" w:rsidRDefault="00EC6311" w:rsidP="007808CB">
            <w:pPr>
              <w:ind w:firstLine="0"/>
              <w:rPr>
                <w:lang w:val="en-US"/>
              </w:rPr>
            </w:pPr>
            <w:r>
              <w:rPr>
                <w:lang w:val="en-US"/>
              </w:rPr>
              <w:t>3.5</w:t>
            </w:r>
          </w:p>
        </w:tc>
        <w:tc>
          <w:tcPr>
            <w:tcW w:w="566" w:type="dxa"/>
          </w:tcPr>
          <w:p w:rsidR="00EC6311" w:rsidRPr="00AB514F" w:rsidRDefault="00EC6311" w:rsidP="007808CB">
            <w:pPr>
              <w:ind w:firstLine="0"/>
              <w:rPr>
                <w:lang w:val="en-US"/>
              </w:rPr>
            </w:pPr>
            <w:r>
              <w:rPr>
                <w:lang w:val="en-US"/>
              </w:rPr>
              <w:t>4</w:t>
            </w:r>
          </w:p>
        </w:tc>
        <w:tc>
          <w:tcPr>
            <w:tcW w:w="649" w:type="dxa"/>
          </w:tcPr>
          <w:p w:rsidR="00EC6311" w:rsidRPr="00AB514F" w:rsidRDefault="00EC6311" w:rsidP="007808CB">
            <w:pPr>
              <w:ind w:firstLine="0"/>
              <w:rPr>
                <w:lang w:val="en-US"/>
              </w:rPr>
            </w:pPr>
            <w:r>
              <w:rPr>
                <w:lang w:val="en-US"/>
              </w:rPr>
              <w:t>4.5</w:t>
            </w:r>
          </w:p>
        </w:tc>
        <w:tc>
          <w:tcPr>
            <w:tcW w:w="566" w:type="dxa"/>
          </w:tcPr>
          <w:p w:rsidR="00EC6311" w:rsidRPr="00AB514F" w:rsidRDefault="00EC6311" w:rsidP="007808CB">
            <w:pPr>
              <w:ind w:firstLine="0"/>
              <w:rPr>
                <w:lang w:val="en-US"/>
              </w:rPr>
            </w:pPr>
            <w:r>
              <w:rPr>
                <w:lang w:val="en-US"/>
              </w:rPr>
              <w:t>5</w:t>
            </w:r>
          </w:p>
        </w:tc>
        <w:tc>
          <w:tcPr>
            <w:tcW w:w="649" w:type="dxa"/>
          </w:tcPr>
          <w:p w:rsidR="00EC6311" w:rsidRPr="00AB514F" w:rsidRDefault="00EC6311" w:rsidP="007808CB">
            <w:pPr>
              <w:ind w:firstLine="0"/>
              <w:rPr>
                <w:lang w:val="en-US"/>
              </w:rPr>
            </w:pPr>
            <w:r>
              <w:rPr>
                <w:lang w:val="en-US"/>
              </w:rPr>
              <w:t>5.5</w:t>
            </w:r>
          </w:p>
        </w:tc>
        <w:tc>
          <w:tcPr>
            <w:tcW w:w="512" w:type="dxa"/>
          </w:tcPr>
          <w:p w:rsidR="00EC6311" w:rsidRDefault="00EC6311" w:rsidP="007808CB">
            <w:pPr>
              <w:ind w:firstLine="0"/>
              <w:rPr>
                <w:lang w:val="en-US"/>
              </w:rPr>
            </w:pPr>
            <w:r>
              <w:rPr>
                <w:lang w:val="en-US"/>
              </w:rPr>
              <w:t>6</w:t>
            </w:r>
          </w:p>
        </w:tc>
        <w:tc>
          <w:tcPr>
            <w:tcW w:w="516" w:type="dxa"/>
          </w:tcPr>
          <w:p w:rsidR="00EC6311" w:rsidRDefault="00EC6311" w:rsidP="007808CB">
            <w:pPr>
              <w:ind w:firstLine="0"/>
              <w:rPr>
                <w:lang w:val="en-US"/>
              </w:rPr>
            </w:pPr>
            <w:r>
              <w:rPr>
                <w:lang w:val="en-US"/>
              </w:rPr>
              <w:t>6.5</w:t>
            </w:r>
          </w:p>
        </w:tc>
        <w:tc>
          <w:tcPr>
            <w:tcW w:w="512" w:type="dxa"/>
          </w:tcPr>
          <w:p w:rsidR="00EC6311" w:rsidRDefault="00EC6311" w:rsidP="007808CB">
            <w:pPr>
              <w:ind w:firstLine="0"/>
              <w:rPr>
                <w:lang w:val="en-US"/>
              </w:rPr>
            </w:pPr>
            <w:r>
              <w:rPr>
                <w:lang w:val="en-US"/>
              </w:rPr>
              <w:t>7</w:t>
            </w:r>
          </w:p>
        </w:tc>
      </w:tr>
      <w:tr w:rsidR="00EC6311" w:rsidTr="007808CB">
        <w:tc>
          <w:tcPr>
            <w:tcW w:w="578" w:type="dxa"/>
          </w:tcPr>
          <w:p w:rsidR="00EC6311" w:rsidRPr="002F48D1" w:rsidRDefault="00EC6311" w:rsidP="007808CB">
            <w:pPr>
              <w:ind w:firstLine="0"/>
              <w:rPr>
                <w:lang w:val="en-GB"/>
              </w:rPr>
            </w:pPr>
            <w:r>
              <w:rPr>
                <w:lang w:val="en-US"/>
              </w:rPr>
              <w:lastRenderedPageBreak/>
              <w:t>F</w:t>
            </w:r>
          </w:p>
        </w:tc>
        <w:tc>
          <w:tcPr>
            <w:tcW w:w="565" w:type="dxa"/>
          </w:tcPr>
          <w:p w:rsidR="00EC6311" w:rsidRPr="00AB514F" w:rsidRDefault="00EC6311" w:rsidP="007808CB">
            <w:pPr>
              <w:ind w:firstLine="0"/>
              <w:rPr>
                <w:lang w:val="en-US"/>
              </w:rPr>
            </w:pPr>
            <w:r>
              <w:rPr>
                <w:lang w:val="en-US"/>
              </w:rPr>
              <w:t>1,3</w:t>
            </w:r>
          </w:p>
        </w:tc>
        <w:tc>
          <w:tcPr>
            <w:tcW w:w="648" w:type="dxa"/>
          </w:tcPr>
          <w:p w:rsidR="00EC6311" w:rsidRPr="00AB514F" w:rsidRDefault="00EC6311" w:rsidP="007808CB">
            <w:pPr>
              <w:ind w:firstLine="0"/>
              <w:rPr>
                <w:lang w:val="en-US"/>
              </w:rPr>
            </w:pPr>
            <w:r>
              <w:rPr>
                <w:lang w:val="en-US"/>
              </w:rPr>
              <w:t>1,2</w:t>
            </w:r>
          </w:p>
        </w:tc>
        <w:tc>
          <w:tcPr>
            <w:tcW w:w="564" w:type="dxa"/>
          </w:tcPr>
          <w:p w:rsidR="00EC6311" w:rsidRPr="00AB514F" w:rsidRDefault="00EC6311" w:rsidP="007808CB">
            <w:pPr>
              <w:ind w:firstLine="0"/>
              <w:rPr>
                <w:lang w:val="en-US"/>
              </w:rPr>
            </w:pPr>
            <w:r>
              <w:rPr>
                <w:lang w:val="en-US"/>
              </w:rPr>
              <w:t>1,1</w:t>
            </w:r>
          </w:p>
        </w:tc>
        <w:tc>
          <w:tcPr>
            <w:tcW w:w="648" w:type="dxa"/>
          </w:tcPr>
          <w:p w:rsidR="00EC6311" w:rsidRPr="00AB514F" w:rsidRDefault="00EC6311" w:rsidP="007808CB">
            <w:pPr>
              <w:ind w:firstLine="0"/>
              <w:rPr>
                <w:lang w:val="en-US"/>
              </w:rPr>
            </w:pPr>
            <w:r>
              <w:rPr>
                <w:lang w:val="en-US"/>
              </w:rPr>
              <w:t>1</w:t>
            </w:r>
          </w:p>
        </w:tc>
        <w:tc>
          <w:tcPr>
            <w:tcW w:w="565" w:type="dxa"/>
          </w:tcPr>
          <w:p w:rsidR="00EC6311" w:rsidRPr="00AB514F" w:rsidRDefault="00EC6311" w:rsidP="007808CB">
            <w:pPr>
              <w:ind w:firstLine="0"/>
              <w:rPr>
                <w:lang w:val="en-US"/>
              </w:rPr>
            </w:pPr>
            <w:r>
              <w:rPr>
                <w:lang w:val="en-US"/>
              </w:rPr>
              <w:t>2,2</w:t>
            </w:r>
          </w:p>
        </w:tc>
        <w:tc>
          <w:tcPr>
            <w:tcW w:w="648" w:type="dxa"/>
          </w:tcPr>
          <w:p w:rsidR="00EC6311" w:rsidRPr="00AB514F" w:rsidRDefault="00EC6311" w:rsidP="007808CB">
            <w:pPr>
              <w:ind w:firstLine="0"/>
              <w:rPr>
                <w:lang w:val="en-US"/>
              </w:rPr>
            </w:pPr>
            <w:r>
              <w:rPr>
                <w:lang w:val="en-US"/>
              </w:rPr>
              <w:t>2,4</w:t>
            </w:r>
          </w:p>
        </w:tc>
        <w:tc>
          <w:tcPr>
            <w:tcW w:w="565" w:type="dxa"/>
          </w:tcPr>
          <w:p w:rsidR="00EC6311" w:rsidRPr="00AB514F" w:rsidRDefault="00EC6311" w:rsidP="007808CB">
            <w:pPr>
              <w:ind w:firstLine="0"/>
              <w:rPr>
                <w:lang w:val="en-US"/>
              </w:rPr>
            </w:pPr>
            <w:r>
              <w:rPr>
                <w:lang w:val="en-US"/>
              </w:rPr>
              <w:t>2,9</w:t>
            </w:r>
          </w:p>
        </w:tc>
        <w:tc>
          <w:tcPr>
            <w:tcW w:w="648" w:type="dxa"/>
          </w:tcPr>
          <w:p w:rsidR="00EC6311" w:rsidRPr="00AB514F" w:rsidRDefault="00EC6311" w:rsidP="007808CB">
            <w:pPr>
              <w:ind w:firstLine="0"/>
              <w:rPr>
                <w:lang w:val="en-US"/>
              </w:rPr>
            </w:pPr>
            <w:r>
              <w:rPr>
                <w:lang w:val="en-US"/>
              </w:rPr>
              <w:t>3,3</w:t>
            </w:r>
          </w:p>
        </w:tc>
        <w:tc>
          <w:tcPr>
            <w:tcW w:w="566" w:type="dxa"/>
          </w:tcPr>
          <w:p w:rsidR="00EC6311" w:rsidRPr="00AB514F" w:rsidRDefault="00EC6311" w:rsidP="007808CB">
            <w:pPr>
              <w:ind w:firstLine="0"/>
              <w:rPr>
                <w:lang w:val="en-US"/>
              </w:rPr>
            </w:pPr>
            <w:r>
              <w:rPr>
                <w:lang w:val="en-US"/>
              </w:rPr>
              <w:t>3,8</w:t>
            </w:r>
          </w:p>
        </w:tc>
        <w:tc>
          <w:tcPr>
            <w:tcW w:w="649" w:type="dxa"/>
          </w:tcPr>
          <w:p w:rsidR="00EC6311" w:rsidRPr="00AB514F" w:rsidRDefault="00EC6311" w:rsidP="007808CB">
            <w:pPr>
              <w:ind w:firstLine="0"/>
              <w:rPr>
                <w:lang w:val="en-US"/>
              </w:rPr>
            </w:pPr>
            <w:r>
              <w:rPr>
                <w:lang w:val="en-US"/>
              </w:rPr>
              <w:t>3,9</w:t>
            </w:r>
          </w:p>
        </w:tc>
        <w:tc>
          <w:tcPr>
            <w:tcW w:w="566" w:type="dxa"/>
          </w:tcPr>
          <w:p w:rsidR="00EC6311" w:rsidRPr="00AB514F" w:rsidRDefault="00EC6311" w:rsidP="007808CB">
            <w:pPr>
              <w:ind w:firstLine="0"/>
              <w:rPr>
                <w:lang w:val="en-US"/>
              </w:rPr>
            </w:pPr>
            <w:r>
              <w:rPr>
                <w:lang w:val="en-US"/>
              </w:rPr>
              <w:t>4,5</w:t>
            </w:r>
          </w:p>
        </w:tc>
        <w:tc>
          <w:tcPr>
            <w:tcW w:w="649" w:type="dxa"/>
          </w:tcPr>
          <w:p w:rsidR="00EC6311" w:rsidRPr="00AB514F" w:rsidRDefault="00EC6311" w:rsidP="007808CB">
            <w:pPr>
              <w:ind w:firstLine="0"/>
              <w:rPr>
                <w:lang w:val="en-US"/>
              </w:rPr>
            </w:pPr>
            <w:r>
              <w:rPr>
                <w:lang w:val="en-US"/>
              </w:rPr>
              <w:t>4,9</w:t>
            </w:r>
          </w:p>
        </w:tc>
        <w:tc>
          <w:tcPr>
            <w:tcW w:w="512" w:type="dxa"/>
          </w:tcPr>
          <w:p w:rsidR="00EC6311" w:rsidRPr="00AB514F" w:rsidRDefault="00EC6311" w:rsidP="007808CB">
            <w:pPr>
              <w:ind w:firstLine="0"/>
              <w:rPr>
                <w:lang w:val="en-US"/>
              </w:rPr>
            </w:pPr>
            <w:r>
              <w:rPr>
                <w:lang w:val="en-US"/>
              </w:rPr>
              <w:t>5,3</w:t>
            </w:r>
          </w:p>
        </w:tc>
        <w:tc>
          <w:tcPr>
            <w:tcW w:w="516" w:type="dxa"/>
          </w:tcPr>
          <w:p w:rsidR="00EC6311" w:rsidRPr="00AB514F" w:rsidRDefault="00EC6311" w:rsidP="007808CB">
            <w:pPr>
              <w:ind w:firstLine="0"/>
              <w:rPr>
                <w:lang w:val="en-US"/>
              </w:rPr>
            </w:pPr>
            <w:r>
              <w:rPr>
                <w:lang w:val="en-US"/>
              </w:rPr>
              <w:t>5,4</w:t>
            </w:r>
          </w:p>
        </w:tc>
        <w:tc>
          <w:tcPr>
            <w:tcW w:w="512" w:type="dxa"/>
          </w:tcPr>
          <w:p w:rsidR="00EC6311" w:rsidRPr="00AB514F" w:rsidRDefault="00EC6311" w:rsidP="007808CB">
            <w:pPr>
              <w:ind w:firstLine="0"/>
            </w:pPr>
            <w:r>
              <w:rPr>
                <w:lang w:val="en-US"/>
              </w:rPr>
              <w:t>5</w:t>
            </w:r>
          </w:p>
        </w:tc>
      </w:tr>
    </w:tbl>
    <w:p w:rsidR="00EC6311" w:rsidRPr="002F48D1" w:rsidRDefault="00EC6311" w:rsidP="00EC6311">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6"/>
        <w:tblW w:w="0" w:type="auto"/>
        <w:tblLook w:val="04A0" w:firstRow="1" w:lastRow="0" w:firstColumn="1" w:lastColumn="0" w:noHBand="0" w:noVBand="1"/>
      </w:tblPr>
      <w:tblGrid>
        <w:gridCol w:w="605"/>
        <w:gridCol w:w="356"/>
        <w:gridCol w:w="704"/>
        <w:gridCol w:w="704"/>
        <w:gridCol w:w="703"/>
        <w:gridCol w:w="564"/>
        <w:gridCol w:w="564"/>
        <w:gridCol w:w="564"/>
        <w:gridCol w:w="564"/>
        <w:gridCol w:w="703"/>
        <w:gridCol w:w="564"/>
        <w:gridCol w:w="564"/>
        <w:gridCol w:w="564"/>
        <w:gridCol w:w="703"/>
        <w:gridCol w:w="564"/>
        <w:gridCol w:w="355"/>
      </w:tblGrid>
      <w:tr w:rsidR="00EC6311" w:rsidTr="007808CB">
        <w:tc>
          <w:tcPr>
            <w:tcW w:w="578" w:type="dxa"/>
          </w:tcPr>
          <w:p w:rsidR="00EC6311" w:rsidRPr="002F48D1" w:rsidRDefault="00EC6311" w:rsidP="007808CB">
            <w:pPr>
              <w:ind w:firstLine="0"/>
            </w:pPr>
            <w:r>
              <w:rPr>
                <w:lang w:val="en-US"/>
              </w:rPr>
              <w:t xml:space="preserve">t, </w:t>
            </w:r>
            <w:r>
              <w:t>час</w:t>
            </w:r>
          </w:p>
        </w:tc>
        <w:tc>
          <w:tcPr>
            <w:tcW w:w="565" w:type="dxa"/>
          </w:tcPr>
          <w:p w:rsidR="00EC6311" w:rsidRPr="00AB514F" w:rsidRDefault="00EC6311" w:rsidP="007808CB">
            <w:pPr>
              <w:ind w:firstLine="0"/>
              <w:rPr>
                <w:lang w:val="en-US"/>
              </w:rPr>
            </w:pPr>
            <w:r>
              <w:rPr>
                <w:lang w:val="en-US"/>
              </w:rPr>
              <w:t>0</w:t>
            </w:r>
          </w:p>
        </w:tc>
        <w:tc>
          <w:tcPr>
            <w:tcW w:w="648" w:type="dxa"/>
          </w:tcPr>
          <w:p w:rsidR="00EC6311" w:rsidRPr="00AB514F" w:rsidRDefault="00EC6311" w:rsidP="007808CB">
            <w:pPr>
              <w:ind w:firstLine="0"/>
              <w:rPr>
                <w:lang w:val="en-US"/>
              </w:rPr>
            </w:pPr>
            <w:r>
              <w:rPr>
                <w:lang w:val="en-US"/>
              </w:rPr>
              <w:t>0,5</w:t>
            </w:r>
          </w:p>
        </w:tc>
        <w:tc>
          <w:tcPr>
            <w:tcW w:w="564" w:type="dxa"/>
          </w:tcPr>
          <w:p w:rsidR="00EC6311" w:rsidRPr="00AB514F" w:rsidRDefault="00EC6311" w:rsidP="007808CB">
            <w:pPr>
              <w:ind w:firstLine="0"/>
              <w:rPr>
                <w:lang w:val="en-US"/>
              </w:rPr>
            </w:pPr>
            <w:r>
              <w:rPr>
                <w:lang w:val="en-US"/>
              </w:rPr>
              <w:t>1</w:t>
            </w:r>
          </w:p>
        </w:tc>
        <w:tc>
          <w:tcPr>
            <w:tcW w:w="648" w:type="dxa"/>
          </w:tcPr>
          <w:p w:rsidR="00EC6311" w:rsidRPr="00AB514F" w:rsidRDefault="00EC6311" w:rsidP="007808CB">
            <w:pPr>
              <w:ind w:firstLine="0"/>
              <w:rPr>
                <w:lang w:val="en-US"/>
              </w:rPr>
            </w:pPr>
            <w:r>
              <w:rPr>
                <w:lang w:val="en-US"/>
              </w:rPr>
              <w:t>1,5</w:t>
            </w:r>
          </w:p>
        </w:tc>
        <w:tc>
          <w:tcPr>
            <w:tcW w:w="565" w:type="dxa"/>
          </w:tcPr>
          <w:p w:rsidR="00EC6311" w:rsidRPr="00AB514F" w:rsidRDefault="00EC6311" w:rsidP="007808CB">
            <w:pPr>
              <w:ind w:firstLine="0"/>
              <w:rPr>
                <w:lang w:val="en-US"/>
              </w:rPr>
            </w:pPr>
            <w:r>
              <w:rPr>
                <w:lang w:val="en-US"/>
              </w:rPr>
              <w:t>2</w:t>
            </w:r>
          </w:p>
        </w:tc>
        <w:tc>
          <w:tcPr>
            <w:tcW w:w="648" w:type="dxa"/>
          </w:tcPr>
          <w:p w:rsidR="00EC6311" w:rsidRPr="00AB514F" w:rsidRDefault="00EC6311" w:rsidP="007808CB">
            <w:pPr>
              <w:ind w:firstLine="0"/>
              <w:rPr>
                <w:lang w:val="en-US"/>
              </w:rPr>
            </w:pPr>
            <w:r>
              <w:rPr>
                <w:lang w:val="en-US"/>
              </w:rPr>
              <w:t>2.5</w:t>
            </w:r>
          </w:p>
        </w:tc>
        <w:tc>
          <w:tcPr>
            <w:tcW w:w="565" w:type="dxa"/>
          </w:tcPr>
          <w:p w:rsidR="00EC6311" w:rsidRPr="00AB514F" w:rsidRDefault="00EC6311" w:rsidP="007808CB">
            <w:pPr>
              <w:ind w:firstLine="0"/>
              <w:rPr>
                <w:lang w:val="en-US"/>
              </w:rPr>
            </w:pPr>
            <w:r>
              <w:rPr>
                <w:lang w:val="en-US"/>
              </w:rPr>
              <w:t>3</w:t>
            </w:r>
          </w:p>
        </w:tc>
        <w:tc>
          <w:tcPr>
            <w:tcW w:w="648" w:type="dxa"/>
          </w:tcPr>
          <w:p w:rsidR="00EC6311" w:rsidRPr="00AB514F" w:rsidRDefault="00EC6311" w:rsidP="007808CB">
            <w:pPr>
              <w:ind w:firstLine="0"/>
              <w:rPr>
                <w:lang w:val="en-US"/>
              </w:rPr>
            </w:pPr>
            <w:r>
              <w:rPr>
                <w:lang w:val="en-US"/>
              </w:rPr>
              <w:t>3.5</w:t>
            </w:r>
          </w:p>
        </w:tc>
        <w:tc>
          <w:tcPr>
            <w:tcW w:w="566" w:type="dxa"/>
          </w:tcPr>
          <w:p w:rsidR="00EC6311" w:rsidRPr="00AB514F" w:rsidRDefault="00EC6311" w:rsidP="007808CB">
            <w:pPr>
              <w:ind w:firstLine="0"/>
              <w:rPr>
                <w:lang w:val="en-US"/>
              </w:rPr>
            </w:pPr>
            <w:r>
              <w:rPr>
                <w:lang w:val="en-US"/>
              </w:rPr>
              <w:t>4</w:t>
            </w:r>
          </w:p>
        </w:tc>
        <w:tc>
          <w:tcPr>
            <w:tcW w:w="649" w:type="dxa"/>
          </w:tcPr>
          <w:p w:rsidR="00EC6311" w:rsidRPr="00AB514F" w:rsidRDefault="00EC6311" w:rsidP="007808CB">
            <w:pPr>
              <w:ind w:firstLine="0"/>
              <w:rPr>
                <w:lang w:val="en-US"/>
              </w:rPr>
            </w:pPr>
            <w:r>
              <w:rPr>
                <w:lang w:val="en-US"/>
              </w:rPr>
              <w:t>4.5</w:t>
            </w:r>
          </w:p>
        </w:tc>
        <w:tc>
          <w:tcPr>
            <w:tcW w:w="566" w:type="dxa"/>
          </w:tcPr>
          <w:p w:rsidR="00EC6311" w:rsidRPr="00AB514F" w:rsidRDefault="00EC6311" w:rsidP="007808CB">
            <w:pPr>
              <w:ind w:firstLine="0"/>
              <w:rPr>
                <w:lang w:val="en-US"/>
              </w:rPr>
            </w:pPr>
            <w:r>
              <w:rPr>
                <w:lang w:val="en-US"/>
              </w:rPr>
              <w:t>5</w:t>
            </w:r>
          </w:p>
        </w:tc>
        <w:tc>
          <w:tcPr>
            <w:tcW w:w="649" w:type="dxa"/>
          </w:tcPr>
          <w:p w:rsidR="00EC6311" w:rsidRPr="00AB514F" w:rsidRDefault="00EC6311" w:rsidP="007808CB">
            <w:pPr>
              <w:ind w:firstLine="0"/>
              <w:rPr>
                <w:lang w:val="en-US"/>
              </w:rPr>
            </w:pPr>
            <w:r>
              <w:rPr>
                <w:lang w:val="en-US"/>
              </w:rPr>
              <w:t>5.5</w:t>
            </w:r>
          </w:p>
        </w:tc>
        <w:tc>
          <w:tcPr>
            <w:tcW w:w="512" w:type="dxa"/>
          </w:tcPr>
          <w:p w:rsidR="00EC6311" w:rsidRDefault="00EC6311" w:rsidP="007808CB">
            <w:pPr>
              <w:ind w:firstLine="0"/>
              <w:rPr>
                <w:lang w:val="en-US"/>
              </w:rPr>
            </w:pPr>
            <w:r>
              <w:rPr>
                <w:lang w:val="en-US"/>
              </w:rPr>
              <w:t>6</w:t>
            </w:r>
          </w:p>
        </w:tc>
        <w:tc>
          <w:tcPr>
            <w:tcW w:w="516" w:type="dxa"/>
          </w:tcPr>
          <w:p w:rsidR="00EC6311" w:rsidRDefault="00EC6311" w:rsidP="007808CB">
            <w:pPr>
              <w:ind w:firstLine="0"/>
              <w:rPr>
                <w:lang w:val="en-US"/>
              </w:rPr>
            </w:pPr>
            <w:r>
              <w:rPr>
                <w:lang w:val="en-US"/>
              </w:rPr>
              <w:t>6.5</w:t>
            </w:r>
          </w:p>
        </w:tc>
        <w:tc>
          <w:tcPr>
            <w:tcW w:w="512" w:type="dxa"/>
          </w:tcPr>
          <w:p w:rsidR="00EC6311" w:rsidRDefault="00EC6311" w:rsidP="007808CB">
            <w:pPr>
              <w:ind w:firstLine="0"/>
              <w:rPr>
                <w:lang w:val="en-US"/>
              </w:rPr>
            </w:pPr>
            <w:r>
              <w:rPr>
                <w:lang w:val="en-US"/>
              </w:rPr>
              <w:t>7</w:t>
            </w:r>
          </w:p>
        </w:tc>
      </w:tr>
      <w:tr w:rsidR="00EC6311" w:rsidTr="007808CB">
        <w:tc>
          <w:tcPr>
            <w:tcW w:w="578" w:type="dxa"/>
          </w:tcPr>
          <w:p w:rsidR="00EC6311" w:rsidRPr="002F48D1" w:rsidRDefault="00EC6311" w:rsidP="007808CB">
            <w:pPr>
              <w:ind w:firstLine="0"/>
              <w:rPr>
                <w:lang w:val="en-GB"/>
              </w:rPr>
            </w:pPr>
            <w:r>
              <w:rPr>
                <w:lang w:val="en-US"/>
              </w:rPr>
              <w:t>F</w:t>
            </w:r>
          </w:p>
        </w:tc>
        <w:tc>
          <w:tcPr>
            <w:tcW w:w="565" w:type="dxa"/>
          </w:tcPr>
          <w:p w:rsidR="00EC6311" w:rsidRPr="00AB514F" w:rsidRDefault="00EC6311" w:rsidP="007808CB">
            <w:pPr>
              <w:ind w:firstLine="0"/>
              <w:rPr>
                <w:lang w:val="en-US"/>
              </w:rPr>
            </w:pPr>
            <w:r>
              <w:rPr>
                <w:lang w:val="en-US"/>
              </w:rPr>
              <w:t>0</w:t>
            </w:r>
          </w:p>
        </w:tc>
        <w:tc>
          <w:tcPr>
            <w:tcW w:w="648" w:type="dxa"/>
          </w:tcPr>
          <w:p w:rsidR="00EC6311" w:rsidRPr="00AB514F" w:rsidRDefault="00EC6311" w:rsidP="007808CB">
            <w:pPr>
              <w:ind w:firstLine="0"/>
              <w:rPr>
                <w:lang w:val="en-US"/>
              </w:rPr>
            </w:pPr>
            <w:r>
              <w:t>-0</w:t>
            </w:r>
            <w:r>
              <w:rPr>
                <w:lang w:val="en-US"/>
              </w:rPr>
              <w:t>,</w:t>
            </w:r>
            <w:r>
              <w:t>03</w:t>
            </w:r>
          </w:p>
        </w:tc>
        <w:tc>
          <w:tcPr>
            <w:tcW w:w="564" w:type="dxa"/>
          </w:tcPr>
          <w:p w:rsidR="00EC6311" w:rsidRPr="002F48D1" w:rsidRDefault="00EC6311" w:rsidP="007808CB">
            <w:pPr>
              <w:ind w:firstLine="0"/>
            </w:pPr>
            <w:r>
              <w:t>-</w:t>
            </w:r>
            <w:r>
              <w:rPr>
                <w:lang w:val="en-US"/>
              </w:rPr>
              <w:t>0,</w:t>
            </w:r>
            <w:r>
              <w:t>05</w:t>
            </w:r>
          </w:p>
        </w:tc>
        <w:tc>
          <w:tcPr>
            <w:tcW w:w="648" w:type="dxa"/>
          </w:tcPr>
          <w:p w:rsidR="00EC6311" w:rsidRPr="002F48D1" w:rsidRDefault="00EC6311" w:rsidP="007808CB">
            <w:pPr>
              <w:ind w:firstLine="0"/>
            </w:pPr>
            <w:r>
              <w:t>-</w:t>
            </w:r>
            <w:r>
              <w:rPr>
                <w:lang w:val="en-US"/>
              </w:rPr>
              <w:t>0</w:t>
            </w:r>
            <w:r>
              <w:t>,08</w:t>
            </w:r>
          </w:p>
        </w:tc>
        <w:tc>
          <w:tcPr>
            <w:tcW w:w="565" w:type="dxa"/>
          </w:tcPr>
          <w:p w:rsidR="00EC6311" w:rsidRPr="00AB514F" w:rsidRDefault="00EC6311" w:rsidP="007808CB">
            <w:pPr>
              <w:ind w:firstLine="0"/>
              <w:rPr>
                <w:lang w:val="en-US"/>
              </w:rPr>
            </w:pPr>
            <w:r>
              <w:rPr>
                <w:lang w:val="en-US"/>
              </w:rPr>
              <w:t>0,2</w:t>
            </w:r>
          </w:p>
        </w:tc>
        <w:tc>
          <w:tcPr>
            <w:tcW w:w="648" w:type="dxa"/>
          </w:tcPr>
          <w:p w:rsidR="00EC6311" w:rsidRPr="00AB514F" w:rsidRDefault="00EC6311" w:rsidP="007808CB">
            <w:pPr>
              <w:ind w:firstLine="0"/>
              <w:rPr>
                <w:lang w:val="en-US"/>
              </w:rPr>
            </w:pPr>
            <w:r>
              <w:t>0,</w:t>
            </w:r>
            <w:r>
              <w:rPr>
                <w:lang w:val="en-US"/>
              </w:rPr>
              <w:t>3</w:t>
            </w:r>
          </w:p>
        </w:tc>
        <w:tc>
          <w:tcPr>
            <w:tcW w:w="565" w:type="dxa"/>
          </w:tcPr>
          <w:p w:rsidR="00EC6311" w:rsidRPr="002F48D1" w:rsidRDefault="00EC6311" w:rsidP="007808CB">
            <w:pPr>
              <w:ind w:firstLine="0"/>
            </w:pPr>
            <w:r>
              <w:rPr>
                <w:lang w:val="en-US"/>
              </w:rPr>
              <w:t>0,</w:t>
            </w:r>
            <w:r>
              <w:t>4</w:t>
            </w:r>
          </w:p>
        </w:tc>
        <w:tc>
          <w:tcPr>
            <w:tcW w:w="648" w:type="dxa"/>
          </w:tcPr>
          <w:p w:rsidR="00EC6311" w:rsidRPr="002F48D1" w:rsidRDefault="00EC6311" w:rsidP="007808CB">
            <w:pPr>
              <w:ind w:firstLine="0"/>
            </w:pPr>
            <w:r>
              <w:rPr>
                <w:lang w:val="en-US"/>
              </w:rPr>
              <w:t>0,</w:t>
            </w:r>
            <w:r>
              <w:t>5</w:t>
            </w:r>
          </w:p>
        </w:tc>
        <w:tc>
          <w:tcPr>
            <w:tcW w:w="566" w:type="dxa"/>
          </w:tcPr>
          <w:p w:rsidR="00EC6311" w:rsidRPr="002F48D1" w:rsidRDefault="00EC6311" w:rsidP="007808CB">
            <w:pPr>
              <w:ind w:firstLine="0"/>
            </w:pPr>
            <w:r>
              <w:t>0</w:t>
            </w:r>
            <w:r>
              <w:rPr>
                <w:lang w:val="en-US"/>
              </w:rPr>
              <w:t>,</w:t>
            </w:r>
            <w:r>
              <w:t>68</w:t>
            </w:r>
          </w:p>
        </w:tc>
        <w:tc>
          <w:tcPr>
            <w:tcW w:w="649" w:type="dxa"/>
          </w:tcPr>
          <w:p w:rsidR="00EC6311" w:rsidRPr="002F48D1" w:rsidRDefault="00EC6311" w:rsidP="007808CB">
            <w:pPr>
              <w:ind w:firstLine="0"/>
            </w:pPr>
            <w:r>
              <w:rPr>
                <w:lang w:val="en-US"/>
              </w:rPr>
              <w:t>0,</w:t>
            </w:r>
            <w:r>
              <w:t>7</w:t>
            </w:r>
          </w:p>
        </w:tc>
        <w:tc>
          <w:tcPr>
            <w:tcW w:w="566" w:type="dxa"/>
          </w:tcPr>
          <w:p w:rsidR="00EC6311" w:rsidRPr="002F48D1" w:rsidRDefault="00EC6311" w:rsidP="007808CB">
            <w:pPr>
              <w:ind w:firstLine="0"/>
            </w:pPr>
            <w:r>
              <w:rPr>
                <w:lang w:val="en-US"/>
              </w:rPr>
              <w:t>0,</w:t>
            </w:r>
            <w:r>
              <w:t>9</w:t>
            </w:r>
          </w:p>
        </w:tc>
        <w:tc>
          <w:tcPr>
            <w:tcW w:w="649" w:type="dxa"/>
          </w:tcPr>
          <w:p w:rsidR="00EC6311" w:rsidRPr="002F48D1" w:rsidRDefault="00EC6311" w:rsidP="007808CB">
            <w:pPr>
              <w:ind w:firstLine="0"/>
            </w:pPr>
            <w:r>
              <w:rPr>
                <w:lang w:val="en-US"/>
              </w:rPr>
              <w:t>1,</w:t>
            </w:r>
            <w:r>
              <w:t>1</w:t>
            </w:r>
          </w:p>
        </w:tc>
        <w:tc>
          <w:tcPr>
            <w:tcW w:w="512" w:type="dxa"/>
          </w:tcPr>
          <w:p w:rsidR="00EC6311" w:rsidRPr="00AB514F" w:rsidRDefault="00EC6311" w:rsidP="007808CB">
            <w:pPr>
              <w:ind w:firstLine="0"/>
              <w:rPr>
                <w:lang w:val="en-US"/>
              </w:rPr>
            </w:pPr>
            <w:r>
              <w:rPr>
                <w:lang w:val="en-US"/>
              </w:rPr>
              <w:t>1,08</w:t>
            </w:r>
          </w:p>
        </w:tc>
        <w:tc>
          <w:tcPr>
            <w:tcW w:w="516" w:type="dxa"/>
          </w:tcPr>
          <w:p w:rsidR="00EC6311" w:rsidRPr="002F48D1" w:rsidRDefault="00EC6311" w:rsidP="007808CB">
            <w:pPr>
              <w:ind w:firstLine="0"/>
            </w:pPr>
            <w:r>
              <w:rPr>
                <w:lang w:val="en-US"/>
              </w:rPr>
              <w:t>1,</w:t>
            </w:r>
            <w:r>
              <w:t>1</w:t>
            </w:r>
          </w:p>
        </w:tc>
        <w:tc>
          <w:tcPr>
            <w:tcW w:w="512" w:type="dxa"/>
          </w:tcPr>
          <w:p w:rsidR="00EC6311" w:rsidRPr="00AB514F" w:rsidRDefault="00EC6311" w:rsidP="007808CB">
            <w:pPr>
              <w:ind w:firstLine="0"/>
            </w:pPr>
            <w:r>
              <w:rPr>
                <w:lang w:val="en-US"/>
              </w:rPr>
              <w:t>1</w:t>
            </w:r>
          </w:p>
        </w:tc>
      </w:tr>
    </w:tbl>
    <w:p w:rsidR="00EC6311" w:rsidRPr="002F48D1" w:rsidRDefault="00EC6311" w:rsidP="00EC6311"/>
    <w:p w:rsidR="00EC6311" w:rsidRPr="00A36916" w:rsidRDefault="00EC6311" w:rsidP="00EC6311">
      <w:r w:rsidRPr="00A36916">
        <w:t>Вид передаточной функции</w:t>
      </w:r>
    </w:p>
    <w:p w:rsidR="00EC6311" w:rsidRPr="00A36916" w:rsidRDefault="00EC6311" w:rsidP="00EC6311">
      <w:r>
        <w:rPr>
          <w:noProof/>
          <w:lang w:eastAsia="ru-RU"/>
        </w:rPr>
        <w:drawing>
          <wp:inline distT="0" distB="0" distL="0" distR="0">
            <wp:extent cx="2028825" cy="514350"/>
            <wp:effectExtent l="0" t="0" r="9525" b="0"/>
            <wp:docPr id="4" name="Рисунок 4"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формул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514350"/>
                    </a:xfrm>
                    <a:prstGeom prst="rect">
                      <a:avLst/>
                    </a:prstGeom>
                    <a:noFill/>
                    <a:ln>
                      <a:noFill/>
                    </a:ln>
                  </pic:spPr>
                </pic:pic>
              </a:graphicData>
            </a:graphic>
          </wp:inline>
        </w:drawing>
      </w:r>
    </w:p>
    <w:p w:rsidR="00EC6311" w:rsidRPr="00A36916" w:rsidRDefault="00EC6311" w:rsidP="00EC6311">
      <w:r w:rsidRPr="00A36916">
        <w:t>Результаты расчета:</w:t>
      </w:r>
    </w:p>
    <w:p w:rsidR="00EC6311" w:rsidRDefault="00EC6311" w:rsidP="00EC6311">
      <w:r>
        <w:rPr>
          <w:noProof/>
          <w:lang w:eastAsia="ru-RU"/>
        </w:rPr>
        <w:drawing>
          <wp:inline distT="0" distB="0" distL="0" distR="0">
            <wp:extent cx="4486275" cy="3228975"/>
            <wp:effectExtent l="0" t="0" r="9525" b="9525"/>
            <wp:docPr id="2" name="Рисунок 2"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афч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275" cy="3228975"/>
                    </a:xfrm>
                    <a:prstGeom prst="rect">
                      <a:avLst/>
                    </a:prstGeom>
                    <a:noFill/>
                    <a:ln>
                      <a:noFill/>
                    </a:ln>
                  </pic:spPr>
                </pic:pic>
              </a:graphicData>
            </a:graphic>
          </wp:inline>
        </w:drawing>
      </w:r>
    </w:p>
    <w:p w:rsidR="00EC6311" w:rsidRDefault="00EC6311" w:rsidP="00EC6311">
      <w:r>
        <w:t xml:space="preserve">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w:t>
      </w:r>
      <w:r>
        <w:lastRenderedPageBreak/>
        <w:t>кривой, однако, имеются точные методы, дающие конкретные числовые значения.</w:t>
      </w:r>
    </w:p>
    <w:p w:rsidR="00EC6311" w:rsidRDefault="00EC6311" w:rsidP="00EC6311">
      <w:r>
        <w:tab/>
        <w:t>Показатели качества разбиты на 4 группы:</w:t>
      </w:r>
    </w:p>
    <w:p w:rsidR="00EC6311" w:rsidRDefault="00EC6311" w:rsidP="00EC6311">
      <w:r>
        <w:t>1) прямые - определяемые непосредственно по кривой переходного процесса,</w:t>
      </w:r>
    </w:p>
    <w:p w:rsidR="00EC6311" w:rsidRDefault="00EC6311" w:rsidP="00EC6311">
      <w:r>
        <w:t>2) корневые - определяемые по корням характеристического полинома,</w:t>
      </w:r>
    </w:p>
    <w:p w:rsidR="00EC6311" w:rsidRDefault="00EC6311" w:rsidP="00EC6311">
      <w:r>
        <w:t>3) частотные - по частотным характеристикам,</w:t>
      </w:r>
    </w:p>
    <w:p w:rsidR="00EC6311" w:rsidRDefault="00EC6311" w:rsidP="00EC6311">
      <w:r>
        <w:t>4) интегральные - получаемые путем интегрирования функций.</w:t>
      </w:r>
    </w:p>
    <w:p w:rsidR="00EC6311" w:rsidRDefault="00EC6311" w:rsidP="00EC6311">
      <w:r>
        <w:t xml:space="preserve">Сразу по ней определяется </w:t>
      </w:r>
      <w:r w:rsidRPr="00EB77B4">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EC6311" w:rsidRDefault="00EC6311" w:rsidP="00EC6311">
      <w:r w:rsidRPr="00EB77B4">
        <w:rPr>
          <w:b/>
        </w:rPr>
        <w:t>Степень затухания</w:t>
      </w:r>
      <w:r>
        <w:rPr>
          <w:b/>
        </w:rPr>
        <w:t xml:space="preserve"> </w:t>
      </w:r>
      <w:r>
        <w:sym w:font="Symbol" w:char="0079"/>
      </w:r>
      <w:r>
        <w:t xml:space="preserve"> определяется по формуле</w:t>
      </w:r>
    </w:p>
    <w:p w:rsidR="00EC6311" w:rsidRDefault="00EC6311" w:rsidP="00EC6311">
      <w:r>
        <w:rPr>
          <w:rFonts w:eastAsia="Times New Roman"/>
          <w:position w:val="-34"/>
        </w:rPr>
        <w:object w:dxaOrig="129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5.25pt;height:39pt" o:ole="" fillcolor="window">
            <v:imagedata r:id="rId7" o:title=""/>
          </v:shape>
          <o:OLEObject Type="Embed" ProgID="Equation.3" ShapeID="_x0000_i1033" DrawAspect="Content" ObjectID="_1743340495" r:id="rId8"/>
        </w:object>
      </w:r>
      <w:r>
        <w:t>, где А</w:t>
      </w:r>
      <w:r>
        <w:rPr>
          <w:vertAlign w:val="subscript"/>
        </w:rPr>
        <w:t>1</w:t>
      </w:r>
      <w:r>
        <w:t xml:space="preserve"> и А</w:t>
      </w:r>
      <w:r>
        <w:rPr>
          <w:vertAlign w:val="subscript"/>
        </w:rPr>
        <w:t>3</w:t>
      </w:r>
      <w:r>
        <w:t xml:space="preserve"> - соответственно 1-я и 3-я амплитуды переходной кривой.</w:t>
      </w:r>
    </w:p>
    <w:p w:rsidR="00EC6311" w:rsidRDefault="00EC6311" w:rsidP="00EC6311">
      <w:r>
        <w:rPr>
          <w:b/>
        </w:rPr>
        <w:t xml:space="preserve">Перерегулирование: </w:t>
      </w:r>
      <w:r>
        <w:sym w:font="Symbol" w:char="0073"/>
      </w:r>
      <w:r>
        <w:t xml:space="preserve"> = </w:t>
      </w:r>
      <w:r w:rsidRPr="00D43590">
        <w:rPr>
          <w:rFonts w:eastAsia="Times New Roman"/>
          <w:position w:val="-32"/>
        </w:rPr>
        <w:object w:dxaOrig="1860" w:dyaOrig="740">
          <v:shape id="_x0000_i1034" type="#_x0000_t75" style="width:93pt;height:36.75pt" o:ole="" fillcolor="window">
            <v:imagedata r:id="rId9" o:title=""/>
          </v:shape>
          <o:OLEObject Type="Embed" ProgID="Equation.3" ShapeID="_x0000_i1034" DrawAspect="Content" ObjectID="_1743340496" r:id="rId10"/>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EC6311" w:rsidRDefault="00EC6311" w:rsidP="00EC6311">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EC6311" w:rsidRDefault="00EC6311" w:rsidP="00EC6311">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EC6311" w:rsidRDefault="00EC6311" w:rsidP="00EC6311">
      <w:r>
        <w:rPr>
          <w:b/>
        </w:rPr>
        <w:t xml:space="preserve">Время регулирования: </w:t>
      </w:r>
      <w:proofErr w:type="spellStart"/>
      <w:r>
        <w:rPr>
          <w:lang w:val="en-US"/>
        </w:rPr>
        <w:t>t</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t</w:t>
      </w:r>
      <w:r>
        <w:rPr>
          <w:vertAlign w:val="subscript"/>
          <w:lang w:val="en-US"/>
        </w:rPr>
        <w:t>p</w:t>
      </w:r>
      <w:proofErr w:type="spellEnd"/>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EC6311" w:rsidRDefault="00EC6311" w:rsidP="00EC6311">
      <w:r>
        <w:t xml:space="preserve">На основание исследования анализа устойчивости системы автоматического управления, по критерию Найквиста можно сделать вывод, что система является устойчивой. Критерий сообщает, будет ли система оставаться устойчивой при воздействии входных сигналов, изменяющихся по частоте. Если замкнутая система устойчива, то график Найквиста не будет </w:t>
      </w:r>
      <w:r>
        <w:lastRenderedPageBreak/>
        <w:t xml:space="preserve">проходить через точку </w:t>
      </w:r>
      <w:r w:rsidRPr="00A36916">
        <w:t>(-1; 0)</w:t>
      </w:r>
      <w:r>
        <w:t xml:space="preserve"> границы устойчивости, как показано на графике. Вместо этого график остается в пределах области устойчивости.</w:t>
      </w:r>
    </w:p>
    <w:p w:rsidR="00EC6311" w:rsidRDefault="00EC6311" w:rsidP="00EC6311">
      <w:pPr>
        <w:spacing w:after="160" w:line="259" w:lineRule="auto"/>
        <w:ind w:firstLine="0"/>
        <w:jc w:val="left"/>
      </w:pPr>
    </w:p>
    <w:p w:rsidR="00EC6311" w:rsidRDefault="00EC6311" w:rsidP="00EC6311">
      <w:pPr>
        <w:pStyle w:val="a3"/>
      </w:pPr>
      <w:bookmarkStart w:id="0" w:name="_GoBack"/>
      <w:bookmarkEnd w:id="0"/>
      <w:r w:rsidRPr="00C67989">
        <w:t>ВЫБОР ЗАКОНА РЕГУЛИРОВАНИЯ. РАСЧЕТ НАСТРОЕК РЕГУЛЯТОРА</w:t>
      </w:r>
    </w:p>
    <w:p w:rsidR="00EC6311" w:rsidRDefault="00EC6311" w:rsidP="00EC6311">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35" type="#_x0000_t75" style="width:9.75pt;height:11.25pt" o:ole="">
            <v:imagedata r:id="rId11" o:title=""/>
          </v:shape>
          <o:OLEObject Type="Embed" ProgID="Equation.3" ShapeID="_x0000_i1035" DrawAspect="Content" ObjectID="_1743340497" r:id="rId12"/>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EC6311" w:rsidRDefault="00EC6311" w:rsidP="00EC6311">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Pr>
          <w:rFonts w:eastAsiaTheme="minorEastAsia"/>
        </w:rPr>
        <w:t xml:space="preserve"> </w:t>
      </w:r>
      <w:r>
        <w:t>отсюда следует регулятор будет непрерывный.</w:t>
      </w:r>
    </w:p>
    <w:p w:rsidR="00EC6311" w:rsidRDefault="00EC6311" w:rsidP="00EC6311">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EC6311" w:rsidRDefault="00EC6311" w:rsidP="00EC6311">
      <w:pPr>
        <w:pStyle w:val="a5"/>
        <w:numPr>
          <w:ilvl w:val="0"/>
          <w:numId w:val="1"/>
        </w:numPr>
      </w:pPr>
      <w:r>
        <w:t>пропорциональный, П - закон - для одно ёмкостных объектов и при медленных возмущениях;</w:t>
      </w:r>
    </w:p>
    <w:p w:rsidR="00EC6311" w:rsidRDefault="00EC6311" w:rsidP="00EC6311">
      <w:pPr>
        <w:pStyle w:val="a5"/>
        <w:numPr>
          <w:ilvl w:val="0"/>
          <w:numId w:val="1"/>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EC6311" w:rsidRDefault="00EC6311" w:rsidP="00EC6311">
      <w:pPr>
        <w:pStyle w:val="a5"/>
        <w:numPr>
          <w:ilvl w:val="0"/>
          <w:numId w:val="1"/>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EC6311" w:rsidRDefault="00EC6311" w:rsidP="00EC6311">
      <w:pPr>
        <w:pStyle w:val="a5"/>
        <w:numPr>
          <w:ilvl w:val="0"/>
          <w:numId w:val="1"/>
        </w:numPr>
      </w:pPr>
      <w:r>
        <w:lastRenderedPageBreak/>
        <w:t>пропорционально-дифференциальный, ПД - закон - для объектов с большими запаздываниями, при быстрых, но малых возмущениях;</w:t>
      </w:r>
    </w:p>
    <w:p w:rsidR="00EC6311" w:rsidRDefault="00EC6311" w:rsidP="00EC6311">
      <w:pPr>
        <w:pStyle w:val="a5"/>
        <w:numPr>
          <w:ilvl w:val="0"/>
          <w:numId w:val="1"/>
        </w:numPr>
      </w:pPr>
      <w:r>
        <w:t>пропорционально-интегрально-дифференциальный, ПИД - закон - универсальный, для любых объектов и при любых возмущениях.</w:t>
      </w:r>
    </w:p>
    <w:p w:rsidR="00EC6311" w:rsidRDefault="00EC6311" w:rsidP="00EC6311">
      <w:r>
        <w:rPr>
          <w:noProof/>
          <w:lang w:eastAsia="ru-RU"/>
        </w:rPr>
        <w:drawing>
          <wp:inline distT="0" distB="0" distL="0" distR="0" wp14:anchorId="3C513D6F" wp14:editId="13AEAEFB">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3"/>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EC6311" w:rsidRDefault="00EC6311" w:rsidP="00EC6311">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r w:rsidRPr="002F48D1">
        <w:rPr>
          <w:rFonts w:eastAsiaTheme="minorEastAsia" w:cs="Times New Roman"/>
          <w:szCs w:val="28"/>
        </w:rPr>
        <w:t xml:space="preserve"> </w:t>
      </w:r>
    </w:p>
    <w:p w:rsidR="00EC6311" w:rsidRPr="00847CF6" w:rsidRDefault="00EC6311" w:rsidP="00EC6311">
      <w:pPr>
        <w:rPr>
          <w:rFonts w:cs="Times New Roman"/>
          <w:szCs w:val="28"/>
        </w:rPr>
      </w:pPr>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 – регулятор (</w:t>
      </w:r>
      <w:r>
        <w:t>пропорциональный закон</w:t>
      </w:r>
      <w:r>
        <w:rPr>
          <w:iCs/>
        </w:rPr>
        <w:t xml:space="preserve">). Так как </w:t>
      </w:r>
      <w:r w:rsidRPr="00A23929">
        <w:t xml:space="preserve">является </w:t>
      </w:r>
      <w:r>
        <w:t>лучшим</w:t>
      </w:r>
      <w:r w:rsidRPr="00A23929">
        <w:t xml:space="preserve"> решением для апериодических систем, </w:t>
      </w:r>
      <w:r>
        <w:t>потому что способны</w:t>
      </w:r>
      <w:r w:rsidRPr="00A23929">
        <w:t xml:space="preserve"> сбалансировать с</w:t>
      </w:r>
      <w:r>
        <w:t>корость отклика и стабильность без каких-либо колебаний.</w:t>
      </w:r>
    </w:p>
    <w:p w:rsidR="00924DBC" w:rsidRPr="00EC6311" w:rsidRDefault="00EC6311" w:rsidP="00EC6311"/>
    <w:sectPr w:rsidR="00924DBC" w:rsidRPr="00EC63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555"/>
    <w:rsid w:val="004973DC"/>
    <w:rsid w:val="008248FE"/>
    <w:rsid w:val="00A52C3D"/>
    <w:rsid w:val="00D95D6A"/>
    <w:rsid w:val="00E66555"/>
    <w:rsid w:val="00EC63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28F8"/>
  <w15:chartTrackingRefBased/>
  <w15:docId w15:val="{54BD2EC5-7CCA-4A52-BFB8-07296D0B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48FE"/>
    <w:pPr>
      <w:spacing w:after="0" w:line="360" w:lineRule="auto"/>
      <w:ind w:firstLine="851"/>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248FE"/>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8248FE"/>
    <w:rPr>
      <w:rFonts w:ascii="Times New Roman" w:eastAsiaTheme="majorEastAsia" w:hAnsi="Times New Roman" w:cstheme="majorBidi"/>
      <w:b/>
      <w:spacing w:val="-10"/>
      <w:kern w:val="28"/>
      <w:sz w:val="28"/>
      <w:szCs w:val="56"/>
    </w:rPr>
  </w:style>
  <w:style w:type="paragraph" w:styleId="a5">
    <w:name w:val="List Paragraph"/>
    <w:basedOn w:val="a"/>
    <w:uiPriority w:val="34"/>
    <w:qFormat/>
    <w:rsid w:val="008248FE"/>
    <w:pPr>
      <w:ind w:left="720"/>
      <w:contextualSpacing/>
    </w:pPr>
  </w:style>
  <w:style w:type="table" w:styleId="a6">
    <w:name w:val="Table Grid"/>
    <w:basedOn w:val="a1"/>
    <w:uiPriority w:val="39"/>
    <w:rsid w:val="00824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4</cp:revision>
  <dcterms:created xsi:type="dcterms:W3CDTF">2023-04-16T14:35:00Z</dcterms:created>
  <dcterms:modified xsi:type="dcterms:W3CDTF">2023-04-18T13:28:00Z</dcterms:modified>
</cp:coreProperties>
</file>