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8A6B" w14:textId="37EF72B4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480B0B"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</w:t>
      </w:r>
      <w:r w:rsidR="007D1FCE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r w:rsidR="007D1FCE">
        <w:rPr>
          <w:b/>
          <w:i/>
          <w:sz w:val="28"/>
          <w:szCs w:val="28"/>
        </w:rPr>
        <w:t>12</w:t>
      </w:r>
      <w:r w:rsidRPr="000360BC">
        <w:rPr>
          <w:b/>
          <w:i/>
          <w:sz w:val="28"/>
          <w:szCs w:val="28"/>
        </w:rPr>
        <w:t xml:space="preserve"> 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r w:rsidR="003D02BD">
        <w:rPr>
          <w:b/>
          <w:i/>
          <w:sz w:val="28"/>
          <w:szCs w:val="28"/>
        </w:rPr>
        <w:t xml:space="preserve"> </w:t>
      </w:r>
      <w:r w:rsidR="007D1FCE">
        <w:rPr>
          <w:b/>
          <w:i/>
          <w:sz w:val="28"/>
          <w:szCs w:val="28"/>
        </w:rPr>
        <w:t>Dec 1</w:t>
      </w:r>
      <w:r w:rsidR="007D1FCE" w:rsidRPr="007D1FCE">
        <w:rPr>
          <w:b/>
          <w:i/>
          <w:sz w:val="28"/>
          <w:szCs w:val="28"/>
          <w:vertAlign w:val="superscript"/>
        </w:rPr>
        <w:t>st</w:t>
      </w:r>
      <w:r w:rsidR="007D1FCE">
        <w:rPr>
          <w:b/>
          <w:i/>
          <w:sz w:val="28"/>
          <w:szCs w:val="28"/>
        </w:rPr>
        <w:t xml:space="preserve"> </w:t>
      </w:r>
      <w:r w:rsidR="000360BC" w:rsidRPr="000360BC">
        <w:rPr>
          <w:b/>
          <w:i/>
          <w:sz w:val="28"/>
          <w:szCs w:val="28"/>
        </w:rPr>
        <w:t>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75BC418" w14:textId="53EED1A6" w:rsidR="007C5539" w:rsidRDefault="00E7230D" w:rsidP="007D1FCE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73F5B67E" w14:textId="098DDDE7" w:rsidR="007D1FCE" w:rsidRDefault="007D1FCE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Learn About the DOM and Objects</w:t>
            </w:r>
          </w:p>
          <w:p w14:paraId="660A9A76" w14:textId="403F09F6" w:rsidR="003A66E1" w:rsidRDefault="004E3ABC" w:rsidP="007D1F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7BA7C9EF" w14:textId="47B99515" w:rsidR="00CA623F" w:rsidRPr="000360BC" w:rsidRDefault="007D1FCE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Continue Company Projects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1648B94F" w14:textId="45A8BBBF" w:rsidR="00312F3B" w:rsidRDefault="007D1FCE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Juniors, Pre-NOCTI, Thursday</w:t>
            </w:r>
          </w:p>
          <w:p w14:paraId="246BB5F1" w14:textId="2AAE2E0E" w:rsidR="00BF27AD" w:rsidRPr="000360BC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3A66E1">
              <w:t>Friday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1A2BDFD7" w14:textId="5157CFC8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7D1FCE">
              <w:t>S] Weekly Scrum</w:t>
            </w:r>
          </w:p>
          <w:p w14:paraId="30CB1994" w14:textId="57DA4645" w:rsidR="007D1FCE" w:rsidRDefault="007D1FCE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CIW Chapter 6</w:t>
            </w:r>
          </w:p>
          <w:p w14:paraId="298B1733" w14:textId="40A33C94" w:rsidR="007B4B72" w:rsidRDefault="004345AC" w:rsidP="007D1F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CIW Practice Exam 1-</w:t>
            </w:r>
            <w:r w:rsidR="007D1FCE">
              <w:t>5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5116CBBD" w14:textId="77777777" w:rsidR="007D1FCE" w:rsidRDefault="007D1FCE" w:rsidP="007D1FCE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S] Weekly Scrum</w:t>
            </w:r>
          </w:p>
          <w:p w14:paraId="7292E0B5" w14:textId="77777777" w:rsidR="007D1FCE" w:rsidRDefault="007D1FCE" w:rsidP="007D1FCE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CIW Chapter 6</w:t>
            </w:r>
          </w:p>
          <w:p w14:paraId="07C371CC" w14:textId="77777777" w:rsidR="007D1FCE" w:rsidRDefault="007D1FCE" w:rsidP="007D1FCE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CIW Practice Exam 1-5</w:t>
            </w:r>
          </w:p>
          <w:p w14:paraId="2B655D3B" w14:textId="159914DC" w:rsidR="00BF05D2" w:rsidRPr="000360BC" w:rsidRDefault="007D1FCE" w:rsidP="007D1FCE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619723FC" w:rsidR="00665DB8" w:rsidRDefault="007D1FCE" w:rsidP="007D1FCE">
            <w:pPr>
              <w:ind w:right="240"/>
              <w:jc w:val="both"/>
            </w:pPr>
            <w:r>
              <w:t>None.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289C5B9F" w:rsidR="00D271FA" w:rsidRDefault="007A3CAC" w:rsidP="004E3ABC">
      <w:pPr>
        <w:pStyle w:val="Heading1"/>
      </w:pPr>
      <w:r>
        <w:t xml:space="preserve">[J] </w:t>
      </w:r>
      <w:r w:rsidR="004E3ABC">
        <w:t xml:space="preserve">CIW Chapter </w:t>
      </w:r>
      <w:r w:rsidR="007D1FCE">
        <w:t>6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1FCC74FB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7D1FCE">
        <w:t>6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“FirstnameLastname”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671FF189" w14:textId="7A305E0E" w:rsidR="00A42604" w:rsidRDefault="00A42604" w:rsidP="00A42604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 xml:space="preserve">[S] </w:t>
      </w:r>
      <w:r w:rsidR="007D1FCE">
        <w:rPr>
          <w:color w:val="1F3864"/>
          <w:sz w:val="32"/>
          <w:szCs w:val="32"/>
        </w:rPr>
        <w:t>Weekly Scrum</w:t>
      </w:r>
    </w:p>
    <w:p w14:paraId="540E7C73" w14:textId="6C37AA5A" w:rsidR="00A42604" w:rsidRDefault="00A42604" w:rsidP="00184E71">
      <w:pPr>
        <w:pStyle w:val="ListParagraph"/>
        <w:numPr>
          <w:ilvl w:val="0"/>
          <w:numId w:val="7"/>
        </w:numPr>
      </w:pPr>
      <w:r>
        <w:t xml:space="preserve">Prepare for the SCRUM meeting on the first day of the week by filling out the </w:t>
      </w:r>
      <w:r w:rsidR="003B406B">
        <w:t xml:space="preserve">first </w:t>
      </w:r>
      <w:r>
        <w:t>box below. Include specific details about where to find proof of the work you did</w:t>
      </w:r>
      <w:r w:rsidR="00ED5470">
        <w:t>.</w:t>
      </w:r>
    </w:p>
    <w:p w14:paraId="2E8F238D" w14:textId="4E4CACF6" w:rsidR="00ED5470" w:rsidRDefault="00ED5470" w:rsidP="00184E71">
      <w:pPr>
        <w:pStyle w:val="ListParagraph"/>
        <w:numPr>
          <w:ilvl w:val="0"/>
          <w:numId w:val="7"/>
        </w:numPr>
      </w:pPr>
      <w:r>
        <w:t>Prepare for the SCRUM meeting by anticipating what you will likely work on this week.</w:t>
      </w:r>
    </w:p>
    <w:p w14:paraId="6E942C63" w14:textId="4C5F28E2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suggest what you should work on, and write down what is decided you will work on below.</w:t>
      </w:r>
    </w:p>
    <w:p w14:paraId="79B03E5D" w14:textId="7CC51A37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determine and discuss what the obstacles may be that could prevent you from completing the work this week. Then write it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A42604" w14:paraId="136A0610" w14:textId="77777777" w:rsidTr="004B1081">
        <w:trPr>
          <w:trHeight w:val="1528"/>
        </w:trPr>
        <w:tc>
          <w:tcPr>
            <w:tcW w:w="8095" w:type="dxa"/>
          </w:tcPr>
          <w:p w14:paraId="243081BE" w14:textId="2F1DA1CE" w:rsidR="00A42604" w:rsidRDefault="00A42604" w:rsidP="004B1081">
            <w:r>
              <w:t>What did you complete last week?</w:t>
            </w:r>
          </w:p>
        </w:tc>
        <w:tc>
          <w:tcPr>
            <w:tcW w:w="2335" w:type="dxa"/>
          </w:tcPr>
          <w:p w14:paraId="73EE2E10" w14:textId="57BD5F43" w:rsidR="00A42604" w:rsidRDefault="00A42604" w:rsidP="004B1081">
            <w:r>
              <w:t>Instructor Grade</w:t>
            </w:r>
          </w:p>
        </w:tc>
      </w:tr>
      <w:tr w:rsidR="00A42604" w14:paraId="7AA3F00C" w14:textId="77777777" w:rsidTr="004B1081">
        <w:trPr>
          <w:trHeight w:val="1528"/>
        </w:trPr>
        <w:tc>
          <w:tcPr>
            <w:tcW w:w="8095" w:type="dxa"/>
          </w:tcPr>
          <w:p w14:paraId="65775D2A" w14:textId="423A9289" w:rsidR="00A42604" w:rsidRDefault="00A42604" w:rsidP="004B1081">
            <w:r>
              <w:t>What will</w:t>
            </w:r>
            <w:r w:rsidR="003B406B">
              <w:t xml:space="preserve"> you do this week?</w:t>
            </w:r>
          </w:p>
        </w:tc>
        <w:tc>
          <w:tcPr>
            <w:tcW w:w="2335" w:type="dxa"/>
          </w:tcPr>
          <w:p w14:paraId="2F3E0DCB" w14:textId="77777777" w:rsidR="00A42604" w:rsidRDefault="00A42604" w:rsidP="004B1081">
            <w:r>
              <w:t>Instructor Graded</w:t>
            </w:r>
          </w:p>
        </w:tc>
      </w:tr>
      <w:tr w:rsidR="00A42604" w14:paraId="2F73C39E" w14:textId="77777777" w:rsidTr="004B1081">
        <w:trPr>
          <w:trHeight w:val="1528"/>
        </w:trPr>
        <w:tc>
          <w:tcPr>
            <w:tcW w:w="8095" w:type="dxa"/>
          </w:tcPr>
          <w:p w14:paraId="3E8460C4" w14:textId="1630B764" w:rsidR="00A42604" w:rsidRDefault="003B406B" w:rsidP="004B1081">
            <w:r>
              <w:t>What are the obstacles that are stopping you from completing this task?</w:t>
            </w:r>
          </w:p>
        </w:tc>
        <w:tc>
          <w:tcPr>
            <w:tcW w:w="2335" w:type="dxa"/>
          </w:tcPr>
          <w:p w14:paraId="77811E49" w14:textId="77777777" w:rsidR="00A42604" w:rsidRDefault="00A42604" w:rsidP="004B1081"/>
        </w:tc>
      </w:tr>
    </w:tbl>
    <w:p w14:paraId="6C81192A" w14:textId="2FAF46D6" w:rsidR="00D35C73" w:rsidRDefault="00D35C73">
      <w:r>
        <w:br w:type="page"/>
      </w:r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1832E509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7CAE0A94" w14:textId="079F242F" w:rsidR="00B1797B" w:rsidRDefault="00B1797B" w:rsidP="003E5784">
      <w:pPr>
        <w:pStyle w:val="Heading1"/>
        <w:spacing w:before="0"/>
      </w:pPr>
      <w:r w:rsidRPr="000360BC">
        <w:t>Personal Project Progress</w:t>
      </w:r>
    </w:p>
    <w:p w14:paraId="15DA413E" w14:textId="5A73197B" w:rsidR="00B1797B" w:rsidRDefault="00B1797B" w:rsidP="00B1797B"/>
    <w:p w14:paraId="019C3112" w14:textId="77777777" w:rsidR="007D1FCE" w:rsidRPr="000360BC" w:rsidRDefault="007D1FCE" w:rsidP="00B1797B"/>
    <w:p w14:paraId="41E32D6D" w14:textId="50F96D1B" w:rsidR="007D1FCE" w:rsidRDefault="007D1FCE" w:rsidP="007D1FCE">
      <w:pPr>
        <w:pStyle w:val="Heading1"/>
      </w:pPr>
      <w:r w:rsidRPr="000360BC">
        <w:t>[</w:t>
      </w:r>
      <w:r>
        <w:t>S] Weekly Scrum</w:t>
      </w:r>
    </w:p>
    <w:p w14:paraId="0BDB8193" w14:textId="7F0692EE" w:rsidR="007D1FCE" w:rsidRDefault="007D1FCE" w:rsidP="007D1FCE"/>
    <w:p w14:paraId="404106A6" w14:textId="77777777" w:rsidR="007D1FCE" w:rsidRPr="007D1FCE" w:rsidRDefault="007D1FCE" w:rsidP="007D1FCE"/>
    <w:p w14:paraId="0214760E" w14:textId="37DA9CC0" w:rsidR="007D1FCE" w:rsidRDefault="007D1FCE" w:rsidP="007D1FCE">
      <w:pPr>
        <w:pStyle w:val="Heading1"/>
      </w:pPr>
      <w:r>
        <w:t>[J] CIW Chapter 6</w:t>
      </w:r>
    </w:p>
    <w:p w14:paraId="58BC4D9C" w14:textId="4AFA4E09" w:rsidR="007D1FCE" w:rsidRDefault="007D1FCE" w:rsidP="007D1FCE"/>
    <w:p w14:paraId="7B0772D3" w14:textId="77777777" w:rsidR="007D1FCE" w:rsidRPr="007D1FCE" w:rsidRDefault="007D1FCE" w:rsidP="007D1FCE"/>
    <w:p w14:paraId="6601A251" w14:textId="676A2306" w:rsidR="007D1FCE" w:rsidRDefault="007D1FCE" w:rsidP="007D1FCE">
      <w:pPr>
        <w:pStyle w:val="Heading1"/>
      </w:pPr>
      <w:r>
        <w:t>[J] CIW Practice Exam 1-5</w:t>
      </w:r>
    </w:p>
    <w:p w14:paraId="6DCE7D03" w14:textId="259EC225" w:rsidR="007D1FCE" w:rsidRDefault="007D1FCE" w:rsidP="007D1FCE"/>
    <w:p w14:paraId="21B69E15" w14:textId="77777777" w:rsidR="007D1FCE" w:rsidRPr="007D1FCE" w:rsidRDefault="007D1FCE" w:rsidP="007D1FCE"/>
    <w:p w14:paraId="67BCF636" w14:textId="77777777" w:rsidR="007D1FCE" w:rsidRDefault="007D1FCE" w:rsidP="007D1FCE">
      <w:pPr>
        <w:pStyle w:val="Heading1"/>
      </w:pPr>
      <w:r w:rsidRPr="000360BC">
        <w:t>Reflection</w:t>
      </w:r>
    </w:p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AC71B" w14:textId="77777777" w:rsidR="004120FF" w:rsidRDefault="004120FF">
      <w:pPr>
        <w:spacing w:after="0" w:line="240" w:lineRule="auto"/>
      </w:pPr>
      <w:r>
        <w:separator/>
      </w:r>
    </w:p>
  </w:endnote>
  <w:endnote w:type="continuationSeparator" w:id="0">
    <w:p w14:paraId="0A0B9943" w14:textId="77777777" w:rsidR="004120FF" w:rsidRDefault="004120FF">
      <w:pPr>
        <w:spacing w:after="0" w:line="240" w:lineRule="auto"/>
      </w:pPr>
      <w:r>
        <w:continuationSeparator/>
      </w:r>
    </w:p>
  </w:endnote>
  <w:endnote w:type="continuationNotice" w:id="1">
    <w:p w14:paraId="6BC69685" w14:textId="77777777" w:rsidR="004120FF" w:rsidRDefault="004120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01FD4" w14:textId="77777777" w:rsidR="004120FF" w:rsidRDefault="004120FF">
      <w:pPr>
        <w:spacing w:after="0" w:line="240" w:lineRule="auto"/>
      </w:pPr>
      <w:r>
        <w:separator/>
      </w:r>
    </w:p>
  </w:footnote>
  <w:footnote w:type="continuationSeparator" w:id="0">
    <w:p w14:paraId="53DE1786" w14:textId="77777777" w:rsidR="004120FF" w:rsidRDefault="004120FF">
      <w:pPr>
        <w:spacing w:after="0" w:line="240" w:lineRule="auto"/>
      </w:pPr>
      <w:r>
        <w:continuationSeparator/>
      </w:r>
    </w:p>
  </w:footnote>
  <w:footnote w:type="continuationNotice" w:id="1">
    <w:p w14:paraId="55A623E1" w14:textId="77777777" w:rsidR="004120FF" w:rsidRDefault="004120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A66E1"/>
    <w:rsid w:val="003B0260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F31503-F036-4DE7-A8A6-8CF66337B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5035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450</cp:revision>
  <cp:lastPrinted>2022-11-18T15:25:00Z</cp:lastPrinted>
  <dcterms:created xsi:type="dcterms:W3CDTF">2022-09-06T02:17:00Z</dcterms:created>
  <dcterms:modified xsi:type="dcterms:W3CDTF">2023-11-29T17:04:00Z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