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Pr="00795200" w:rsidRDefault="00795200">
      <w:pPr>
        <w:rPr>
          <w:sz w:val="24"/>
          <w:szCs w:val="24"/>
        </w:rPr>
      </w:pPr>
      <w:proofErr w:type="spellStart"/>
      <w:r w:rsidRPr="00795200">
        <w:rPr>
          <w:sz w:val="24"/>
          <w:szCs w:val="24"/>
        </w:rPr>
        <w:t>G</w:t>
      </w:r>
      <w:r w:rsidRPr="00795200">
        <w:rPr>
          <w:rFonts w:hint="eastAsia"/>
          <w:sz w:val="24"/>
          <w:szCs w:val="24"/>
        </w:rPr>
        <w:t>ii</w:t>
      </w:r>
      <w:proofErr w:type="spellEnd"/>
      <w:r w:rsidRPr="00795200">
        <w:rPr>
          <w:rFonts w:hint="eastAsia"/>
          <w:sz w:val="24"/>
          <w:szCs w:val="24"/>
        </w:rPr>
        <w:t xml:space="preserve"> </w:t>
      </w:r>
      <w:r w:rsidRPr="00795200">
        <w:rPr>
          <w:rFonts w:hint="eastAsia"/>
          <w:sz w:val="24"/>
          <w:szCs w:val="24"/>
        </w:rPr>
        <w:t>生成几个模型类和控制器类后，首先打开</w:t>
      </w:r>
      <w:r w:rsidRPr="00795200">
        <w:rPr>
          <w:rFonts w:hint="eastAsia"/>
          <w:sz w:val="24"/>
          <w:szCs w:val="24"/>
        </w:rPr>
        <w:t>backend/layouts</w:t>
      </w:r>
      <w:r w:rsidRPr="00795200">
        <w:rPr>
          <w:rFonts w:hint="eastAsia"/>
          <w:sz w:val="24"/>
          <w:szCs w:val="24"/>
        </w:rPr>
        <w:t>中的</w:t>
      </w:r>
      <w:proofErr w:type="spellStart"/>
      <w:r w:rsidRPr="00795200">
        <w:rPr>
          <w:rFonts w:hint="eastAsia"/>
          <w:sz w:val="24"/>
          <w:szCs w:val="24"/>
        </w:rPr>
        <w:t>main.php</w:t>
      </w:r>
      <w:proofErr w:type="spellEnd"/>
      <w:r w:rsidRPr="00795200">
        <w:rPr>
          <w:rFonts w:hint="eastAsia"/>
          <w:sz w:val="24"/>
          <w:szCs w:val="24"/>
        </w:rPr>
        <w:t>，把</w:t>
      </w:r>
      <w:r w:rsidRPr="00795200">
        <w:rPr>
          <w:rFonts w:hint="eastAsia"/>
          <w:sz w:val="24"/>
          <w:szCs w:val="24"/>
        </w:rPr>
        <w:t>4</w:t>
      </w:r>
      <w:r w:rsidRPr="00795200">
        <w:rPr>
          <w:rFonts w:hint="eastAsia"/>
          <w:sz w:val="24"/>
          <w:szCs w:val="24"/>
        </w:rPr>
        <w:t>个模块（</w:t>
      </w:r>
      <w:r>
        <w:rPr>
          <w:rFonts w:hint="eastAsia"/>
          <w:sz w:val="24"/>
          <w:szCs w:val="24"/>
        </w:rPr>
        <w:t>文章管理、评论管理、用户管理和管理员</w:t>
      </w:r>
      <w:r w:rsidRPr="00795200">
        <w:rPr>
          <w:rFonts w:hint="eastAsia"/>
          <w:sz w:val="24"/>
          <w:szCs w:val="24"/>
        </w:rPr>
        <w:t>）的链接放到布局页面</w:t>
      </w:r>
      <w:r w:rsidR="003F0206">
        <w:rPr>
          <w:rFonts w:hint="eastAsia"/>
          <w:sz w:val="24"/>
          <w:szCs w:val="24"/>
        </w:rPr>
        <w:t>顶部的导航栏</w:t>
      </w:r>
      <w:bookmarkStart w:id="0" w:name="_GoBack"/>
      <w:bookmarkEnd w:id="0"/>
      <w:r w:rsidRPr="00795200">
        <w:rPr>
          <w:rFonts w:hint="eastAsia"/>
          <w:sz w:val="24"/>
          <w:szCs w:val="24"/>
        </w:rPr>
        <w:t>里。</w:t>
      </w:r>
    </w:p>
    <w:sectPr w:rsidR="000413B3" w:rsidRPr="00795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00"/>
    <w:rsid w:val="003F0206"/>
    <w:rsid w:val="00795200"/>
    <w:rsid w:val="00D44F4A"/>
    <w:rsid w:val="00D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2017-06-04T10:32:00Z</dcterms:created>
  <dcterms:modified xsi:type="dcterms:W3CDTF">2017-06-04T10:38:00Z</dcterms:modified>
</cp:coreProperties>
</file>